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42420" w14:textId="77777777" w:rsidR="009B7B20" w:rsidRPr="00003CB1" w:rsidRDefault="00ED5C94" w:rsidP="00003CB1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МІНІСТЕРСТВО ОСВІТИ І НАУКИ УКРАЇНИ </w:t>
      </w:r>
    </w:p>
    <w:p w14:paraId="1A898B09" w14:textId="77777777" w:rsidR="009B7B20" w:rsidRPr="00003CB1" w:rsidRDefault="00ED5C94" w:rsidP="00003CB1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ЗАПОРІЗЬКИЙ НАЦІОНАЛЬНИЙ УНІВЕРСИТЕТ </w:t>
      </w:r>
    </w:p>
    <w:p w14:paraId="1EDC2B34" w14:textId="77777777" w:rsidR="009B7B20" w:rsidRPr="00003CB1" w:rsidRDefault="00ED5C94" w:rsidP="00003CB1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sz w:val="28"/>
          <w:szCs w:val="28"/>
        </w:rPr>
        <w:t>ФАКУЛЬТЕТ МЕНЕДЖМЕНТУ</w:t>
      </w:r>
      <w:r w:rsidRPr="00003CB1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5DD77CE3" w14:textId="7F722BAD" w:rsidR="00ED5C94" w:rsidRPr="00003CB1" w:rsidRDefault="00ED5C94" w:rsidP="00003CB1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sz w:val="28"/>
          <w:szCs w:val="28"/>
        </w:rPr>
        <w:t>КАФЕДРА ПІДПРИЄМНИЦТВА, МЕНЕДЖМЕНТУ ОРГАНІЗАЦІЙ ТА ЛОГІСТИКИ</w:t>
      </w:r>
    </w:p>
    <w:p w14:paraId="5A02781E" w14:textId="77777777" w:rsidR="009B7B20" w:rsidRPr="00003CB1" w:rsidRDefault="009B7B20" w:rsidP="00003CB1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EDF09DA" w14:textId="77777777" w:rsidR="00ED5C94" w:rsidRPr="00003CB1" w:rsidRDefault="00ED5C94" w:rsidP="00003CB1">
      <w:pPr>
        <w:widowControl w:val="0"/>
        <w:autoSpaceDE w:val="0"/>
        <w:autoSpaceDN w:val="0"/>
        <w:adjustRightInd w:val="0"/>
        <w:spacing w:after="2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ЗАТВЕРДЖУЮ </w:t>
      </w:r>
    </w:p>
    <w:p w14:paraId="3D89AD90" w14:textId="77777777" w:rsidR="00ED5C94" w:rsidRPr="00003CB1" w:rsidRDefault="00ED5C94" w:rsidP="00003CB1">
      <w:pPr>
        <w:widowControl w:val="0"/>
        <w:autoSpaceDE w:val="0"/>
        <w:autoSpaceDN w:val="0"/>
        <w:adjustRightInd w:val="0"/>
        <w:spacing w:after="2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Декан факультету менеджменту </w:t>
      </w:r>
    </w:p>
    <w:p w14:paraId="17A2D18F" w14:textId="77777777" w:rsidR="00695893" w:rsidRPr="00003CB1" w:rsidRDefault="00ED5C94" w:rsidP="00003CB1">
      <w:pPr>
        <w:widowControl w:val="0"/>
        <w:autoSpaceDE w:val="0"/>
        <w:autoSpaceDN w:val="0"/>
        <w:adjustRightInd w:val="0"/>
        <w:spacing w:after="2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І.Г. Шавкун____ </w:t>
      </w:r>
    </w:p>
    <w:p w14:paraId="65D43E15" w14:textId="5C4E20DC" w:rsidR="00ED5C94" w:rsidRPr="00003CB1" w:rsidRDefault="00ED5C94" w:rsidP="00003CB1">
      <w:pPr>
        <w:widowControl w:val="0"/>
        <w:autoSpaceDE w:val="0"/>
        <w:autoSpaceDN w:val="0"/>
        <w:adjustRightInd w:val="0"/>
        <w:spacing w:after="2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(підпис) (ініціали та прізвище) </w:t>
      </w:r>
    </w:p>
    <w:p w14:paraId="1A5EA47E" w14:textId="4F3392DB" w:rsidR="00ED5C94" w:rsidRPr="00003CB1" w:rsidRDefault="00ED5C94" w:rsidP="00003CB1">
      <w:pPr>
        <w:widowControl w:val="0"/>
        <w:autoSpaceDE w:val="0"/>
        <w:autoSpaceDN w:val="0"/>
        <w:adjustRightInd w:val="0"/>
        <w:spacing w:after="2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95893" w:rsidRPr="00003CB1">
        <w:rPr>
          <w:rFonts w:ascii="Times New Roman" w:hAnsi="Times New Roman" w:cs="Times New Roman"/>
          <w:color w:val="000000"/>
          <w:sz w:val="28"/>
          <w:szCs w:val="28"/>
        </w:rPr>
        <w:t>______»_______________2018</w:t>
      </w:r>
      <w:r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30F13B5" w14:textId="77777777" w:rsidR="00695893" w:rsidRPr="00003CB1" w:rsidRDefault="00695893" w:rsidP="00003CB1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BD928BA" w14:textId="381BCE00" w:rsidR="00ED5C94" w:rsidRPr="00003CB1" w:rsidRDefault="00ED5C94" w:rsidP="00003CB1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B7B20" w:rsidRPr="00003CB1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ІВЕНТ-МЕНЕДЖМЕНТ</w:t>
      </w:r>
      <w:r w:rsidRPr="00003CB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2473ED2F" w14:textId="77777777" w:rsidR="00695893" w:rsidRPr="00003CB1" w:rsidRDefault="00ED5C94" w:rsidP="00003CB1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sz w:val="28"/>
          <w:szCs w:val="28"/>
        </w:rPr>
        <w:t>(назва навчальної дисципліни)</w:t>
      </w:r>
      <w:r w:rsidRPr="00003CB1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14FC2ED4" w14:textId="26634374" w:rsidR="00ED5C94" w:rsidRPr="00003CB1" w:rsidRDefault="00ED5C94" w:rsidP="00003CB1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sz w:val="28"/>
          <w:szCs w:val="28"/>
        </w:rPr>
        <w:t>РОБОЧА ПРОГРАМА НАВЧАЛЬНОЇ ДИСЦИПЛІНИ</w:t>
      </w:r>
    </w:p>
    <w:p w14:paraId="1DBAB5B0" w14:textId="47A8129D" w:rsidR="009B7B20" w:rsidRPr="00003CB1" w:rsidRDefault="00ED5C94" w:rsidP="00003CB1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підготовки </w:t>
      </w:r>
      <w:r w:rsidR="009B7B20" w:rsidRPr="00003CB1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003CB1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14:paraId="299D4AE4" w14:textId="56EFAB8D" w:rsidR="00ED5C94" w:rsidRPr="00003CB1" w:rsidRDefault="00ED5C94" w:rsidP="00003CB1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sz w:val="28"/>
          <w:szCs w:val="28"/>
        </w:rPr>
        <w:t>(назва освітнього ступеня)</w:t>
      </w:r>
    </w:p>
    <w:p w14:paraId="15DEFD29" w14:textId="43951DCF" w:rsidR="009B7B20" w:rsidRPr="00003CB1" w:rsidRDefault="00ED5C94" w:rsidP="00003CB1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sz w:val="28"/>
          <w:szCs w:val="28"/>
        </w:rPr>
        <w:t>спеціальності 073 Менеджмент</w:t>
      </w:r>
    </w:p>
    <w:p w14:paraId="124ED86F" w14:textId="4D7F4412" w:rsidR="00ED5C94" w:rsidRPr="00003CB1" w:rsidRDefault="00ED5C94" w:rsidP="00003CB1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sz w:val="28"/>
          <w:szCs w:val="28"/>
        </w:rPr>
        <w:t>(шифр, назва спеціальності)</w:t>
      </w:r>
    </w:p>
    <w:p w14:paraId="0E6650EA" w14:textId="6919642C" w:rsidR="00ED5C94" w:rsidRPr="00003CB1" w:rsidRDefault="00ED5C94" w:rsidP="00003CB1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sz w:val="28"/>
          <w:szCs w:val="28"/>
        </w:rPr>
        <w:t>освітньо-професійна програма Менеджмент організацій і адміністрування, Менеджмент зовнішньоекономічної діяльності</w:t>
      </w:r>
    </w:p>
    <w:p w14:paraId="018742BB" w14:textId="2BC702DF" w:rsidR="009B7B20" w:rsidRPr="00003CB1" w:rsidRDefault="00ED5C94" w:rsidP="00003CB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Укладач </w:t>
      </w:r>
      <w:r w:rsidR="009B7B20"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9B7B20" w:rsidRPr="00003CB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Давиденко О.О</w:t>
      </w:r>
      <w:r w:rsidR="009B7B20" w:rsidRPr="00003CB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  <w:r w:rsidR="009B7B20" w:rsidRPr="00003CB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, к.ю.н, ст. викладач</w:t>
      </w:r>
    </w:p>
    <w:p w14:paraId="341C3D72" w14:textId="02503300" w:rsidR="009B7B20" w:rsidRPr="00003CB1" w:rsidRDefault="009B7B20" w:rsidP="00003CB1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sz w:val="28"/>
          <w:szCs w:val="28"/>
        </w:rPr>
        <w:t>(ПІБ, науковий ступінь, вчене звання, посада)</w:t>
      </w:r>
    </w:p>
    <w:p w14:paraId="063ACE7E" w14:textId="77777777" w:rsidR="00ED5C94" w:rsidRPr="00003CB1" w:rsidRDefault="00ED5C94" w:rsidP="00003CB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</w:p>
    <w:p w14:paraId="0CC5F50A" w14:textId="77777777" w:rsidR="009B7B20" w:rsidRPr="00003CB1" w:rsidRDefault="009B7B20" w:rsidP="00003CB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</w:p>
    <w:p w14:paraId="19107511" w14:textId="4D4715B6" w:rsidR="00ED5C94" w:rsidRPr="00003CB1" w:rsidRDefault="00ED5C94" w:rsidP="00003CB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Обговорено та ухвалено</w:t>
      </w:r>
      <w:r w:rsidRPr="00003CB1">
        <w:rPr>
          <w:rFonts w:ascii="MS Mincho" w:eastAsia="MS Mincho" w:hAnsi="MS Mincho" w:cs="MS Mincho"/>
          <w:color w:val="000000"/>
          <w:sz w:val="28"/>
          <w:szCs w:val="28"/>
        </w:rPr>
        <w:t> </w:t>
      </w:r>
      <w:r w:rsidRPr="00003CB1">
        <w:rPr>
          <w:rFonts w:ascii="Times New Roman" w:hAnsi="Times New Roman" w:cs="Times New Roman"/>
          <w:color w:val="000000"/>
          <w:sz w:val="28"/>
          <w:szCs w:val="28"/>
        </w:rPr>
        <w:t>на засіданні кафедри</w:t>
      </w:r>
      <w:r w:rsidR="009B7B20" w:rsidRPr="00003CB1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підприємництва,  </w:t>
      </w:r>
      <w:r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менеджменту організацій та логістики ____ </w:t>
      </w:r>
    </w:p>
    <w:p w14:paraId="2767D6FB" w14:textId="42E563B0" w:rsidR="00ED5C94" w:rsidRPr="00003CB1" w:rsidRDefault="009B7B20" w:rsidP="00003CB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sz w:val="28"/>
          <w:szCs w:val="28"/>
        </w:rPr>
        <w:t>Протокол №</w:t>
      </w:r>
      <w:r w:rsidR="00ED5C94"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____ від “___”________201_ р. </w:t>
      </w:r>
    </w:p>
    <w:p w14:paraId="55AF31CD" w14:textId="77777777" w:rsidR="00ED5C94" w:rsidRPr="00003CB1" w:rsidRDefault="00ED5C94" w:rsidP="00003CB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Завідувач кафедри______________________ </w:t>
      </w:r>
    </w:p>
    <w:p w14:paraId="752E3AF7" w14:textId="77777777" w:rsidR="009B7B20" w:rsidRPr="00003CB1" w:rsidRDefault="00ED5C94" w:rsidP="00003CB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 __Л.М. Бухаріна </w:t>
      </w:r>
    </w:p>
    <w:p w14:paraId="215633D0" w14:textId="0B74DF58" w:rsidR="009B7B20" w:rsidRPr="00003CB1" w:rsidRDefault="00ED5C94" w:rsidP="00003CB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(підпис) (ініціали, прізвище ) </w:t>
      </w:r>
    </w:p>
    <w:p w14:paraId="030E685D" w14:textId="77777777" w:rsidR="009B7B20" w:rsidRPr="00003CB1" w:rsidRDefault="009B7B20" w:rsidP="00003CB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</w:p>
    <w:p w14:paraId="42673695" w14:textId="77777777" w:rsidR="00ED5C94" w:rsidRPr="00003CB1" w:rsidRDefault="00ED5C94" w:rsidP="00003CB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Ухвалено науково-методичною радою факультету менеджменту </w:t>
      </w:r>
    </w:p>
    <w:p w14:paraId="0CA5CF31" w14:textId="7EC502CD" w:rsidR="00ED5C94" w:rsidRPr="00003CB1" w:rsidRDefault="00ED5C94" w:rsidP="00003CB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</w:t>
      </w:r>
      <w:r w:rsidR="009B7B20" w:rsidRPr="00003CB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____від “___”_______201__ р. Голова науково-методичної ради факультету _________________________ </w:t>
      </w:r>
    </w:p>
    <w:p w14:paraId="67097020" w14:textId="699FE34D" w:rsidR="009B7B20" w:rsidRPr="00003CB1" w:rsidRDefault="00ED5C94" w:rsidP="00003CB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9B7B20" w:rsidRPr="00003CB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</w:t>
      </w:r>
      <w:r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77393E4" w14:textId="35DFE59A" w:rsidR="00ED5C94" w:rsidRPr="00003CB1" w:rsidRDefault="00ED5C94" w:rsidP="00003CB1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sz w:val="28"/>
          <w:szCs w:val="28"/>
        </w:rPr>
        <w:t>(підпис) (ініціали, прізвище )</w:t>
      </w:r>
    </w:p>
    <w:p w14:paraId="7F641455" w14:textId="77777777" w:rsidR="009B7B20" w:rsidRPr="00003CB1" w:rsidRDefault="009B7B20" w:rsidP="00003CB1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D6CF2C5" w14:textId="77777777" w:rsidR="009B7B20" w:rsidRPr="00003CB1" w:rsidRDefault="009B7B20" w:rsidP="00003CB1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7AA4D01" w14:textId="77777777" w:rsidR="009B7B20" w:rsidRPr="00003CB1" w:rsidRDefault="009B7B20" w:rsidP="00003CB1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B58E63E" w14:textId="77777777" w:rsidR="009B7B20" w:rsidRPr="00003CB1" w:rsidRDefault="009B7B20" w:rsidP="00003CB1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C85D249" w14:textId="77777777" w:rsidR="009B7B20" w:rsidRPr="00003CB1" w:rsidRDefault="009B7B20" w:rsidP="00003CB1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4E0F470" w14:textId="77777777" w:rsidR="009B7B20" w:rsidRPr="00003CB1" w:rsidRDefault="009B7B20" w:rsidP="00003CB1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50E5630" w14:textId="77777777" w:rsidR="009B7B20" w:rsidRPr="00003CB1" w:rsidRDefault="009B7B20" w:rsidP="00003CB1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DA8D716" w14:textId="77777777" w:rsidR="009B7B20" w:rsidRPr="00003CB1" w:rsidRDefault="009B7B20" w:rsidP="00003CB1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C3EDACC" w14:textId="77777777" w:rsidR="009B7B20" w:rsidRPr="00003CB1" w:rsidRDefault="009B7B20" w:rsidP="00003CB1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20D3FB0" w14:textId="77777777" w:rsidR="009B7B20" w:rsidRPr="00003CB1" w:rsidRDefault="009B7B20" w:rsidP="00003CB1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DD55296" w14:textId="77777777" w:rsidR="00003CB1" w:rsidRDefault="00003CB1" w:rsidP="00003CB1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BCE16D6" w14:textId="77777777" w:rsidR="00003CB1" w:rsidRDefault="00003CB1" w:rsidP="00003CB1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82A71FF" w14:textId="758D70B9" w:rsidR="009B7B20" w:rsidRPr="00003CB1" w:rsidRDefault="009B7B20" w:rsidP="00003CB1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sz w:val="28"/>
          <w:szCs w:val="28"/>
        </w:rPr>
        <w:t>2018</w:t>
      </w:r>
      <w:r w:rsidR="00ED5C94"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 рі</w:t>
      </w:r>
      <w:r w:rsidRPr="00003CB1">
        <w:rPr>
          <w:rFonts w:ascii="Times New Roman" w:hAnsi="Times New Roman" w:cs="Times New Roman"/>
          <w:color w:val="000000"/>
          <w:sz w:val="28"/>
          <w:szCs w:val="28"/>
        </w:rPr>
        <w:t>к</w:t>
      </w:r>
    </w:p>
    <w:p w14:paraId="51DF4E2D" w14:textId="3628D47D" w:rsidR="00ED5C94" w:rsidRPr="00003CB1" w:rsidRDefault="009B7B20" w:rsidP="00003CB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ED5C94"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Мета та завдання навчальної дисципліни </w:t>
      </w:r>
    </w:p>
    <w:p w14:paraId="34E2B693" w14:textId="77777777" w:rsidR="009B7B20" w:rsidRPr="00003CB1" w:rsidRDefault="009B7B20" w:rsidP="00003CB1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03CB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Навчальна дисципліна "Івент-менеджмент" спрямована на формування у студентів сучасного управлінського мислення та фахових компетентностей з питань надання івент-послуг.</w:t>
      </w:r>
    </w:p>
    <w:p w14:paraId="7882F041" w14:textId="77777777" w:rsidR="009B7B20" w:rsidRPr="00003CB1" w:rsidRDefault="009B7B20" w:rsidP="00003CB1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03CB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Метою вивчення дисципліни є формування у студентів системи знань та практичних навичок  у сфері методології дослідження та методів проектування, планування, проведення і оцінювання ефективності івент заходів.</w:t>
      </w:r>
    </w:p>
    <w:p w14:paraId="5247D90F" w14:textId="77777777" w:rsidR="009B7B20" w:rsidRPr="00003CB1" w:rsidRDefault="009B7B20" w:rsidP="00003CB1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03CB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Дисципліна включає теоретичні та організаційні основи івент-менеджементу, що включає в себе планування, піар, маркетинг, комунікації та продажі, бюджетування, активізацію інтересів цільової аудиторії, які стосуються освітніх, бізнес, інформаційних, спортивних, розважальних подій (івентів). </w:t>
      </w:r>
    </w:p>
    <w:p w14:paraId="295F0093" w14:textId="77777777" w:rsidR="009B7B20" w:rsidRPr="00003CB1" w:rsidRDefault="009B7B20" w:rsidP="00003CB1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03CB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процесі вивчення дисципліни студенти здобувають наступні практичні навички: оволодіння івент-технологіями; вміння визначати інноваційні підходи в області івент-менеджменту;проведення комплексу заходів щодо створення корпоративних та масових подій, функцій планування, організування та контролювання проведення унікальних, єдиних в своєму роді, заходів (івентів).</w:t>
      </w:r>
    </w:p>
    <w:p w14:paraId="76F22369" w14:textId="77777777" w:rsidR="00ED5C94" w:rsidRPr="00003CB1" w:rsidRDefault="00ED5C94" w:rsidP="00003CB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У результаті вивчення навчальної дисципліни студент повинен </w:t>
      </w:r>
    </w:p>
    <w:p w14:paraId="4245712D" w14:textId="77777777" w:rsidR="00ED5C94" w:rsidRPr="00003CB1" w:rsidRDefault="00ED5C94" w:rsidP="00003CB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знати: </w:t>
      </w:r>
    </w:p>
    <w:p w14:paraId="7D1392E7" w14:textId="45A0A376" w:rsidR="00ED5C94" w:rsidRPr="00003CB1" w:rsidRDefault="00ED5C94" w:rsidP="00003CB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sz w:val="28"/>
          <w:szCs w:val="28"/>
        </w:rPr>
        <w:t>- теорію та практику функціонування</w:t>
      </w:r>
      <w:r w:rsidR="009B7B20"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 та</w:t>
      </w:r>
      <w:r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 організаціи</w:t>
      </w:r>
      <w:r w:rsidR="009B7B20" w:rsidRPr="00003CB1">
        <w:rPr>
          <w:rFonts w:ascii="Times New Roman" w:hAnsi="Times New Roman" w:cs="Times New Roman"/>
          <w:color w:val="000000"/>
          <w:sz w:val="28"/>
          <w:szCs w:val="28"/>
        </w:rPr>
        <w:t>ї</w:t>
      </w:r>
      <w:r w:rsidR="009B7B20" w:rsidRPr="00003CB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B7B20" w:rsidRPr="00003CB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методів проектування, планування, проведення і оцінювання ефективності івент заходів</w:t>
      </w:r>
      <w:r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2F793A9" w14:textId="77777777" w:rsidR="00ED5C94" w:rsidRPr="00003CB1" w:rsidRDefault="00ED5C94" w:rsidP="00003CB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- регулювання процесів, які в них відбуваються у взаємозв'язку із зовнішнім середовищем тощо; </w:t>
      </w:r>
    </w:p>
    <w:p w14:paraId="1EE8C264" w14:textId="1CC276AB" w:rsidR="00ED5C94" w:rsidRPr="00003CB1" w:rsidRDefault="00ED5C94" w:rsidP="00003CB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sz w:val="28"/>
          <w:szCs w:val="28"/>
        </w:rPr>
        <w:t>-  основні теорії</w:t>
      </w:r>
      <w:r w:rsidR="009B7B20"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 та методи проведення івентів</w:t>
      </w:r>
      <w:r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003CB1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2EB15C42" w14:textId="77777777" w:rsidR="00105649" w:rsidRPr="00003CB1" w:rsidRDefault="00ED5C94" w:rsidP="00003CB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sz w:val="28"/>
          <w:szCs w:val="28"/>
        </w:rPr>
        <w:t>-  теоретико-методологічні зас</w:t>
      </w:r>
      <w:r w:rsidR="009B7B20" w:rsidRPr="00003CB1">
        <w:rPr>
          <w:rFonts w:ascii="Times New Roman" w:hAnsi="Times New Roman" w:cs="Times New Roman"/>
          <w:color w:val="000000"/>
          <w:sz w:val="28"/>
          <w:szCs w:val="28"/>
        </w:rPr>
        <w:t>ади створення й функціонування</w:t>
      </w:r>
    </w:p>
    <w:p w14:paraId="599F8F3E" w14:textId="77777777" w:rsidR="00105649" w:rsidRPr="00003CB1" w:rsidRDefault="00105649" w:rsidP="00003CB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корпоративних та масових подій, функцій планування, організування та</w:t>
      </w:r>
      <w:r w:rsidRPr="00003CB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627643E1" w14:textId="59471111" w:rsidR="00ED5C94" w:rsidRPr="00003CB1" w:rsidRDefault="00105649" w:rsidP="00003CB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контролювання проведення унікальних, єдиних в своєму роді, заходів (івентів)</w:t>
      </w:r>
      <w:r w:rsidR="00ED5C94"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ED5C94" w:rsidRPr="00003CB1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2BAC0343" w14:textId="5BD4B344" w:rsidR="00ED5C94" w:rsidRPr="00003CB1" w:rsidRDefault="00ED5C94" w:rsidP="00003CB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вміти: </w:t>
      </w:r>
    </w:p>
    <w:p w14:paraId="276E0763" w14:textId="77777777" w:rsidR="00105649" w:rsidRPr="00003CB1" w:rsidRDefault="00ED5C94" w:rsidP="00003CB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B7B20" w:rsidRPr="00003CB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оволодіння івент-технологіями; </w:t>
      </w:r>
    </w:p>
    <w:p w14:paraId="0F560D93" w14:textId="77777777" w:rsidR="00105649" w:rsidRPr="00003CB1" w:rsidRDefault="00105649" w:rsidP="00003CB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03CB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</w:t>
      </w:r>
      <w:r w:rsidR="009B7B20" w:rsidRPr="00003CB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визначати інноваційні підходи в області івент</w:t>
      </w:r>
      <w:r w:rsidRPr="00003CB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</w:t>
      </w:r>
      <w:r w:rsidR="009B7B20" w:rsidRPr="00003CB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менеджменту;</w:t>
      </w:r>
    </w:p>
    <w:p w14:paraId="73ECBE9B" w14:textId="28D338FF" w:rsidR="00ED5C94" w:rsidRPr="00003CB1" w:rsidRDefault="00105649" w:rsidP="00003CB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B7B20" w:rsidRPr="00003CB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проведення комплексу заходів щодо створення корпоративних та масових подій, функцій планування, організування та контролювання проведення </w:t>
      </w:r>
      <w:r w:rsidR="009B7B20" w:rsidRPr="00003CB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унікальних, єдиних в своєму роді, заходів</w:t>
      </w:r>
      <w:r w:rsidRPr="00003CB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48184FE5" w14:textId="77777777" w:rsidR="00ED5C94" w:rsidRPr="00003CB1" w:rsidRDefault="00ED5C94" w:rsidP="00003CB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Міждисциплінарні зв’язки. </w:t>
      </w:r>
    </w:p>
    <w:p w14:paraId="67BDDDA7" w14:textId="77777777" w:rsidR="00ED5C94" w:rsidRPr="00003CB1" w:rsidRDefault="00ED5C94" w:rsidP="00003CB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Вивчення курсу базується на знанні студентами циклу фундаментальних та професійно- орієнтованих дисциплін (основи менеджменту; економіка; економічна теорія; </w:t>
      </w:r>
      <w:r w:rsidRPr="00003CB1">
        <w:rPr>
          <w:rFonts w:ascii="Times New Roman" w:hAnsi="Times New Roman" w:cs="Times New Roman"/>
          <w:color w:val="1A1A1A"/>
          <w:sz w:val="28"/>
          <w:szCs w:val="28"/>
        </w:rPr>
        <w:t>організаційна поведінка, управління персоналом, дослідження систем управління, розробка управлінського рішення, стратегічний, банківський, фінансовий, виробничий і інноваційний менеджмент, управління якістю, антикризове управління, маркетинг, логістика та інші дисципліни спеціальності «Менеджмент»</w:t>
      </w:r>
      <w:r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), цілеспрямованої роботи над вивченням спеціальної літератури, активної роботи на лекціях, самостійної роботи та виконання індивідуальних завдань. </w:t>
      </w:r>
    </w:p>
    <w:p w14:paraId="5A70CDFA" w14:textId="56468CFC" w:rsidR="00ED5C94" w:rsidRPr="00003CB1" w:rsidRDefault="00ED5C94" w:rsidP="00003CB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 Індивідуальні завдання </w:t>
      </w:r>
    </w:p>
    <w:p w14:paraId="349ADE0A" w14:textId="62292E02" w:rsidR="00ED5C94" w:rsidRPr="00003CB1" w:rsidRDefault="00ED5C94" w:rsidP="00003CB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sz w:val="28"/>
          <w:szCs w:val="28"/>
        </w:rPr>
        <w:t>З метою самостійного опрацювання частини програмного матеріалу з курсу «</w:t>
      </w:r>
      <w:r w:rsidR="00105649" w:rsidRPr="00003CB1">
        <w:rPr>
          <w:rFonts w:ascii="Times New Roman" w:hAnsi="Times New Roman" w:cs="Times New Roman"/>
          <w:color w:val="000000"/>
          <w:sz w:val="28"/>
          <w:szCs w:val="28"/>
        </w:rPr>
        <w:t>Івент-менеджмент</w:t>
      </w:r>
      <w:r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», поглиблення знань та вдосконалення умінь і навичок, отриманих у процесі проведення лекційних та практичних занять, студенти мають виконувати індивідуальні завдання. Виконання індивідуального завдання передбачається для студентів денної форми навчання. </w:t>
      </w:r>
    </w:p>
    <w:p w14:paraId="344506E4" w14:textId="60D6EEC5" w:rsidR="00ED5C94" w:rsidRPr="00003CB1" w:rsidRDefault="00ED5C94" w:rsidP="00003CB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Індивідуальне завдання з курсу є складовою підсумкового контролю (відповідно до вимог до формування системи накопичення балів та обліку успішності здобувачів ступенів вищої освіти ЗНУ (Розпорядження No 42 від 31.08.2016)), вага якого складає 15 балів. </w:t>
      </w:r>
    </w:p>
    <w:p w14:paraId="572629D3" w14:textId="3092F8EC" w:rsidR="00ED5C94" w:rsidRPr="00003CB1" w:rsidRDefault="00ED5C94" w:rsidP="00003CB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Індивідуальним завданням з курсу є самостійне опрацювання проблемних питань в межах тематики навчальної дисципліни та підготовка доповіді, тез або наукової статті з актуальної проблематики. Тема дослідження обирається студентом за його бажанням в межах тематики навчальної дисципліни. </w:t>
      </w:r>
    </w:p>
    <w:p w14:paraId="6E1F6B0D" w14:textId="77777777" w:rsidR="00ED5C94" w:rsidRPr="00003CB1" w:rsidRDefault="00ED5C94" w:rsidP="00003CB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Доповіді, тези або наукові статті повинні відповідати наступним вимогам: </w:t>
      </w:r>
    </w:p>
    <w:p w14:paraId="465AC50A" w14:textId="7AE0F374" w:rsidR="00ED5C94" w:rsidRPr="00003CB1" w:rsidRDefault="00ED5C94" w:rsidP="00003CB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-  являють собою раніше неопубліковані </w:t>
      </w:r>
      <w:r w:rsidR="00003CB1">
        <w:rPr>
          <w:rFonts w:ascii="Times New Roman" w:hAnsi="Times New Roman" w:cs="Times New Roman"/>
          <w:color w:val="000000"/>
          <w:sz w:val="28"/>
          <w:szCs w:val="28"/>
        </w:rPr>
        <w:t xml:space="preserve">наукові матеріали або практичні </w:t>
      </w:r>
      <w:r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дослідження; </w:t>
      </w:r>
      <w:r w:rsidRPr="00003CB1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2345D917" w14:textId="22E8ADD7" w:rsidR="00ED5C94" w:rsidRPr="00003CB1" w:rsidRDefault="00ED5C94" w:rsidP="00003CB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-  є результатом наукового дослідження, проведеного з метою визначення конкретного об'єкта і всебічного, достовірного вивчення його структури, характеристик, зв'язків на основі розроблених у науці принципів і методів пізнання, а також отримання корисних для діяльності людини результатів, впровадження у виробництво з подальшим ефектом; </w:t>
      </w:r>
      <w:r w:rsidRPr="00003CB1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49A613A2" w14:textId="77777777" w:rsidR="00ED5C94" w:rsidRPr="00003CB1" w:rsidRDefault="00ED5C94" w:rsidP="00003CB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- містять наукове узагальнення, що дозволить встановити залежність і зв'язок </w:t>
      </w:r>
      <w:r w:rsidRPr="00003CB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між досліджуваними явищами і процесами і зробити наукові висновки – чим глибші висновки, тим вищим вважається науковий рівень дослідження в індивідуальному завданні; </w:t>
      </w:r>
    </w:p>
    <w:p w14:paraId="034C043F" w14:textId="77777777" w:rsidR="00ED5C94" w:rsidRPr="00003CB1" w:rsidRDefault="00ED5C94" w:rsidP="00003CB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- результати наукового дослідження, презентовані у виконаному індивідуальному завданні, повинні створювати основу для нових наукових розробок. </w:t>
      </w:r>
    </w:p>
    <w:p w14:paraId="164BA8ED" w14:textId="77777777" w:rsidR="00ED5C94" w:rsidRPr="00003CB1" w:rsidRDefault="00ED5C94" w:rsidP="00003CB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Переважним рівнем наукового дослідження, проведеного у індивідуальному завданні, є емпіричний рівень дослідження, елементами якого є факти, отримані за допомогою спостережень і експериментів і констатуючі якісні й кількісні характеристики об'єктів і явищ. Повторюваність і зв'язки між емпіричними характеристиками мають бути виражені за допомогою емпіричних законів, які мають імовірнісний характер. </w:t>
      </w:r>
    </w:p>
    <w:p w14:paraId="6F9C3CE0" w14:textId="77777777" w:rsidR="00ED5C94" w:rsidRPr="00003CB1" w:rsidRDefault="00ED5C94" w:rsidP="00003CB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- постановка проблеми у загальному вигляді та її зв'язок із важливими науковими чи практичними завданнями; </w:t>
      </w:r>
    </w:p>
    <w:p w14:paraId="42E02582" w14:textId="77777777" w:rsidR="00105649" w:rsidRPr="00003CB1" w:rsidRDefault="00ED5C94" w:rsidP="00003CB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sz w:val="28"/>
          <w:szCs w:val="28"/>
        </w:rPr>
        <w:t>- аналіз останніх досліджень і публікацій, в яких започатковано розв'язання даної проблеми і на які спирається автор, виділення невирішених раніше частин загальної проблеми, котрим присвячується означена стаття</w:t>
      </w:r>
      <w:r w:rsidR="00105649"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61F4228E" w14:textId="2C0BC7F1" w:rsidR="00ED5C94" w:rsidRPr="00003CB1" w:rsidRDefault="00ED5C94" w:rsidP="00003CB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індивідуального завдання має включати наступні елементи із виділенням у тексті напівжирним шрифтом: </w:t>
      </w:r>
    </w:p>
    <w:p w14:paraId="6DDE96B2" w14:textId="5361DEF5" w:rsidR="00ED5C94" w:rsidRPr="00003CB1" w:rsidRDefault="00ED5C94" w:rsidP="00003CB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-  формулювання цілей статті (постановка завдання); </w:t>
      </w:r>
      <w:r w:rsidRPr="00003CB1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0F482733" w14:textId="6CB32C47" w:rsidR="00ED5C94" w:rsidRPr="00003CB1" w:rsidRDefault="00ED5C94" w:rsidP="00003CB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-  виклад основного матеріалу дослідження з повним обґрунтуванням отриманих наукових результатів; </w:t>
      </w:r>
      <w:r w:rsidRPr="00003CB1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5E147ECE" w14:textId="30B68060" w:rsidR="00ED5C94" w:rsidRPr="00003CB1" w:rsidRDefault="00ED5C94" w:rsidP="00003CB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-  висновки з даного дослідження і перспективи подальших розвідок у даному напрямку. </w:t>
      </w:r>
      <w:r w:rsidRPr="00003CB1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53519647" w14:textId="6467C1F5" w:rsidR="00ED5C94" w:rsidRPr="00003CB1" w:rsidRDefault="00ED5C94" w:rsidP="00003CB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003CB1">
        <w:rPr>
          <w:rFonts w:ascii="Times New Roman" w:hAnsi="Times New Roman" w:cs="Times New Roman"/>
          <w:color w:val="000000"/>
          <w:sz w:val="28"/>
          <w:szCs w:val="28"/>
        </w:rPr>
        <w:t>-  перелік літературних джерел – розташовується після тексту статті з підзаголовком Список використаних джерел і виконується мовою оригіналу</w:t>
      </w:r>
      <w:r w:rsidR="00105649" w:rsidRPr="00003C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00E0745" w14:textId="77777777" w:rsidR="00ED5C94" w:rsidRPr="00003CB1" w:rsidRDefault="00ED5C94" w:rsidP="00003CB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Технічні вимоги до індивідуального завдання: </w:t>
      </w:r>
    </w:p>
    <w:p w14:paraId="35398CDA" w14:textId="77777777" w:rsidR="00ED5C94" w:rsidRPr="00003CB1" w:rsidRDefault="00ED5C94" w:rsidP="00003CB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- Обсяг: 3-5 сторінок для тез; 10-18 сторінок для доповідей та наукових статей; </w:t>
      </w:r>
    </w:p>
    <w:p w14:paraId="7BDD562B" w14:textId="77777777" w:rsidR="00ED5C94" w:rsidRPr="00003CB1" w:rsidRDefault="00ED5C94" w:rsidP="00003CB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- Текст набраний у форматі А-4 текстовим редактором Microsoft Word for Windows, шрифтом Times New Roman No14 з міжрядковим інтервалом 1,5; </w:t>
      </w:r>
    </w:p>
    <w:p w14:paraId="753FA854" w14:textId="77777777" w:rsidR="00ED5C94" w:rsidRPr="00003CB1" w:rsidRDefault="00ED5C94" w:rsidP="00003CB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- Береги: ліворуч – 3 см, праворуч – 1,5 см, угорі та внизу – 2 см (для </w:t>
      </w:r>
      <w:r w:rsidRPr="00003CB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супровідних матеріалів); </w:t>
      </w:r>
    </w:p>
    <w:p w14:paraId="26299055" w14:textId="77777777" w:rsidR="00ED5C94" w:rsidRPr="00003CB1" w:rsidRDefault="00ED5C94" w:rsidP="00003CB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- Сторінки без нумерації; </w:t>
      </w:r>
    </w:p>
    <w:p w14:paraId="2392E36C" w14:textId="77777777" w:rsidR="00ED5C94" w:rsidRPr="00003CB1" w:rsidRDefault="00ED5C94" w:rsidP="00003CB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- Текст набирається без переносів, на всю ширину сторінки, використовуються парні лапки («»), розрізняються символи дефісу (-) і тире (–); </w:t>
      </w:r>
    </w:p>
    <w:p w14:paraId="552B7834" w14:textId="77777777" w:rsidR="00ED5C94" w:rsidRPr="00003CB1" w:rsidRDefault="00ED5C94" w:rsidP="00003CB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- Внутрітекстовi посилання наводяться у квадратних дужках [2, с. 3-12]; </w:t>
      </w:r>
    </w:p>
    <w:p w14:paraId="7FAF5826" w14:textId="77777777" w:rsidR="00ED5C94" w:rsidRPr="00003CB1" w:rsidRDefault="00ED5C94" w:rsidP="00003CB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- Рисунки й таблиці оформляються згідно з ДСТУ (орієнтація – книжкова). Таблиці (шрифт тексту таблиць – Times New Roman, розмір – 12 пт.) та рисунки мають порядкові номери та назви, що вказуються під кожною таблицею або ілюстрацією (наприклад, Рис. 1. Динаміка кількості організацій, що здійснювали наукову і науково-технічну діяльність, за галузями наук, од.); </w:t>
      </w:r>
    </w:p>
    <w:p w14:paraId="04D5B447" w14:textId="77777777" w:rsidR="00ED5C94" w:rsidRPr="00003CB1" w:rsidRDefault="00ED5C94" w:rsidP="00003CB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- Формули (ретельно перевірені) подаються за допомогою редактора формул MS Equation; </w:t>
      </w:r>
    </w:p>
    <w:p w14:paraId="56A8096B" w14:textId="6A0A677F" w:rsidR="00ED5C94" w:rsidRPr="00003CB1" w:rsidRDefault="00ED5C94" w:rsidP="00003CB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003CB1">
        <w:rPr>
          <w:rFonts w:ascii="Times New Roman" w:hAnsi="Times New Roman" w:cs="Times New Roman"/>
          <w:color w:val="000000"/>
          <w:sz w:val="28"/>
          <w:szCs w:val="28"/>
        </w:rPr>
        <w:t>- Кількість таблиць, формул та ілюстрацій має бути мінімальною та доречною. Індивідуальне завдання має бути подано на перевірку викладачеві до початку залікового тижня.</w:t>
      </w:r>
      <w:r w:rsidRPr="00003CB1">
        <w:rPr>
          <w:rFonts w:ascii="MS Mincho" w:eastAsia="MS Mincho" w:hAnsi="MS Mincho" w:cs="MS Mincho"/>
          <w:color w:val="000000"/>
          <w:sz w:val="28"/>
          <w:szCs w:val="28"/>
        </w:rPr>
        <w:t> </w:t>
      </w:r>
      <w:r w:rsidRPr="00003CB1">
        <w:rPr>
          <w:rFonts w:ascii="Times New Roman" w:hAnsi="Times New Roman" w:cs="Times New Roman"/>
          <w:color w:val="000000"/>
          <w:sz w:val="28"/>
          <w:szCs w:val="28"/>
        </w:rPr>
        <w:t>Результати наукових досліджень, висвітлені в індивідуальному завданні, оцінюються тим</w:t>
      </w:r>
      <w:r w:rsidR="00003CB1"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3CB1">
        <w:rPr>
          <w:rFonts w:ascii="Times New Roman" w:hAnsi="Times New Roman" w:cs="Times New Roman"/>
          <w:color w:val="000000"/>
          <w:sz w:val="28"/>
          <w:szCs w:val="28"/>
        </w:rPr>
        <w:t xml:space="preserve">вище, чим вища науковість зроблених висновків і узагальнень, чим достовірніше вони й ефективніше. </w:t>
      </w:r>
    </w:p>
    <w:p w14:paraId="577D2AED" w14:textId="77777777" w:rsidR="00003CB1" w:rsidRDefault="00003CB1" w:rsidP="00003CB1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77E4BCA2" w14:textId="77777777" w:rsidR="00003CB1" w:rsidRDefault="00003CB1" w:rsidP="00003CB1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1D257A54" w14:textId="77777777" w:rsidR="00003CB1" w:rsidRDefault="00003CB1" w:rsidP="00003CB1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41D2BC83" w14:textId="77777777" w:rsidR="00003CB1" w:rsidRDefault="00003CB1" w:rsidP="00003CB1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4C96B8D1" w14:textId="77777777" w:rsidR="00003CB1" w:rsidRDefault="00003CB1" w:rsidP="00003CB1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4D3D11DA" w14:textId="77777777" w:rsidR="00003CB1" w:rsidRDefault="00003CB1" w:rsidP="00003CB1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3AE2AF90" w14:textId="77777777" w:rsidR="00003CB1" w:rsidRDefault="00003CB1" w:rsidP="00003CB1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2575F936" w14:textId="77777777" w:rsidR="00003CB1" w:rsidRDefault="00003CB1" w:rsidP="00003CB1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39E6548D" w14:textId="77777777" w:rsidR="00003CB1" w:rsidRDefault="00003CB1" w:rsidP="00003CB1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07FDB26C" w14:textId="77777777" w:rsidR="00003CB1" w:rsidRDefault="00003CB1" w:rsidP="00003CB1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7"/>
          <w:szCs w:val="37"/>
        </w:rPr>
        <w:lastRenderedPageBreak/>
        <w:t xml:space="preserve">Види контролю і система накопичення балів 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1090"/>
        <w:gridCol w:w="5158"/>
        <w:gridCol w:w="1682"/>
        <w:gridCol w:w="1460"/>
        <w:gridCol w:w="1148"/>
        <w:gridCol w:w="1681"/>
        <w:gridCol w:w="1678"/>
        <w:gridCol w:w="1147"/>
      </w:tblGrid>
      <w:tr w:rsidR="00003CB1" w14:paraId="7E66172D" w14:textId="77777777">
        <w:tblPrEx>
          <w:tblCellMar>
            <w:top w:w="0" w:type="dxa"/>
            <w:bottom w:w="0" w:type="dxa"/>
          </w:tblCellMar>
        </w:tblPrEx>
        <w:tc>
          <w:tcPr>
            <w:tcW w:w="1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B2A151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E3703A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Вид контрольного заходу 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5525B5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Кількіст ь контрол ьних заходів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9452EB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Кількіс ть балів за 1 захід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3DC3C1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Усьо го балі в 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8BC0C5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Кількіст ь контрол ьних заходів 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6F1092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Кількіст ь балів за 1 захід 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DB8410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Усьо го балі в </w:t>
            </w:r>
          </w:p>
        </w:tc>
      </w:tr>
      <w:tr w:rsidR="00003CB1" w14:paraId="16B156C6" w14:textId="77777777" w:rsidTr="00003CB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94107C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4937B2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4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EA688E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Денне відділення </w:t>
            </w:r>
          </w:p>
        </w:tc>
        <w:tc>
          <w:tcPr>
            <w:tcW w:w="45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FD3799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Заочне відділення </w:t>
            </w:r>
          </w:p>
        </w:tc>
      </w:tr>
      <w:tr w:rsidR="00003CB1" w14:paraId="5635738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5AB59C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1 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F5E6AF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Виконання ситуативних завдань та створення презентацій в межах тематики навчальної дисципліни. Терміни виконання – у межах підготовки до практичних занять 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9F8637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ECC020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10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9364CA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10 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8E7911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4 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C7594B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2 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B95D1A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8 </w:t>
            </w:r>
          </w:p>
        </w:tc>
      </w:tr>
      <w:tr w:rsidR="00003CB1" w14:paraId="14DD0FC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9DEE03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2 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C0DF7A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Обговорення та перевірка виконаних ситуативних завдань та створених презентацій в межах тематики навчальної дисципліни на практичному занятті 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4A24DD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 </w:t>
            </w:r>
          </w:p>
          <w:p w14:paraId="6574E815" w14:textId="3A748A72" w:rsidR="00003CB1" w:rsidRDefault="00003C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3AAF78B2" wp14:editId="28D97BF1">
                  <wp:extent cx="498475" cy="9525"/>
                  <wp:effectExtent l="0" t="0" r="0" b="0"/>
                  <wp:docPr id="118" name="Изображение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85780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10 </w:t>
            </w:r>
          </w:p>
          <w:p w14:paraId="6241BC97" w14:textId="5C290F0D" w:rsidR="00003CB1" w:rsidRDefault="00003C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78B6259E" wp14:editId="50EE2C5F">
                  <wp:extent cx="434340" cy="9525"/>
                  <wp:effectExtent l="0" t="0" r="0" b="0"/>
                  <wp:docPr id="117" name="Изображение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ECC6B3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10 </w:t>
            </w:r>
          </w:p>
          <w:p w14:paraId="2C8F6C56" w14:textId="046243C9" w:rsidR="00003CB1" w:rsidRDefault="00003C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7ECE203F" wp14:editId="61869DD8">
                  <wp:extent cx="314325" cy="9525"/>
                  <wp:effectExtent l="0" t="0" r="0" b="0"/>
                  <wp:docPr id="116" name="Изображение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44B808D9" wp14:editId="501F660F">
                  <wp:extent cx="9525" cy="9525"/>
                  <wp:effectExtent l="0" t="0" r="0" b="0"/>
                  <wp:docPr id="115" name="Изображение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3BF8A2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3 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BE2D14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4 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D42404" w14:textId="079D797F" w:rsidR="00003CB1" w:rsidRDefault="00003C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63383F54" wp14:editId="4660B8C7">
                  <wp:extent cx="9525" cy="9525"/>
                  <wp:effectExtent l="0" t="0" r="0" b="0"/>
                  <wp:docPr id="114" name="Изображение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769FCB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12 </w:t>
            </w:r>
          </w:p>
        </w:tc>
      </w:tr>
      <w:tr w:rsidR="00003CB1" w14:paraId="595F799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B327BF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3 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08BE27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Самостійне проходження тесту за матеріалом Розділу 1 у системі електронного забезпечення навчання ЗНУ (за умови виконання тесту не менше, ніж на 85%. Кількість спроб не враховується. Час не обмежено) 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73AA12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504E75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10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DE90C9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10 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651DEC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 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39E732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10 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674F72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10 </w:t>
            </w:r>
          </w:p>
        </w:tc>
      </w:tr>
      <w:tr w:rsidR="00003CB1" w14:paraId="6461713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C78F82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4 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D95448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Контрольне тестування за результатом вивчення матеріалу Розділу 1 (проводиться по завершенні вивчення </w:t>
            </w: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Теми 5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в письмовій формі) 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8310C5" w14:textId="5753C69A" w:rsidR="00003CB1" w:rsidRDefault="00003C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7FE252D4" wp14:editId="7F4363AC">
                  <wp:extent cx="498475" cy="9525"/>
                  <wp:effectExtent l="0" t="0" r="0" b="0"/>
                  <wp:docPr id="113" name="Изображение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271B67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52FCFD" w14:textId="62EE160E" w:rsidR="00003CB1" w:rsidRDefault="00003C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28907CA3" wp14:editId="68A02666">
                  <wp:extent cx="434340" cy="9525"/>
                  <wp:effectExtent l="0" t="0" r="0" b="0"/>
                  <wp:docPr id="112" name="Изображение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C01CBA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1AD980" w14:textId="31B5D5C1" w:rsidR="00003CB1" w:rsidRDefault="00003C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4A0A492A" wp14:editId="677FED0C">
                  <wp:extent cx="314325" cy="9525"/>
                  <wp:effectExtent l="0" t="0" r="0" b="0"/>
                  <wp:docPr id="111" name="Изображение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07A5A2D5" wp14:editId="218C3FB4">
                  <wp:extent cx="9525" cy="9525"/>
                  <wp:effectExtent l="0" t="0" r="0" b="0"/>
                  <wp:docPr id="110" name="Изображение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16B360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EC6CB3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 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12EE8F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0-10 </w:t>
            </w:r>
          </w:p>
          <w:p w14:paraId="3956D491" w14:textId="7F5FAB70" w:rsidR="00003CB1" w:rsidRDefault="00003C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78647F4C" wp14:editId="1ECB7BF8">
                  <wp:extent cx="9525" cy="9525"/>
                  <wp:effectExtent l="0" t="0" r="0" b="0"/>
                  <wp:docPr id="109" name="Изображение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2598BD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10 </w:t>
            </w:r>
          </w:p>
        </w:tc>
      </w:tr>
      <w:tr w:rsidR="00003CB1" w14:paraId="06CE300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41FE31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5 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C146C9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Самостійне проходження тесту за матеріалом Розділу 2 у системі електронного забезпечення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 xml:space="preserve">навчання ЗНУ (за умови виконання тесту не менше, ніж на 85%. Кількість спроб не враховується. Час не обмежено) 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C57491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 xml:space="preserve">1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15DFED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10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3C6D9A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10 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457302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 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59C0D5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10 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47928E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10 </w:t>
            </w:r>
          </w:p>
        </w:tc>
      </w:tr>
      <w:tr w:rsidR="00003CB1" w14:paraId="655FC6EB" w14:textId="77777777">
        <w:tblPrEx>
          <w:tblCellMar>
            <w:top w:w="0" w:type="dxa"/>
            <w:bottom w:w="0" w:type="dxa"/>
          </w:tblCellMar>
        </w:tblPrEx>
        <w:tc>
          <w:tcPr>
            <w:tcW w:w="1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141E62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lastRenderedPageBreak/>
              <w:t xml:space="preserve">6 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DE59CA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Контрольне тестування за результатом вивчення матеріалу Розділу 2 (проводиться по завершенні вивчення </w:t>
            </w: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Теми 10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в письмовій формі) 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275919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91EF33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0-20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922636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20 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D09F51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 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7C94A9" w14:textId="3D9C8C30" w:rsidR="00003CB1" w:rsidRDefault="00003C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4274701C" wp14:editId="0C12859D">
                  <wp:extent cx="9525" cy="9525"/>
                  <wp:effectExtent l="0" t="0" r="0" b="0"/>
                  <wp:docPr id="108" name="Изображение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5FCDA5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0-10 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60F9E6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10 </w:t>
            </w:r>
          </w:p>
        </w:tc>
      </w:tr>
      <w:tr w:rsidR="00003CB1" w14:paraId="7C69951E" w14:textId="77777777">
        <w:tblPrEx>
          <w:tblCellMar>
            <w:top w:w="0" w:type="dxa"/>
            <w:bottom w:w="0" w:type="dxa"/>
          </w:tblCellMar>
        </w:tblPrEx>
        <w:tc>
          <w:tcPr>
            <w:tcW w:w="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5F0176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7 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C7C869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6034FD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Індивідуальне практичне завдання </w:t>
            </w:r>
          </w:p>
        </w:tc>
        <w:tc>
          <w:tcPr>
            <w:tcW w:w="1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DDCDBE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2AA102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15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6F78EE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15 </w:t>
            </w:r>
          </w:p>
        </w:tc>
        <w:tc>
          <w:tcPr>
            <w:tcW w:w="16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7F2CF0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 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EBAAEF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09720F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- </w:t>
            </w:r>
          </w:p>
        </w:tc>
      </w:tr>
      <w:tr w:rsidR="00003CB1" w14:paraId="3312546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8AA0C6" w14:textId="77777777" w:rsidR="00003CB1" w:rsidRDefault="00003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46B5F4" w14:textId="77777777" w:rsidR="00003CB1" w:rsidRDefault="00003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BF2C60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Контрольне тестування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за вивченим матеріалом курсу (проводиться по завершенню вивчення курсу у письмовій формі) </w:t>
            </w:r>
          </w:p>
        </w:tc>
        <w:tc>
          <w:tcPr>
            <w:tcW w:w="1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165DCE" w14:textId="77777777" w:rsidR="00003CB1" w:rsidRDefault="00003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197649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25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DBAF2E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25 </w:t>
            </w:r>
          </w:p>
        </w:tc>
        <w:tc>
          <w:tcPr>
            <w:tcW w:w="16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DC3753" w14:textId="77777777" w:rsidR="00003CB1" w:rsidRDefault="00003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434D29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40 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F3E7DA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40 </w:t>
            </w:r>
          </w:p>
        </w:tc>
      </w:tr>
      <w:tr w:rsidR="00003CB1" w14:paraId="42E63E01" w14:textId="77777777" w:rsidTr="00003CB1">
        <w:tblPrEx>
          <w:tblCellMar>
            <w:top w:w="0" w:type="dxa"/>
            <w:bottom w:w="0" w:type="dxa"/>
          </w:tblCellMar>
        </w:tblPrEx>
        <w:tc>
          <w:tcPr>
            <w:tcW w:w="1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3C2AA9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Усього 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7BD8F5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3EF5E4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6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6BD8DC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6B5022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100 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EDE484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12 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6496B1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F5A5CB" w14:textId="77777777" w:rsidR="00003CB1" w:rsidRDefault="00003C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100 </w:t>
            </w:r>
          </w:p>
        </w:tc>
      </w:tr>
    </w:tbl>
    <w:p w14:paraId="4864C7E7" w14:textId="77777777" w:rsidR="00003CB1" w:rsidRDefault="00003CB1" w:rsidP="00003CB1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5D55D171" w14:textId="77777777" w:rsidR="00003CB1" w:rsidRDefault="00003CB1" w:rsidP="00003CB1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4050C4CD" w14:textId="77777777" w:rsidR="00003CB1" w:rsidRDefault="00003CB1" w:rsidP="00003CB1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759AC3C3" w14:textId="77777777" w:rsidR="00003CB1" w:rsidRDefault="00003CB1" w:rsidP="00003CB1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4D550122" w14:textId="77777777" w:rsidR="00003CB1" w:rsidRDefault="00003CB1" w:rsidP="00003CB1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51194167" w14:textId="77777777" w:rsidR="00003CB1" w:rsidRDefault="00003CB1" w:rsidP="00003CB1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50EEF445" w14:textId="77777777" w:rsidR="00003CB1" w:rsidRDefault="00003CB1" w:rsidP="00003CB1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7A1DCB76" w14:textId="77777777" w:rsidR="00003CB1" w:rsidRDefault="00003CB1" w:rsidP="00003CB1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54466715" w14:textId="77777777" w:rsidR="00003CB1" w:rsidRDefault="00003CB1" w:rsidP="00003CB1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2BED83DF" w14:textId="77777777" w:rsidR="00003CB1" w:rsidRDefault="00003CB1" w:rsidP="00003CB1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51E8C36C" w14:textId="77777777" w:rsidR="00003CB1" w:rsidRDefault="00003CB1" w:rsidP="00003CB1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64136A3F" w14:textId="77777777" w:rsidR="00003CB1" w:rsidRDefault="00003CB1" w:rsidP="00003CB1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6B52BE2A" w14:textId="1A809F6D" w:rsidR="00ED5C94" w:rsidRPr="00003CB1" w:rsidRDefault="00003CB1" w:rsidP="00003CB1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03CB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Рекомендована література:</w:t>
      </w:r>
    </w:p>
    <w:p w14:paraId="3C69D810" w14:textId="77777777" w:rsidR="00003CB1" w:rsidRPr="00003CB1" w:rsidRDefault="00003CB1" w:rsidP="00003CB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Аванесова Г. А. Культурно-досуговая деятельность: Теория и практика организации: учебное пособие для студентов вузов / Г. А. Аванесова. – М., Аспект Пресс, 2006. – 236 с. </w:t>
      </w:r>
    </w:p>
    <w:p w14:paraId="4392BE52" w14:textId="77777777" w:rsidR="00003CB1" w:rsidRPr="00003CB1" w:rsidRDefault="00003CB1" w:rsidP="00003CB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C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Кнаусе Б. Event-менеджмент и его составляющие. - СПб.: Инфра, 2013.</w:t>
      </w:r>
    </w:p>
    <w:p w14:paraId="6F9C27D4" w14:textId="77777777" w:rsidR="00003CB1" w:rsidRPr="00003CB1" w:rsidRDefault="00003CB1" w:rsidP="00003CB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Колбер Ф. Маркетинг культуры и искусства / Франсуа Колбер при участии Ж. Нантель, С. Билодо, Дж. Д. Рича ; [пер. с англ. Л. Г. Мочаловой]. – СПб. : АРТ-Пресс, 2004. – 255 с. </w:t>
      </w:r>
    </w:p>
    <w:p w14:paraId="54B0DA43" w14:textId="46BC052C" w:rsidR="00003CB1" w:rsidRPr="00003CB1" w:rsidRDefault="00003CB1" w:rsidP="00003CB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CB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Кули К. Корпоративные мероприятия, которые стали легендой /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 Кули и Кирсти МакЭван; худ</w:t>
      </w:r>
      <w:r w:rsidRPr="00003CB1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оформ. А. Киричек. – Ростов н/Д</w:t>
      </w:r>
      <w:r w:rsidRPr="0000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Феникс, 2006. – 256 с. </w:t>
      </w:r>
    </w:p>
    <w:p w14:paraId="1FB22C0F" w14:textId="77777777" w:rsidR="00003CB1" w:rsidRPr="00003CB1" w:rsidRDefault="00003CB1" w:rsidP="00003CB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Лемер Синди. Искусство организации мероприятий: стоит только начать! / Синди Лемер. – Ростов н/Д : Феникс, 2006. – 288 с. </w:t>
      </w:r>
    </w:p>
    <w:p w14:paraId="11510E9F" w14:textId="77777777" w:rsidR="00003CB1" w:rsidRPr="00003CB1" w:rsidRDefault="00003CB1" w:rsidP="00003CB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Менеджмент в сфере культуры и искусства: учеб. пособие / под редакцией М. П. Переверзева. – М. : Инфра-М, 2007. – 192 с. </w:t>
      </w:r>
    </w:p>
    <w:p w14:paraId="6DAAB510" w14:textId="77777777" w:rsidR="00003CB1" w:rsidRPr="00003CB1" w:rsidRDefault="00003CB1" w:rsidP="00003CB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CB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Пресс Скип. Как пишут и продают сценарии в США для видео, кино и телевидения: (Пер. с англ.) / Скип Пресс. – М. : Изд-во ТРИУМФ, 2004. – 400 с.</w:t>
      </w:r>
    </w:p>
    <w:p w14:paraId="48F115B5" w14:textId="77777777" w:rsidR="00003CB1" w:rsidRPr="00003CB1" w:rsidRDefault="00003CB1" w:rsidP="00003CB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Сондер М. Ивент-менеджмент: организация развлекательных мероприятий. Техники, идеи, стратегии, методы / Марк Сондер ; [пер. с англ. Д. В. Скворцова]; под общ. ред. Стрижак. – М. : Вершина, 2006. – 544 с. </w:t>
      </w:r>
    </w:p>
    <w:p w14:paraId="63DA93FF" w14:textId="77777777" w:rsidR="00003CB1" w:rsidRPr="00003CB1" w:rsidRDefault="00003CB1" w:rsidP="00003CB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Тульчинский Г.Л. Менеджмент в сфере культуры : учебное пособие / Г. Л. Тульчинский, Е. Л. Шекова. – СПб. : Издательство «Лань»; «Издательство ПЛАНЕТА МУЗЫКИ», 2007. – 528 с. </w:t>
      </w:r>
    </w:p>
    <w:p w14:paraId="536C9645" w14:textId="77777777" w:rsidR="00003CB1" w:rsidRPr="00003CB1" w:rsidRDefault="00003CB1" w:rsidP="00003CB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Хальцбаур У. Event-менеджмент / [У. Хальцбаур, Э. Йеттингер, Б. Кнаусе, Р. Мозер, М. Целлер]; [пер.с нем. Т. Фоминой] – М. : Эксмо, 2007. – 384 с. </w:t>
      </w:r>
    </w:p>
    <w:p w14:paraId="07CDBFD8" w14:textId="77777777" w:rsidR="00003CB1" w:rsidRPr="00003CB1" w:rsidRDefault="00003CB1" w:rsidP="00003CB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CB1">
        <w:rPr>
          <w:rFonts w:ascii="Times New Roman" w:eastAsia="Times New Roman" w:hAnsi="Times New Roman" w:cs="Times New Roman"/>
          <w:sz w:val="28"/>
          <w:szCs w:val="28"/>
          <w:lang w:eastAsia="ru-RU"/>
        </w:rPr>
        <w:t>11. Шумович А. В. Великолепные мероприятия: Технологии и практика event management / А. В. Шумович. – М. : Манн, Иванов и Фербер, 2008. – 336 с.</w:t>
      </w:r>
    </w:p>
    <w:p w14:paraId="31B5A452" w14:textId="77777777" w:rsidR="00003CB1" w:rsidRPr="00003CB1" w:rsidRDefault="00003CB1" w:rsidP="00003CB1">
      <w:pPr>
        <w:rPr>
          <w:rFonts w:ascii="Times New Roman" w:hAnsi="Times New Roman" w:cs="Times New Roman"/>
          <w:sz w:val="28"/>
          <w:szCs w:val="28"/>
        </w:rPr>
      </w:pPr>
    </w:p>
    <w:p w14:paraId="60562FE5" w14:textId="77777777" w:rsidR="00695893" w:rsidRPr="00003CB1" w:rsidRDefault="00695893" w:rsidP="00003C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5893" w:rsidRPr="00003CB1" w:rsidSect="0069589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94"/>
    <w:rsid w:val="00003CB1"/>
    <w:rsid w:val="00105649"/>
    <w:rsid w:val="002C4ED5"/>
    <w:rsid w:val="00695893"/>
    <w:rsid w:val="00851BCC"/>
    <w:rsid w:val="009B7B20"/>
    <w:rsid w:val="00AF30DD"/>
    <w:rsid w:val="00ED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F8B0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1732</Words>
  <Characters>9874</Characters>
  <Application>Microsoft Macintosh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2018-11-22T14:40:00Z</dcterms:created>
  <dcterms:modified xsi:type="dcterms:W3CDTF">2018-11-22T14:45:00Z</dcterms:modified>
</cp:coreProperties>
</file>