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D" w:rsidRPr="00DE14BD" w:rsidRDefault="00DE14BD" w:rsidP="00DE14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DE14BD" w:rsidRPr="00DE14BD" w:rsidRDefault="00DE14BD" w:rsidP="00DE14BD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 «</w:t>
      </w:r>
      <w:proofErr w:type="spellStart"/>
      <w:r w:rsidRPr="00DE14BD">
        <w:rPr>
          <w:rFonts w:ascii="Times New Roman" w:hAnsi="Times New Roman" w:cs="Times New Roman"/>
          <w:b/>
          <w:sz w:val="28"/>
          <w:szCs w:val="28"/>
        </w:rPr>
        <w:t>Лінійні</w:t>
      </w:r>
      <w:proofErr w:type="spellEnd"/>
      <w:r w:rsidR="00AE5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4BD">
        <w:rPr>
          <w:rFonts w:ascii="Times New Roman" w:hAnsi="Times New Roman" w:cs="Times New Roman"/>
          <w:b/>
          <w:sz w:val="28"/>
          <w:szCs w:val="28"/>
        </w:rPr>
        <w:t>балансові</w:t>
      </w:r>
      <w:proofErr w:type="spellEnd"/>
      <w:r w:rsidR="00AE5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4BD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DE14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E14BD" w:rsidRPr="00AE5240" w:rsidRDefault="00DE14BD" w:rsidP="00DE14BD">
      <w:pPr>
        <w:keepNext/>
        <w:keepLines/>
        <w:tabs>
          <w:tab w:val="num" w:pos="72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E14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="00093961" w:rsidRPr="0009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вивчити методику побудови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міжгалузевого балансу, моделювання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міжгалузевих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зв’язків,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розрахувати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конкретні</w:t>
      </w:r>
      <w:r w:rsidR="00AE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240">
        <w:rPr>
          <w:rFonts w:ascii="Times New Roman" w:hAnsi="Times New Roman" w:cs="Times New Roman"/>
          <w:sz w:val="28"/>
          <w:szCs w:val="28"/>
          <w:lang w:val="uk-UA"/>
        </w:rPr>
        <w:t>приклади.</w:t>
      </w:r>
    </w:p>
    <w:p w:rsidR="00397BE0" w:rsidRPr="00AE5240" w:rsidRDefault="00397BE0" w:rsidP="00DE14BD">
      <w:pPr>
        <w:keepNext/>
        <w:keepLines/>
        <w:tabs>
          <w:tab w:val="num" w:pos="72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E14BD" w:rsidRPr="00DE14BD" w:rsidRDefault="00DE14BD" w:rsidP="00DE14BD">
      <w:pPr>
        <w:keepNext/>
        <w:keepLines/>
        <w:tabs>
          <w:tab w:val="num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заняття</w:t>
      </w:r>
    </w:p>
    <w:p w:rsidR="00DE14BD" w:rsidRPr="00DE14BD" w:rsidRDefault="00DE14BD" w:rsidP="00DE14B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Актуалізація знань. </w:t>
      </w:r>
    </w:p>
    <w:p w:rsidR="00DE14BD" w:rsidRPr="00DE14BD" w:rsidRDefault="00DE14BD" w:rsidP="00DE14BD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засвоєних знань з теми за допомогою</w:t>
      </w:r>
      <w:r w:rsidR="00A2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опитування</w:t>
      </w:r>
      <w:r w:rsidRPr="00DE1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14BD" w:rsidRPr="00DE14BD" w:rsidRDefault="00DE14BD" w:rsidP="00DE14B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DE14BD">
        <w:rPr>
          <w:rFonts w:ascii="Times New Roman" w:eastAsia="Times New Roman" w:hAnsi="Times New Roman" w:cs="Times New Roman"/>
          <w:b/>
          <w:sz w:val="28"/>
          <w:lang w:val="uk-UA" w:eastAsia="ru-RU"/>
        </w:rPr>
        <w:t>2. Відпрацювання практичний навичок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A20BF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. У таблиці наведено коефіцієнти прямих витрат і кінцева продукція галузей на плановий період, ум. </w:t>
      </w:r>
      <w:proofErr w:type="spellStart"/>
      <w:r w:rsidRPr="00A20BF2"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20BF2">
        <w:rPr>
          <w:rFonts w:ascii="Times New Roman" w:hAnsi="Times New Roman" w:cs="Times New Roman"/>
          <w:sz w:val="28"/>
          <w:szCs w:val="28"/>
          <w:lang w:val="uk-UA"/>
        </w:rPr>
        <w:t>одн</w:t>
      </w:r>
      <w:proofErr w:type="spellEnd"/>
      <w:r w:rsidRPr="00A2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917"/>
        <w:gridCol w:w="2014"/>
        <w:gridCol w:w="2014"/>
        <w:gridCol w:w="1913"/>
        <w:gridCol w:w="1713"/>
      </w:tblGrid>
      <w:tr w:rsidR="00A20BF2" w:rsidRPr="00A20BF2" w:rsidTr="00397BE0">
        <w:tc>
          <w:tcPr>
            <w:tcW w:w="3979" w:type="dxa"/>
            <w:gridSpan w:val="2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397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</w:p>
        </w:tc>
        <w:tc>
          <w:tcPr>
            <w:tcW w:w="1898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</w:tr>
      <w:tr w:rsidR="00A20BF2" w:rsidRPr="00A20BF2" w:rsidTr="00397BE0">
        <w:tc>
          <w:tcPr>
            <w:tcW w:w="3979" w:type="dxa"/>
            <w:gridSpan w:val="2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1898" w:type="dxa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F2" w:rsidRPr="00A20BF2" w:rsidTr="00397BE0">
        <w:tc>
          <w:tcPr>
            <w:tcW w:w="1965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9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20BF2" w:rsidRPr="00A20BF2" w:rsidTr="00397BE0">
        <w:tc>
          <w:tcPr>
            <w:tcW w:w="1965" w:type="dxa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9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Знайти: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а) планові обсяги валової продукції галузей, міжгалузеві поставки, чисту продукцію галузей;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б) необхідний обсяг валового випуску кожної галузі, якщо кінцеве споживання продукції сільського господарства збільшиться на 40%, а промисловості на 30%.</w:t>
      </w:r>
    </w:p>
    <w:p w:rsidR="00093961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0BF2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Розв’язання.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 Знайдемо планові обсяги валової продукції галузей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mr>
        </m:m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 знаючи, що задана матриця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0,4</m:t>
                  </m:r>
                </m:e>
              </m:mr>
            </m:m>
          </m:e>
        </m:d>
      </m:oMath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прямих витрат і вектор кінцевого продукту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300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200</m:t>
              </m:r>
            </m:e>
          </m:mr>
        </m:m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3961" w:rsidRPr="00093961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Використовуємо основну формулу міжгалузевого балансу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A20BF2" w:rsidRPr="00A20BF2" w:rsidRDefault="00A20BF2" w:rsidP="0009396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Зворотній матриця до матриці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E-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-0,25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-0,5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0,6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вигляд</w:t>
      </w:r>
      <w:r w:rsidR="00066137" w:rsidRPr="000661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0,6*0,6-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-0,5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*(-0,25)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0,6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-0,25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-0,5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0,6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093961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</w:t>
      </w:r>
      <w:r w:rsidR="000939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978,723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1148,936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93961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Знайдемо міжгалузеві поставки. Коефіцієнт прямих витрат визначається як обсяг ресурсу </w:t>
      </w:r>
      <w:r w:rsidRPr="00A20BF2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необхідний для виробництва одиниці продукту </w:t>
      </w:r>
      <w:r w:rsidRPr="00A20BF2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j</m:t>
                </m:r>
              </m:sub>
            </m:sSub>
          </m:den>
        </m:f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i,j=1,2.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Звідси можна знайти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i,j=1,2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E5240" w:rsidRDefault="00A20BF2" w:rsidP="00AE5240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Отримуємо:</w:t>
      </w:r>
    </w:p>
    <w:p w:rsidR="00A20BF2" w:rsidRPr="00A20BF2" w:rsidRDefault="002D025B" w:rsidP="00AE524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=0,4*978,723=391,489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2D025B" w:rsidP="00AE524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=0,5*978,723=489,362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2D025B" w:rsidP="00AE524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=0,25*1148,936=287,234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2D025B" w:rsidP="00AE524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=0,4*1148,936=459,574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Отримуємо нову таблицю:</w:t>
      </w:r>
    </w:p>
    <w:tbl>
      <w:tblPr>
        <w:tblStyle w:val="a3"/>
        <w:tblW w:w="0" w:type="auto"/>
        <w:tblLook w:val="04A0"/>
      </w:tblPr>
      <w:tblGrid>
        <w:gridCol w:w="1917"/>
        <w:gridCol w:w="2014"/>
        <w:gridCol w:w="2014"/>
        <w:gridCol w:w="1913"/>
        <w:gridCol w:w="1713"/>
      </w:tblGrid>
      <w:tr w:rsidR="00A20BF2" w:rsidRPr="00A20BF2" w:rsidTr="00397BE0">
        <w:tc>
          <w:tcPr>
            <w:tcW w:w="3979" w:type="dxa"/>
            <w:gridSpan w:val="2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397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</w:p>
        </w:tc>
        <w:tc>
          <w:tcPr>
            <w:tcW w:w="1898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</w:tr>
      <w:tr w:rsidR="00A20BF2" w:rsidRPr="00A20BF2" w:rsidTr="00397BE0">
        <w:tc>
          <w:tcPr>
            <w:tcW w:w="3979" w:type="dxa"/>
            <w:gridSpan w:val="2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1898" w:type="dxa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F2" w:rsidRPr="00A20BF2" w:rsidTr="00397BE0">
        <w:tc>
          <w:tcPr>
            <w:tcW w:w="1965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391,489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287,234</w:t>
            </w:r>
          </w:p>
        </w:tc>
        <w:tc>
          <w:tcPr>
            <w:tcW w:w="189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20BF2" w:rsidRPr="00A20BF2" w:rsidTr="00397BE0">
        <w:tc>
          <w:tcPr>
            <w:tcW w:w="1965" w:type="dxa"/>
            <w:vMerge/>
          </w:tcPr>
          <w:p w:rsidR="00A20BF2" w:rsidRPr="00A20BF2" w:rsidRDefault="00A20BF2" w:rsidP="00A20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Сільське господарство</w:t>
            </w:r>
          </w:p>
        </w:tc>
        <w:tc>
          <w:tcPr>
            <w:tcW w:w="201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489,362</w:t>
            </w:r>
          </w:p>
        </w:tc>
        <w:tc>
          <w:tcPr>
            <w:tcW w:w="19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459,574</w:t>
            </w:r>
          </w:p>
        </w:tc>
        <w:tc>
          <w:tcPr>
            <w:tcW w:w="189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20BF2" w:rsidRPr="00A20BF2" w:rsidRDefault="00A20BF2" w:rsidP="0009396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Знайдемо умовно чисту продукцію галузей з формули:</w:t>
      </w:r>
    </w:p>
    <w:p w:rsidR="00093961" w:rsidRDefault="002D025B" w:rsidP="00093961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j=1,2.</m:t>
        </m:r>
      </m:oMath>
    </w:p>
    <w:p w:rsidR="00093961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Отримуємо:</w:t>
      </w:r>
    </w:p>
    <w:p w:rsidR="00A20BF2" w:rsidRPr="00A20BF2" w:rsidRDefault="002D025B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=97,872 ,</m:t>
          </m:r>
        </m:oMath>
      </m:oMathPara>
    </w:p>
    <w:p w:rsidR="00A20BF2" w:rsidRPr="00A20BF2" w:rsidRDefault="002D025B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=402,128</m:t>
        </m:r>
      </m:oMath>
      <w:r w:rsidR="00A20BF2" w:rsidRPr="00A20BF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A20BF2" w:rsidRPr="00A20BF2" w:rsidRDefault="00A20BF2" w:rsidP="0009396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Знайдемо необхідний обсяг валового випуску кожної галузі, якщо кінцеве споживання продукції сільського господарства збільшиться на 40%, а промисловості на 30%, тобто новий вектор кінцевої продукції матиме наступний вигляд: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Y'=(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300*1,3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200*1,4</m:t>
              </m:r>
            </m:e>
          </m:mr>
        </m:m>
        <m:r>
          <w:rPr>
            <w:rFonts w:ascii="Cambria Math" w:hAnsi="Cambria Math" w:cs="Times New Roman"/>
            <w:sz w:val="28"/>
            <w:szCs w:val="28"/>
            <w:lang w:val="uk-UA"/>
          </w:rPr>
          <m:t>)=(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390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280</m:t>
              </m:r>
            </m:e>
          </m:mr>
        </m:m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валовий випуск дорівнюватиме: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1,064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2,128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2,553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280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1293,617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1544,681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09396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 плановий обсяг валової продукції галузей дорівнює</w:t>
      </w:r>
      <w:r w:rsidR="00093961" w:rsidRPr="00093961"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=978,723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(промисловість),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=1148,936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A20BF2">
        <w:rPr>
          <w:rFonts w:ascii="Times New Roman" w:hAnsi="Times New Roman" w:cs="Times New Roman"/>
          <w:sz w:val="28"/>
          <w:szCs w:val="28"/>
          <w:lang w:val="uk-UA"/>
        </w:rPr>
        <w:t>(сільське господарство). Н</w:t>
      </w: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овий валовий випуск для промисловості: 1293,617, для сільського господарства: 1544,681.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№</w:t>
      </w:r>
      <w:r w:rsidRPr="00A20BF2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2:</w:t>
      </w: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Дана матриця </w:t>
      </w:r>
      <w:r w:rsidRPr="00A20BF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коефіцієнтів прямих матеріальних витрат з компонентами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) і вектор кінцевого випуску у с компонентами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Завдання: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а) побудувати таблицю міжгалузевого балансу у вартісному вираженні;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б) як слід змінити ціни на продукцію галузей, якщо поставлені завдання збільшення доданої вартості в першій галузі на 20%, а в третій на 10%.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0,1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190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Коефіцієнти прямих матеріальних витрат показують обсяг матеріальних ресурсів </w:t>
      </w:r>
      <w:r w:rsidRPr="00A20BF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i</w:t>
      </w: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-го виду, необхідний для виробництва одиниці валового продукту </w:t>
      </w:r>
      <w:r w:rsidRPr="00A20BF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j</w:t>
      </w: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-го виду. Матриця А продуктивна, тому що для всіх стовпців сума елементів менше одиниці.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міжгалузевого балансу в матричної формі: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Після всіх розрахунків, що проводились в завданні 1 отримуємо: </w:t>
      </w:r>
    </w:p>
    <w:p w:rsidR="00A20BF2" w:rsidRPr="00A20BF2" w:rsidRDefault="002D025B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B=(E-A)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0,378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0,38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0,60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0,48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0,69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1,27</m:t>
                  </m:r>
                </m:e>
              </m:mr>
            </m:m>
          </m:e>
        </m:d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 обсяги валової продукції кожної галузі: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(E-A)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0,69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1,27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190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396,30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338,89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418,52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Міжгалузеві поставки знайдемо за формулою: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 (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i,j=1,2,3)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міжгалузевого балансу у вартісному вираженні:</w:t>
      </w:r>
    </w:p>
    <w:tbl>
      <w:tblPr>
        <w:tblStyle w:val="a3"/>
        <w:tblW w:w="0" w:type="auto"/>
        <w:tblLook w:val="04A0"/>
      </w:tblPr>
      <w:tblGrid>
        <w:gridCol w:w="1518"/>
        <w:gridCol w:w="1662"/>
        <w:gridCol w:w="1642"/>
        <w:gridCol w:w="20"/>
        <w:gridCol w:w="1596"/>
        <w:gridCol w:w="1706"/>
        <w:gridCol w:w="1427"/>
      </w:tblGrid>
      <w:tr w:rsidR="00A20BF2" w:rsidRPr="00A20BF2" w:rsidTr="00093961">
        <w:trPr>
          <w:trHeight w:val="709"/>
        </w:trPr>
        <w:tc>
          <w:tcPr>
            <w:tcW w:w="1520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Галузі-виробники</w:t>
            </w:r>
          </w:p>
        </w:tc>
        <w:tc>
          <w:tcPr>
            <w:tcW w:w="5140" w:type="dxa"/>
            <w:gridSpan w:val="4"/>
          </w:tcPr>
          <w:p w:rsidR="00A20BF2" w:rsidRPr="00A20BF2" w:rsidRDefault="00A20BF2" w:rsidP="00A20BF2">
            <w:pPr>
              <w:tabs>
                <w:tab w:val="left" w:pos="1020"/>
                <w:tab w:val="center" w:pos="18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Галузі-споживачі</w:t>
            </w:r>
          </w:p>
        </w:tc>
        <w:tc>
          <w:tcPr>
            <w:tcW w:w="1747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  <w:tc>
          <w:tcPr>
            <w:tcW w:w="1448" w:type="dxa"/>
            <w:vMerge w:val="restart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Валовий продукт</w:t>
            </w:r>
          </w:p>
        </w:tc>
      </w:tr>
      <w:tr w:rsidR="00A20BF2" w:rsidRPr="00A20BF2" w:rsidTr="00093961">
        <w:trPr>
          <w:trHeight w:val="631"/>
        </w:trPr>
        <w:tc>
          <w:tcPr>
            <w:tcW w:w="1520" w:type="dxa"/>
            <w:vMerge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A20BF2" w:rsidRPr="00A20BF2" w:rsidRDefault="00A20BF2" w:rsidP="00A20BF2">
            <w:pPr>
              <w:tabs>
                <w:tab w:val="left" w:pos="1020"/>
                <w:tab w:val="center" w:pos="18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</w:tcPr>
          <w:p w:rsidR="00A20BF2" w:rsidRPr="00A20BF2" w:rsidRDefault="00A20BF2" w:rsidP="00A20BF2">
            <w:pPr>
              <w:tabs>
                <w:tab w:val="left" w:pos="1020"/>
                <w:tab w:val="center" w:pos="18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vMerge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F2" w:rsidRPr="00A20BF2" w:rsidTr="00093961">
        <w:trPr>
          <w:trHeight w:val="567"/>
        </w:trPr>
        <w:tc>
          <w:tcPr>
            <w:tcW w:w="1520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118,89</w:t>
            </w:r>
          </w:p>
        </w:tc>
        <w:tc>
          <w:tcPr>
            <w:tcW w:w="173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135,56</w:t>
            </w:r>
          </w:p>
        </w:tc>
        <w:tc>
          <w:tcPr>
            <w:tcW w:w="16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396,30</w:t>
            </w:r>
          </w:p>
        </w:tc>
      </w:tr>
      <w:tr w:rsidR="00A20BF2" w:rsidRPr="00A20BF2" w:rsidTr="00093961">
        <w:trPr>
          <w:trHeight w:val="459"/>
        </w:trPr>
        <w:tc>
          <w:tcPr>
            <w:tcW w:w="1520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79,26</w:t>
            </w:r>
          </w:p>
        </w:tc>
        <w:tc>
          <w:tcPr>
            <w:tcW w:w="173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338,89</w:t>
            </w:r>
          </w:p>
        </w:tc>
      </w:tr>
      <w:tr w:rsidR="00A20BF2" w:rsidRPr="00A20BF2" w:rsidTr="00093961">
        <w:trPr>
          <w:trHeight w:val="521"/>
        </w:trPr>
        <w:tc>
          <w:tcPr>
            <w:tcW w:w="1520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118,89</w:t>
            </w:r>
          </w:p>
        </w:tc>
        <w:tc>
          <w:tcPr>
            <w:tcW w:w="173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41,85</w:t>
            </w:r>
          </w:p>
        </w:tc>
        <w:tc>
          <w:tcPr>
            <w:tcW w:w="1747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4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418,52</w:t>
            </w:r>
          </w:p>
        </w:tc>
      </w:tr>
      <w:tr w:rsidR="00A20BF2" w:rsidRPr="00A20BF2" w:rsidTr="00397BE0">
        <w:tc>
          <w:tcPr>
            <w:tcW w:w="1520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Чиста продукція</w:t>
            </w:r>
          </w:p>
        </w:tc>
        <w:tc>
          <w:tcPr>
            <w:tcW w:w="1738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79,26</w:t>
            </w:r>
          </w:p>
        </w:tc>
        <w:tc>
          <w:tcPr>
            <w:tcW w:w="1738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</w:tc>
        <w:tc>
          <w:tcPr>
            <w:tcW w:w="1664" w:type="dxa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F2">
              <w:rPr>
                <w:rFonts w:ascii="Times New Roman" w:hAnsi="Times New Roman" w:cs="Times New Roman"/>
                <w:sz w:val="28"/>
                <w:szCs w:val="28"/>
              </w:rPr>
              <w:t>292,96</w:t>
            </w:r>
          </w:p>
        </w:tc>
        <w:tc>
          <w:tcPr>
            <w:tcW w:w="3195" w:type="dxa"/>
            <w:gridSpan w:val="2"/>
          </w:tcPr>
          <w:p w:rsidR="00A20BF2" w:rsidRPr="00A20BF2" w:rsidRDefault="00A20BF2" w:rsidP="00A20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Аналізуємо зміну цін на продукцію галузей, якщо поставлені завдання збільшення доданої вартості в першій галузі на 20%, а в третій на 10%.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Модель рівноважних цін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*V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 де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‒ вектор цін,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‒ частка доданої вартості,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j</m:t>
                </m:r>
              </m:sub>
            </m:sSub>
          </m:den>
        </m:f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</w:p>
    <w:p w:rsidR="00A20BF2" w:rsidRPr="00A20BF2" w:rsidRDefault="002D025B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0.56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0,69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0,32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1,27</m:t>
                  </m:r>
                </m:e>
              </m:mr>
            </m:m>
          </m:e>
        </m:d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‒ матриця, транспонована до матриці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Матриця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p>
        </m:sSup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ціновим матричних мультиплікатором (матричним мультиплікатором цінового ефекту поширення).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Ефект поширення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∆P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викликаний зміною частки доданої вартості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∆V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може бути розрахований з як: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*∆V</m:t>
        </m:r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Pr="00A20BF2" w:rsidRDefault="002D025B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79,26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396,30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=0,20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2D025B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67,78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338,89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=0,20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2D025B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292,96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481,52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=0,70</m:t>
        </m:r>
      </m:oMath>
      <w:r w:rsidR="00A20BF2"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0,70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A20BF2" w:rsidRDefault="00A20BF2" w:rsidP="00A20B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0,20*0,2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0,70*0,1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0,07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20BF2" w:rsidRPr="00066137" w:rsidRDefault="00A20BF2" w:rsidP="0006613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∆P=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*∆V=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1,85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0.56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0,74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1,01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1,59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0,69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0,32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0,24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1,27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0,126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0,088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0,102</m:t>
                  </m:r>
                </m:e>
              </m:mr>
            </m:m>
          </m:e>
        </m:d>
      </m:oMath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20BF2" w:rsidRDefault="00A20BF2" w:rsidP="0009396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0BF2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для збільшення доданої вартості в першій галузі на 20%, а в третій на 10% треба збільшити ціни в першій галузі на 12,6%, у другій галузі на 8,8%, а в третій - на 10,2%</w:t>
      </w:r>
    </w:p>
    <w:p w:rsidR="00093961" w:rsidRPr="00093961" w:rsidRDefault="00093961" w:rsidP="0009396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0337C" w:rsidRDefault="00A0337C" w:rsidP="00093961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</w:t>
      </w:r>
      <w:proofErr w:type="spellEnd"/>
      <w:r w:rsidR="00AE5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</w:p>
    <w:p w:rsidR="00A0337C" w:rsidRDefault="00AE5240" w:rsidP="00093961">
      <w:pPr>
        <w:spacing w:after="0" w:line="276" w:lineRule="auto"/>
        <w:ind w:firstLine="709"/>
        <w:jc w:val="both"/>
      </w:pPr>
      <w:proofErr w:type="spellStart"/>
      <w:r w:rsidRPr="00AE5240">
        <w:rPr>
          <w:rFonts w:ascii="Times New Roman" w:hAnsi="Times New Roman" w:cs="Times New Roman"/>
          <w:sz w:val="28"/>
          <w:u w:val="single"/>
        </w:rPr>
        <w:t>Завдання</w:t>
      </w:r>
      <w:proofErr w:type="spellEnd"/>
      <w:r w:rsidRPr="00AE5240">
        <w:rPr>
          <w:rFonts w:ascii="Times New Roman" w:hAnsi="Times New Roman" w:cs="Times New Roman"/>
          <w:sz w:val="28"/>
          <w:u w:val="single"/>
        </w:rPr>
        <w:t xml:space="preserve"> №1.</w:t>
      </w:r>
      <w:r w:rsidRPr="00AE52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E5240">
        <w:rPr>
          <w:rFonts w:ascii="Times New Roman" w:hAnsi="Times New Roman" w:cs="Times New Roman"/>
          <w:sz w:val="28"/>
        </w:rPr>
        <w:t>наступній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240">
        <w:rPr>
          <w:rFonts w:ascii="Times New Roman" w:hAnsi="Times New Roman" w:cs="Times New Roman"/>
          <w:sz w:val="28"/>
        </w:rPr>
        <w:t>таблиці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наведено </w:t>
      </w:r>
      <w:proofErr w:type="spellStart"/>
      <w:r w:rsidRPr="00AE5240">
        <w:rPr>
          <w:rFonts w:ascii="Times New Roman" w:hAnsi="Times New Roman" w:cs="Times New Roman"/>
          <w:sz w:val="28"/>
        </w:rPr>
        <w:t>балансовий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240">
        <w:rPr>
          <w:rFonts w:ascii="Times New Roman" w:hAnsi="Times New Roman" w:cs="Times New Roman"/>
          <w:sz w:val="28"/>
        </w:rPr>
        <w:t>звіт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E5240">
        <w:rPr>
          <w:rFonts w:ascii="Times New Roman" w:hAnsi="Times New Roman" w:cs="Times New Roman"/>
          <w:sz w:val="28"/>
        </w:rPr>
        <w:t>двогалузевої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240">
        <w:rPr>
          <w:rFonts w:ascii="Times New Roman" w:hAnsi="Times New Roman" w:cs="Times New Roman"/>
          <w:sz w:val="28"/>
        </w:rPr>
        <w:t>моделі</w:t>
      </w:r>
      <w:proofErr w:type="spellEnd"/>
      <w:r w:rsidRPr="00AE5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240">
        <w:rPr>
          <w:rFonts w:ascii="Times New Roman" w:hAnsi="Times New Roman" w:cs="Times New Roman"/>
          <w:sz w:val="28"/>
        </w:rPr>
        <w:t>економіки</w:t>
      </w:r>
      <w:proofErr w:type="spellEnd"/>
      <w:r>
        <w:t>.</w:t>
      </w:r>
    </w:p>
    <w:tbl>
      <w:tblPr>
        <w:tblStyle w:val="a3"/>
        <w:tblW w:w="0" w:type="auto"/>
        <w:jc w:val="center"/>
        <w:tblLook w:val="04A0"/>
      </w:tblPr>
      <w:tblGrid>
        <w:gridCol w:w="2495"/>
        <w:gridCol w:w="2362"/>
        <w:gridCol w:w="2365"/>
        <w:gridCol w:w="2349"/>
      </w:tblGrid>
      <w:tr w:rsidR="00AE5240" w:rsidRPr="00AE5240" w:rsidTr="00093961">
        <w:trPr>
          <w:trHeight w:val="541"/>
          <w:jc w:val="center"/>
        </w:trPr>
        <w:tc>
          <w:tcPr>
            <w:tcW w:w="2495" w:type="dxa"/>
            <w:vMerge w:val="restart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Галузь</w:t>
            </w:r>
          </w:p>
        </w:tc>
        <w:tc>
          <w:tcPr>
            <w:tcW w:w="4727" w:type="dxa"/>
            <w:gridSpan w:val="2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Споживання продукції</w:t>
            </w:r>
          </w:p>
        </w:tc>
        <w:tc>
          <w:tcPr>
            <w:tcW w:w="2349" w:type="dxa"/>
            <w:vMerge w:val="restart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Валовий випуск</w:t>
            </w:r>
          </w:p>
        </w:tc>
      </w:tr>
      <w:tr w:rsidR="00AE5240" w:rsidRPr="00AE5240" w:rsidTr="00093961">
        <w:trPr>
          <w:trHeight w:val="575"/>
          <w:jc w:val="center"/>
        </w:trPr>
        <w:tc>
          <w:tcPr>
            <w:tcW w:w="2495" w:type="dxa"/>
            <w:vMerge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2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Енергетика</w:t>
            </w:r>
          </w:p>
        </w:tc>
        <w:tc>
          <w:tcPr>
            <w:tcW w:w="2365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5240">
              <w:rPr>
                <w:rFonts w:ascii="Times New Roman" w:hAnsi="Times New Roman" w:cs="Times New Roman"/>
                <w:sz w:val="28"/>
              </w:rPr>
              <w:t>Машинобуд</w:t>
            </w:r>
            <w:proofErr w:type="spellEnd"/>
          </w:p>
        </w:tc>
        <w:tc>
          <w:tcPr>
            <w:tcW w:w="2349" w:type="dxa"/>
            <w:vMerge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240" w:rsidRPr="00AE5240" w:rsidTr="00093961">
        <w:trPr>
          <w:trHeight w:val="495"/>
          <w:jc w:val="center"/>
        </w:trPr>
        <w:tc>
          <w:tcPr>
            <w:tcW w:w="2495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Енергетика</w:t>
            </w:r>
          </w:p>
        </w:tc>
        <w:tc>
          <w:tcPr>
            <w:tcW w:w="2362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365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2349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</w:tr>
      <w:tr w:rsidR="00AE5240" w:rsidRPr="00AE5240" w:rsidTr="00093961">
        <w:trPr>
          <w:trHeight w:val="529"/>
          <w:jc w:val="center"/>
        </w:trPr>
        <w:tc>
          <w:tcPr>
            <w:tcW w:w="2495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240">
              <w:rPr>
                <w:rFonts w:ascii="Times New Roman" w:hAnsi="Times New Roman" w:cs="Times New Roman"/>
                <w:sz w:val="28"/>
              </w:rPr>
              <w:t>Машинобудування</w:t>
            </w:r>
          </w:p>
        </w:tc>
        <w:tc>
          <w:tcPr>
            <w:tcW w:w="2362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</w:t>
            </w:r>
          </w:p>
        </w:tc>
        <w:tc>
          <w:tcPr>
            <w:tcW w:w="2365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349" w:type="dxa"/>
          </w:tcPr>
          <w:p w:rsidR="00AE5240" w:rsidRPr="00AE5240" w:rsidRDefault="00AE5240" w:rsidP="00AE52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</w:tbl>
    <w:p w:rsidR="00AE5240" w:rsidRPr="00066137" w:rsidRDefault="00AE5240" w:rsidP="0006613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необхідний об'єм валового випуску кожної галузі, що забезпечує вектор випуску кінцевої продукції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200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100</m:t>
                </m:r>
              </m:e>
            </m:eqArr>
          </m:e>
        </m:d>
      </m:oMath>
      <w:r w:rsidRPr="0006613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66137" w:rsidRDefault="00AE5240" w:rsidP="0006613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6137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Розв’язання.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ij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ij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j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(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j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=1,2,</m:t>
        </m:r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)</m:t>
        </m:r>
      </m:oMath>
      <w:r w:rsidRPr="00066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матрицю коефіцієнтів прямих затрат: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0,2      0,4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0,55     0,1</m:t>
                </m:r>
              </m:e>
            </m:eqArr>
          </m:e>
        </m:d>
      </m:oMath>
      <w:r w:rsidR="00066137" w:rsidRPr="00066137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066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>яка є продукт</w:t>
      </w:r>
      <w:r w:rsidR="00066137">
        <w:rPr>
          <w:rFonts w:ascii="Times New Roman" w:hAnsi="Times New Roman" w:cs="Times New Roman"/>
          <w:sz w:val="28"/>
          <w:szCs w:val="28"/>
          <w:lang w:val="uk-UA"/>
        </w:rPr>
        <w:t>ивною.</w:t>
      </w:r>
      <w:r w:rsidR="00066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>Матриця  (E</w:t>
      </w:r>
      <w:r w:rsidR="00066137"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137" w:rsidRPr="0006613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66137"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>має вигляд</w:t>
      </w:r>
      <w:r w:rsidR="00066137"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0,8     0,6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0,45    0,9</m:t>
                </m:r>
              </m:e>
            </m:eqArr>
          </m:e>
        </m:d>
      </m:oMath>
      <w:r w:rsidR="00066137" w:rsidRPr="0006613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066137" w:rsidRPr="00066137" w:rsidRDefault="00066137" w:rsidP="0006613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6137">
        <w:rPr>
          <w:rFonts w:ascii="Times New Roman" w:hAnsi="Times New Roman" w:cs="Times New Roman"/>
          <w:sz w:val="28"/>
          <w:szCs w:val="28"/>
          <w:lang w:val="uk-UA"/>
        </w:rPr>
        <w:t xml:space="preserve">Знайдемо матрицю повних затрат  </w:t>
      </w:r>
    </w:p>
    <w:p w:rsidR="00AE5240" w:rsidRPr="00066137" w:rsidRDefault="00066137" w:rsidP="0006613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w:lastRenderedPageBreak/>
            <m:t>S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</m:d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1</m:t>
              </m: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0,5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0,9     0,4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0,55    0,8</m:t>
                  </m:r>
                </m:e>
              </m:eqArr>
            </m:e>
          </m:d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1,8     0,8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1,1    1,6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 xml:space="preserve">.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066137" w:rsidRPr="00066137" w:rsidRDefault="00066137" w:rsidP="000661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37">
        <w:rPr>
          <w:rFonts w:ascii="Times New Roman" w:hAnsi="Times New Roman" w:cs="Times New Roman"/>
          <w:sz w:val="28"/>
          <w:szCs w:val="28"/>
          <w:lang w:val="uk-UA"/>
        </w:rPr>
        <w:t>Отже, для даного вектора кінцевої продукції Y можемо знайти необхідний об'єм валового випуску X за формулою:</w:t>
      </w:r>
      <w:r w:rsidRPr="00066137">
        <w:rPr>
          <w:rFonts w:ascii="Times New Roman" w:hAnsi="Times New Roman" w:cs="Times New Roman"/>
          <w:sz w:val="28"/>
          <w:szCs w:val="28"/>
        </w:rPr>
        <w:t xml:space="preserve">  </w:t>
      </w:r>
      <w:r w:rsidRPr="00066137">
        <w:rPr>
          <w:rFonts w:ascii="Times New Roman" w:hAnsi="Times New Roman" w:cs="Times New Roman"/>
          <w:sz w:val="28"/>
          <w:szCs w:val="28"/>
          <w:lang w:val="uk-UA"/>
        </w:rPr>
        <w:t>X=SY,</w:t>
      </w:r>
    </w:p>
    <w:p w:rsidR="00066137" w:rsidRPr="00066137" w:rsidRDefault="00066137" w:rsidP="000661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1,8     0,8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1,1    1,6</m:t>
                  </m:r>
                </m:e>
              </m:eqAr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200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100</m:t>
                  </m:r>
                </m:e>
              </m:eqArr>
            </m:e>
          </m:d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440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380</m:t>
                  </m:r>
                </m:e>
              </m:eqArr>
            </m:e>
          </m:d>
        </m:oMath>
      </m:oMathPara>
    </w:p>
    <w:p w:rsidR="00066137" w:rsidRPr="00066137" w:rsidRDefault="00066137" w:rsidP="0006613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20BF2" w:rsidRDefault="00A20BF2" w:rsidP="00A20BF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>ірки</w:t>
      </w:r>
      <w:proofErr w:type="spellEnd"/>
      <w:r w:rsidR="00AE52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засвоєння</w:t>
      </w:r>
      <w:proofErr w:type="spellEnd"/>
      <w:r w:rsidR="00AE52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1. Області застосування матричних моделей.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2. Структура міжгалузевого балансу.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3. Зв’язок між кінцевою і умовно чистою продукцією.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4. Економічний сенс, властивості і способи розрахунку коефіцієнтів прямих матеріальних витрат.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5. Коефіцієнти повних матеріальних витрат.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BF2">
        <w:rPr>
          <w:rFonts w:ascii="Times New Roman" w:hAnsi="Times New Roman" w:cs="Times New Roman"/>
          <w:sz w:val="28"/>
          <w:szCs w:val="28"/>
          <w:lang w:val="uk-UA"/>
        </w:rPr>
        <w:t>6. Економічний сенс коефіцієнтів прямих витрат праці.</w:t>
      </w:r>
    </w:p>
    <w:p w:rsidR="00A20BF2" w:rsidRPr="005419C5" w:rsidRDefault="00A20BF2" w:rsidP="00A20BF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</w:rPr>
      </w:pPr>
      <w:r w:rsidRPr="005419C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0BF2" w:rsidRPr="00A20BF2" w:rsidRDefault="00A20BF2" w:rsidP="00A20B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 системі </w:t>
      </w:r>
      <w:proofErr w:type="spellStart"/>
      <w:r w:rsidRPr="00A20BF2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A20BF2">
        <w:rPr>
          <w:rFonts w:ascii="Times New Roman" w:hAnsi="Times New Roman" w:cs="Times New Roman"/>
          <w:sz w:val="28"/>
          <w:szCs w:val="28"/>
          <w:lang w:val="uk-UA"/>
        </w:rPr>
        <w:t xml:space="preserve"> в практичних заняттях відкрити файл «Балансові моделі», виконати завдання 1.1, 2.1, 3.1, 4.1.</w:t>
      </w:r>
    </w:p>
    <w:p w:rsidR="00506D7B" w:rsidRPr="00A20BF2" w:rsidRDefault="00506D7B" w:rsidP="00A20BF2">
      <w:pPr>
        <w:spacing w:line="276" w:lineRule="auto"/>
        <w:rPr>
          <w:lang w:val="uk-UA"/>
        </w:rPr>
      </w:pPr>
    </w:p>
    <w:sectPr w:rsidR="00506D7B" w:rsidRPr="00A20BF2" w:rsidSect="002D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10"/>
    <w:multiLevelType w:val="hybridMultilevel"/>
    <w:tmpl w:val="C98EF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5E"/>
    <w:multiLevelType w:val="hybridMultilevel"/>
    <w:tmpl w:val="F048A15E"/>
    <w:lvl w:ilvl="0" w:tplc="8398C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D7B"/>
    <w:rsid w:val="00066137"/>
    <w:rsid w:val="00093961"/>
    <w:rsid w:val="002D025B"/>
    <w:rsid w:val="00397BE0"/>
    <w:rsid w:val="00506D7B"/>
    <w:rsid w:val="007C5A0D"/>
    <w:rsid w:val="00A0337C"/>
    <w:rsid w:val="00A20BF2"/>
    <w:rsid w:val="00AE5240"/>
    <w:rsid w:val="00DE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F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20BF2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0BF2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33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337C"/>
  </w:style>
  <w:style w:type="paragraph" w:styleId="a8">
    <w:name w:val="Balloon Text"/>
    <w:basedOn w:val="a"/>
    <w:link w:val="a9"/>
    <w:uiPriority w:val="99"/>
    <w:semiHidden/>
    <w:unhideWhenUsed/>
    <w:rsid w:val="00AE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4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E52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Дзундза</dc:creator>
  <cp:keywords/>
  <dc:description/>
  <cp:lastModifiedBy>user</cp:lastModifiedBy>
  <cp:revision>6</cp:revision>
  <dcterms:created xsi:type="dcterms:W3CDTF">2019-02-28T04:16:00Z</dcterms:created>
  <dcterms:modified xsi:type="dcterms:W3CDTF">2019-02-28T05:08:00Z</dcterms:modified>
</cp:coreProperties>
</file>