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02" w:rsidRPr="00580CF0" w:rsidRDefault="004D5702" w:rsidP="004D5702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0CF0">
        <w:rPr>
          <w:rFonts w:ascii="Times New Roman" w:hAnsi="Times New Roman"/>
          <w:b/>
          <w:caps/>
          <w:sz w:val="24"/>
          <w:szCs w:val="24"/>
        </w:rPr>
        <w:t>Індивідуальне завдання</w:t>
      </w:r>
      <w:r w:rsidRPr="00580CF0">
        <w:rPr>
          <w:rFonts w:ascii="Times New Roman" w:hAnsi="Times New Roman"/>
          <w:b/>
          <w:sz w:val="24"/>
          <w:szCs w:val="24"/>
        </w:rPr>
        <w:t xml:space="preserve"> (20 балів).</w:t>
      </w:r>
    </w:p>
    <w:p w:rsidR="004D5702" w:rsidRPr="00580CF0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</w:rPr>
        <w:t xml:space="preserve">Кожне індивідуальне завдання полягає у </w:t>
      </w:r>
      <w:r>
        <w:rPr>
          <w:rFonts w:ascii="Times New Roman" w:hAnsi="Times New Roman"/>
          <w:sz w:val="24"/>
          <w:szCs w:val="24"/>
        </w:rPr>
        <w:t>оформленні презентації</w:t>
      </w:r>
      <w:r w:rsidRPr="00580CF0">
        <w:rPr>
          <w:rFonts w:ascii="Times New Roman" w:hAnsi="Times New Roman"/>
          <w:sz w:val="24"/>
          <w:szCs w:val="24"/>
        </w:rPr>
        <w:t xml:space="preserve"> та складанні тестових завдань за обраною науковою проблемою. </w:t>
      </w:r>
    </w:p>
    <w:p w:rsidR="004D5702" w:rsidRPr="00580CF0" w:rsidRDefault="004D5702" w:rsidP="004D5702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Реферат – 16 балів.</w:t>
      </w:r>
    </w:p>
    <w:p w:rsidR="004D5702" w:rsidRDefault="004D5702" w:rsidP="004D5702">
      <w:pPr>
        <w:pStyle w:val="a3"/>
        <w:numPr>
          <w:ilvl w:val="3"/>
          <w:numId w:val="1"/>
        </w:numPr>
        <w:tabs>
          <w:tab w:val="clear" w:pos="3448"/>
          <w:tab w:val="num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  <w:u w:val="single"/>
        </w:rPr>
        <w:t>опрацювання літературних джерел</w:t>
      </w:r>
      <w:r w:rsidRPr="00580CF0">
        <w:rPr>
          <w:rFonts w:ascii="Times New Roman" w:hAnsi="Times New Roman"/>
          <w:sz w:val="24"/>
          <w:szCs w:val="24"/>
        </w:rPr>
        <w:t xml:space="preserve"> – 3 бали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</w:rPr>
        <w:t>3</w:t>
      </w:r>
      <w:r w:rsidRPr="00580CF0">
        <w:rPr>
          <w:rFonts w:ascii="Times New Roman" w:hAnsi="Times New Roman"/>
          <w:i/>
          <w:sz w:val="24"/>
          <w:szCs w:val="24"/>
        </w:rPr>
        <w:t xml:space="preserve"> бали</w:t>
      </w:r>
      <w:r w:rsidRPr="00580CF0">
        <w:rPr>
          <w:rFonts w:ascii="Times New Roman" w:hAnsi="Times New Roman"/>
          <w:sz w:val="24"/>
          <w:szCs w:val="24"/>
        </w:rPr>
        <w:t xml:space="preserve"> – опрацьовано основні підручники, періодичні видання, монографії (реферати наукових дисертацій), посилання в тексті відповідають переліку посилань;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2 бали</w:t>
      </w:r>
      <w:r w:rsidRPr="00580CF0">
        <w:rPr>
          <w:rFonts w:ascii="Times New Roman" w:hAnsi="Times New Roman"/>
          <w:sz w:val="24"/>
          <w:szCs w:val="24"/>
        </w:rPr>
        <w:t xml:space="preserve"> – опрацьовано основні підручники, періодичні видання, але відсутні посилання на монографії та реферати наукових дисертацій, посилання в тексті відповідають списку літератури;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1 бал</w:t>
      </w:r>
      <w:r w:rsidRPr="00580CF0">
        <w:rPr>
          <w:rFonts w:ascii="Times New Roman" w:hAnsi="Times New Roman"/>
          <w:sz w:val="24"/>
          <w:szCs w:val="24"/>
        </w:rPr>
        <w:t xml:space="preserve"> – опрацьовано основні підручники, але відсутні посилання на періодичні видання, монографії та реферати наукових дисертацій, допускаються окремі порушення в оформленні списку літератури; </w:t>
      </w:r>
    </w:p>
    <w:p w:rsidR="004D5702" w:rsidRPr="00580CF0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0 балів</w:t>
      </w:r>
      <w:r w:rsidRPr="00580CF0">
        <w:rPr>
          <w:rFonts w:ascii="Times New Roman" w:hAnsi="Times New Roman"/>
          <w:sz w:val="24"/>
          <w:szCs w:val="24"/>
        </w:rPr>
        <w:t xml:space="preserve"> – опрацьовано лише окремі видання, які відносяться до основних джерел, наведені в тексті посилання не відповідають списку літератури, оформлення якого не відповідає ДЕСТ);</w:t>
      </w:r>
    </w:p>
    <w:p w:rsidR="004D5702" w:rsidRDefault="004D5702" w:rsidP="004D5702">
      <w:pPr>
        <w:pStyle w:val="a3"/>
        <w:numPr>
          <w:ilvl w:val="3"/>
          <w:numId w:val="1"/>
        </w:numPr>
        <w:tabs>
          <w:tab w:val="clear" w:pos="3448"/>
          <w:tab w:val="num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  <w:u w:val="single"/>
        </w:rPr>
        <w:t>оформлення та обсяг роботи</w:t>
      </w:r>
      <w:r w:rsidRPr="00580CF0">
        <w:rPr>
          <w:rFonts w:ascii="Times New Roman" w:hAnsi="Times New Roman"/>
          <w:sz w:val="24"/>
          <w:szCs w:val="24"/>
        </w:rPr>
        <w:t xml:space="preserve"> – 3 бали (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3 бали</w:t>
      </w:r>
      <w:r w:rsidRPr="00580CF0">
        <w:rPr>
          <w:rFonts w:ascii="Times New Roman" w:hAnsi="Times New Roman"/>
          <w:sz w:val="24"/>
          <w:szCs w:val="24"/>
        </w:rPr>
        <w:t xml:space="preserve"> – робота добре ілюстрована, обсяг становить 10-15 </w:t>
      </w:r>
      <w:r>
        <w:rPr>
          <w:rFonts w:ascii="Times New Roman" w:hAnsi="Times New Roman"/>
          <w:sz w:val="24"/>
          <w:szCs w:val="24"/>
        </w:rPr>
        <w:t>слайдів</w:t>
      </w:r>
      <w:r w:rsidRPr="00580CF0">
        <w:rPr>
          <w:rFonts w:ascii="Times New Roman" w:hAnsi="Times New Roman"/>
          <w:sz w:val="24"/>
          <w:szCs w:val="24"/>
        </w:rPr>
        <w:t xml:space="preserve">;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2 бали</w:t>
      </w:r>
      <w:r w:rsidRPr="00580CF0">
        <w:rPr>
          <w:rFonts w:ascii="Times New Roman" w:hAnsi="Times New Roman"/>
          <w:sz w:val="24"/>
          <w:szCs w:val="24"/>
        </w:rPr>
        <w:t xml:space="preserve"> – робота добре ілюстрована, але допускаються орфографічні помилки або обсяг становить до </w:t>
      </w:r>
      <w:r>
        <w:rPr>
          <w:rFonts w:ascii="Times New Roman" w:hAnsi="Times New Roman"/>
          <w:sz w:val="24"/>
          <w:szCs w:val="24"/>
        </w:rPr>
        <w:t>слайдів</w:t>
      </w:r>
      <w:r w:rsidRPr="00580CF0">
        <w:rPr>
          <w:rFonts w:ascii="Times New Roman" w:hAnsi="Times New Roman"/>
          <w:sz w:val="24"/>
          <w:szCs w:val="24"/>
        </w:rPr>
        <w:t xml:space="preserve">;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1 бал</w:t>
      </w:r>
      <w:r w:rsidRPr="00580CF0">
        <w:rPr>
          <w:rFonts w:ascii="Times New Roman" w:hAnsi="Times New Roman"/>
          <w:sz w:val="24"/>
          <w:szCs w:val="24"/>
        </w:rPr>
        <w:t xml:space="preserve"> – робота має малий обсяг, таблиці та ілюстрації відсутні, мають місце орфографічні помилки; </w:t>
      </w:r>
    </w:p>
    <w:p w:rsidR="004D5702" w:rsidRPr="00580CF0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0 балів</w:t>
      </w:r>
      <w:r w:rsidRPr="00580CF0">
        <w:rPr>
          <w:rFonts w:ascii="Times New Roman" w:hAnsi="Times New Roman"/>
          <w:sz w:val="24"/>
          <w:szCs w:val="24"/>
        </w:rPr>
        <w:t xml:space="preserve"> – робота оформлена неохайно, має малий обсяг та чисельні орфографічні помилки);</w:t>
      </w:r>
    </w:p>
    <w:p w:rsidR="004D5702" w:rsidRDefault="004D5702" w:rsidP="004D5702">
      <w:pPr>
        <w:pStyle w:val="a3"/>
        <w:numPr>
          <w:ilvl w:val="3"/>
          <w:numId w:val="1"/>
        </w:numPr>
        <w:tabs>
          <w:tab w:val="clear" w:pos="3448"/>
          <w:tab w:val="num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  <w:u w:val="single"/>
        </w:rPr>
        <w:t>змістовна частина</w:t>
      </w:r>
      <w:r w:rsidRPr="00580CF0">
        <w:rPr>
          <w:rFonts w:ascii="Times New Roman" w:hAnsi="Times New Roman"/>
          <w:sz w:val="24"/>
          <w:szCs w:val="24"/>
        </w:rPr>
        <w:t xml:space="preserve"> – 5 балів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5 балів</w:t>
      </w:r>
      <w:r w:rsidRPr="00580CF0">
        <w:rPr>
          <w:rFonts w:ascii="Times New Roman" w:hAnsi="Times New Roman"/>
          <w:sz w:val="24"/>
          <w:szCs w:val="24"/>
        </w:rPr>
        <w:t xml:space="preserve"> – робота виконана на високому науковому рівні, питання опрацьовано в повному обсязі, наявні результати окремих наукових досліджень, зроблені проміжні та узагальнюючий висновок;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4 бали</w:t>
      </w:r>
      <w:r w:rsidRPr="00580CF0">
        <w:rPr>
          <w:rFonts w:ascii="Times New Roman" w:hAnsi="Times New Roman"/>
          <w:sz w:val="24"/>
          <w:szCs w:val="24"/>
        </w:rPr>
        <w:t xml:space="preserve"> – робота виконана на високому науковому рівні, питання опрацьовано в повному обсязі, наявні результати окремих наукових досліджень, але відсутні елементи власної інтерпретації викладеного матеріалу;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3 бали</w:t>
      </w:r>
      <w:r w:rsidRPr="00580CF0">
        <w:rPr>
          <w:rFonts w:ascii="Times New Roman" w:hAnsi="Times New Roman"/>
          <w:sz w:val="24"/>
          <w:szCs w:val="24"/>
        </w:rPr>
        <w:t xml:space="preserve"> – питання опрацьовано в повному обсязі, але відсутні результати окремих наукових досліджень та елементи власної інтерпретації викладеного матеріалу;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2 бали</w:t>
      </w:r>
      <w:r w:rsidRPr="00580CF0">
        <w:rPr>
          <w:rFonts w:ascii="Times New Roman" w:hAnsi="Times New Roman"/>
          <w:sz w:val="24"/>
          <w:szCs w:val="24"/>
        </w:rPr>
        <w:t xml:space="preserve"> – в роботі допускається відсутність характеристики окремих періодів онтогенезу, відсутні елементи власної інтерпретації викладеного матеріалу;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1 бал</w:t>
      </w:r>
      <w:r w:rsidRPr="00580CF0">
        <w:rPr>
          <w:rFonts w:ascii="Times New Roman" w:hAnsi="Times New Roman"/>
          <w:sz w:val="24"/>
          <w:szCs w:val="24"/>
        </w:rPr>
        <w:t xml:space="preserve"> – робота містить характеристику тільки окремих періодів онтогенезу, відсутні приклади, а також елементи власної інтерпретації викладеного матеріалу; </w:t>
      </w:r>
    </w:p>
    <w:p w:rsidR="004D5702" w:rsidRPr="00580CF0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0 балів</w:t>
      </w:r>
      <w:r w:rsidRPr="00580CF0">
        <w:rPr>
          <w:rFonts w:ascii="Times New Roman" w:hAnsi="Times New Roman"/>
          <w:sz w:val="24"/>
          <w:szCs w:val="24"/>
        </w:rPr>
        <w:t xml:space="preserve"> – відповідь за змістом не відповідає запропонованій науковій проблемі);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  <w:u w:val="single"/>
        </w:rPr>
        <w:t>захист індивідуального завдання</w:t>
      </w:r>
      <w:r w:rsidRPr="00580CF0">
        <w:rPr>
          <w:rFonts w:ascii="Times New Roman" w:hAnsi="Times New Roman"/>
          <w:sz w:val="24"/>
          <w:szCs w:val="24"/>
        </w:rPr>
        <w:t xml:space="preserve"> – 5 балів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5 балів</w:t>
      </w:r>
      <w:r w:rsidRPr="00580CF0">
        <w:rPr>
          <w:rFonts w:ascii="Times New Roman" w:hAnsi="Times New Roman"/>
          <w:sz w:val="24"/>
          <w:szCs w:val="24"/>
        </w:rPr>
        <w:t xml:space="preserve"> – відповідь повна та логічна, студент вільно орієнтується у дослідженому питанні;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4 балів</w:t>
      </w:r>
      <w:r w:rsidRPr="00580CF0">
        <w:rPr>
          <w:rFonts w:ascii="Times New Roman" w:hAnsi="Times New Roman"/>
          <w:sz w:val="24"/>
          <w:szCs w:val="24"/>
        </w:rPr>
        <w:t xml:space="preserve"> – відповідь повна та логічна, але виникають складності з власною інтерпретацією матеріалу;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 xml:space="preserve">3 бали </w:t>
      </w:r>
      <w:r w:rsidRPr="00580CF0">
        <w:rPr>
          <w:rFonts w:ascii="Times New Roman" w:hAnsi="Times New Roman"/>
          <w:sz w:val="24"/>
          <w:szCs w:val="24"/>
        </w:rPr>
        <w:t xml:space="preserve">– студент відповідає по суті питання і в загальній формі розбирається у матеріалі, але відповідь неповна;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2 бали</w:t>
      </w:r>
      <w:r w:rsidRPr="00580CF0">
        <w:rPr>
          <w:rFonts w:ascii="Times New Roman" w:hAnsi="Times New Roman"/>
          <w:sz w:val="24"/>
          <w:szCs w:val="24"/>
        </w:rPr>
        <w:t xml:space="preserve"> – студент лише в загальній формі розбирається у матеріалі, відповідь неповна і неглибока, студент дає недостатньо правильні формулювання; </w:t>
      </w:r>
    </w:p>
    <w:p w:rsidR="004D5702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1 бал</w:t>
      </w:r>
      <w:r w:rsidRPr="00580CF0">
        <w:rPr>
          <w:rFonts w:ascii="Times New Roman" w:hAnsi="Times New Roman"/>
          <w:sz w:val="24"/>
          <w:szCs w:val="24"/>
        </w:rPr>
        <w:t xml:space="preserve"> – студентом не знає значної частини дослідженого питання, допускає суттєві помилки при формулюванні понять, робить велику кількість помилок у відповіді; </w:t>
      </w:r>
    </w:p>
    <w:p w:rsidR="004D5702" w:rsidRPr="00580CF0" w:rsidRDefault="004D5702" w:rsidP="004D570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0 балів</w:t>
      </w:r>
      <w:r w:rsidRPr="00580CF0">
        <w:rPr>
          <w:rFonts w:ascii="Times New Roman" w:hAnsi="Times New Roman"/>
          <w:sz w:val="24"/>
          <w:szCs w:val="24"/>
        </w:rPr>
        <w:t xml:space="preserve"> – студент не розкрив поставлені питання);</w:t>
      </w:r>
    </w:p>
    <w:p w:rsidR="004D5702" w:rsidRPr="00580CF0" w:rsidRDefault="004D5702" w:rsidP="004D5702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Тестове завдання – 4 бали.</w:t>
      </w:r>
    </w:p>
    <w:p w:rsidR="004D5702" w:rsidRDefault="004D5702" w:rsidP="004D570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</w:rPr>
        <w:lastRenderedPageBreak/>
        <w:t xml:space="preserve">Студент повинен скласти 4 тестових питання згідно запропонованої наукової проблеми. Кожне питання має містити 4-5 варіантів відповіді з яких 1-2 є правильними. </w:t>
      </w:r>
    </w:p>
    <w:p w:rsidR="004D5702" w:rsidRDefault="004D5702" w:rsidP="004D570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 xml:space="preserve">1 бал – </w:t>
      </w:r>
      <w:r w:rsidRPr="00580CF0">
        <w:rPr>
          <w:rFonts w:ascii="Times New Roman" w:hAnsi="Times New Roman"/>
          <w:sz w:val="24"/>
          <w:szCs w:val="24"/>
        </w:rPr>
        <w:t xml:space="preserve">завдання складено коректно та на високому науковому рівні з посиланням на літературні джерела; </w:t>
      </w:r>
    </w:p>
    <w:p w:rsidR="004D5702" w:rsidRDefault="004D5702" w:rsidP="004D570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</w:rPr>
        <w:t xml:space="preserve">0,5 – завдання складено коректно та на високому науковому рівні, але відсутні посилання на літературні джерела; </w:t>
      </w:r>
    </w:p>
    <w:p w:rsidR="004D5702" w:rsidRPr="00580CF0" w:rsidRDefault="004D5702" w:rsidP="004D570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</w:rPr>
        <w:t xml:space="preserve">0 балів – завдання є некоректним за змістом та формою. </w:t>
      </w:r>
    </w:p>
    <w:p w:rsidR="004D5702" w:rsidRPr="00580CF0" w:rsidRDefault="004D5702" w:rsidP="004D5702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При несвоєчасному виконанні індивідуального завдання підсумкова оцінка знижується на 4 бали).</w:t>
      </w:r>
    </w:p>
    <w:p w:rsidR="00F101C0" w:rsidRPr="004D5702" w:rsidRDefault="00F101C0">
      <w:pPr>
        <w:rPr>
          <w:lang w:val="uk-UA"/>
        </w:rPr>
      </w:pPr>
    </w:p>
    <w:sectPr w:rsidR="00F101C0" w:rsidRPr="004D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C6F3F"/>
    <w:multiLevelType w:val="hybridMultilevel"/>
    <w:tmpl w:val="46825D94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254E7136">
      <w:start w:val="1"/>
      <w:numFmt w:val="russianLower"/>
      <w:lvlText w:val="%2)"/>
      <w:lvlJc w:val="left"/>
      <w:pPr>
        <w:tabs>
          <w:tab w:val="num" w:pos="1080"/>
        </w:tabs>
        <w:ind w:left="1931" w:hanging="283"/>
      </w:pPr>
      <w:rPr>
        <w:rFonts w:hint="default"/>
      </w:rPr>
    </w:lvl>
    <w:lvl w:ilvl="2" w:tplc="E00A712C">
      <w:start w:val="1"/>
      <w:numFmt w:val="russianLower"/>
      <w:lvlText w:val="%3)"/>
      <w:lvlJc w:val="left"/>
      <w:pPr>
        <w:tabs>
          <w:tab w:val="num" w:pos="1980"/>
        </w:tabs>
        <w:ind w:left="2831" w:hanging="283"/>
      </w:pPr>
      <w:rPr>
        <w:rFonts w:hint="default"/>
      </w:rPr>
    </w:lvl>
    <w:lvl w:ilvl="3" w:tplc="5AA63024">
      <w:numFmt w:val="bullet"/>
      <w:lvlText w:val="-"/>
      <w:lvlJc w:val="left"/>
      <w:pPr>
        <w:tabs>
          <w:tab w:val="num" w:pos="3448"/>
        </w:tabs>
        <w:ind w:left="3448" w:hanging="360"/>
      </w:pPr>
      <w:rPr>
        <w:rFonts w:ascii="Times New Roman CYR" w:eastAsia="Times New Roman" w:hAnsi="Times New Roman CYR" w:cs="Times New Roman CYR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D5702"/>
    <w:rsid w:val="004D5702"/>
    <w:rsid w:val="00F10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5702"/>
    <w:pPr>
      <w:spacing w:after="0" w:line="240" w:lineRule="auto"/>
      <w:jc w:val="center"/>
    </w:pPr>
    <w:rPr>
      <w:rFonts w:ascii="Times New Roman CYR" w:eastAsia="Times New Roman" w:hAnsi="Times New Roman CYR" w:cs="Times New Roman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4D5702"/>
    <w:rPr>
      <w:rFonts w:ascii="Times New Roman CYR" w:eastAsia="Times New Roman" w:hAnsi="Times New Roman CYR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2019-03-06T08:47:00Z</dcterms:created>
  <dcterms:modified xsi:type="dcterms:W3CDTF">2019-03-06T08:47:00Z</dcterms:modified>
</cp:coreProperties>
</file>