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94B" w:rsidRDefault="0046794B" w:rsidP="0046794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Лабораторна робота №4</w:t>
      </w:r>
    </w:p>
    <w:p w:rsidR="0046794B" w:rsidRPr="00C80987" w:rsidRDefault="0046794B" w:rsidP="0046794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64085" w:rsidRDefault="0046794B" w:rsidP="004679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4ED4"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4085" w:rsidRPr="001828E9">
        <w:rPr>
          <w:rFonts w:ascii="Times New Roman" w:hAnsi="Times New Roman" w:cs="Times New Roman"/>
          <w:sz w:val="28"/>
          <w:szCs w:val="28"/>
          <w:lang w:val="uk-UA"/>
        </w:rPr>
        <w:t>Антропогенне навантаження на атмосферу  великого мі</w:t>
      </w:r>
      <w:r>
        <w:rPr>
          <w:rFonts w:ascii="Times New Roman" w:hAnsi="Times New Roman" w:cs="Times New Roman"/>
          <w:sz w:val="28"/>
          <w:szCs w:val="28"/>
          <w:lang w:val="uk-UA"/>
        </w:rPr>
        <w:t>ста.</w:t>
      </w:r>
      <w:r w:rsidR="00664085"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E1372" w:rsidRPr="000E1372" w:rsidRDefault="000E1372" w:rsidP="000E13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E1372">
        <w:rPr>
          <w:rFonts w:ascii="Times New Roman" w:hAnsi="Times New Roman" w:cs="Times New Roman"/>
          <w:b/>
          <w:sz w:val="28"/>
          <w:szCs w:val="28"/>
          <w:lang w:val="uk-UA"/>
        </w:rPr>
        <w:t>Теоретичні відомості</w:t>
      </w:r>
    </w:p>
    <w:p w:rsidR="001828E9" w:rsidRDefault="00664085" w:rsidP="00182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Атмосфера розглядається зараз як величезний «хімічний резервуар», який знаходиться під впливом численних і мінливих антропогенних і природних факторів. Гази та аерозолі, що викидаються в атмосферу, характеризуються високою реакційною здатністю. Пил і сажа палива, що виникають при згорянні, лісових пожежах, 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сорбують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важкі метали і радіонукліди та при осадженні на поверхню можуть забруднити великі території, проникнути в організм людини через органи дихання. Найбільшу частку у забрудненні атмосфери становлять викиди шкідливих речовин від автомобілів. Зараз на Землі експлуатується близько 1 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млрд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автомобілів. </w:t>
      </w:r>
    </w:p>
    <w:p w:rsidR="001828E9" w:rsidRDefault="00664085" w:rsidP="00182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28E9">
        <w:rPr>
          <w:rFonts w:ascii="Times New Roman" w:hAnsi="Times New Roman" w:cs="Times New Roman"/>
          <w:sz w:val="28"/>
          <w:szCs w:val="28"/>
          <w:lang w:val="uk-UA"/>
        </w:rPr>
        <w:t>Спостереження показали, що у будинках, розташованих поруч із великою дорогою (до 10 м), жителі хворіють на рак у 3–4 рази частіше, ніж у будинках, зведених на відстані 50 м від дороги. Транспорт отруює також водоймища, ґрунт і рослини. Токсичними викидами двигунів внутрішнього згоряння (ДВЗ) є відпрацьовані гази, пара палива з карбюратора і паливного баку. Основна частка токсичних домішок надходить у атмосферу з відпрацьованими газами. З парою палива в атмосферу надходить приблизно 45% вуглеводнів від їх загального викиду. Велике значення має повсякденний контроль над автомашинами. Усі автогосподарства зобов</w:t>
      </w:r>
      <w:r w:rsidR="001828E9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1828E9">
        <w:rPr>
          <w:rFonts w:ascii="Times New Roman" w:hAnsi="Times New Roman" w:cs="Times New Roman"/>
          <w:sz w:val="28"/>
          <w:szCs w:val="28"/>
          <w:lang w:val="uk-UA"/>
        </w:rPr>
        <w:t>язані стежити за справністю машин, що випускаються на лінію. При добре працюючому двигуні у вихлопних газах окису вуглецю повинно міститись не більше припустимої норми. Розроблені нові системи регулювання вуличного руху, які зводять до мінімуму можливість утворення заторів, тому що, зупиняючись і потім набираючи швидкість, автомобіль викидає у кілька разів більше шкідливих речовин, ніж при рівномірному русі. Побудовані автомагістралі в обхід міст, які прийняли весь потік транзитного транспорту, щ</w:t>
      </w:r>
      <w:r w:rsidR="001828E9">
        <w:rPr>
          <w:rFonts w:ascii="Times New Roman" w:hAnsi="Times New Roman" w:cs="Times New Roman"/>
          <w:sz w:val="28"/>
          <w:szCs w:val="28"/>
          <w:lang w:val="uk-UA"/>
        </w:rPr>
        <w:t xml:space="preserve">о раніше нескінченною стрічкою </w:t>
      </w:r>
      <w:r w:rsidRPr="001828E9">
        <w:rPr>
          <w:rFonts w:ascii="Times New Roman" w:hAnsi="Times New Roman" w:cs="Times New Roman"/>
          <w:sz w:val="28"/>
          <w:szCs w:val="28"/>
          <w:lang w:val="uk-UA"/>
        </w:rPr>
        <w:t>тягнувся по міських вулицях. Різко знизилася інтенсивність руху, зменшився шум, повітря стало чистіше. Створення автомобілів з урахуванням вимог екології – одне із серйозних завдань, які стоять сьогодні перед конструкторами. Вдосконалювання процесу згоряння палива у двигуні внутрішнього згоряння, застосування електронної системи запалювання приводить до зменшення у вихлопі шкідливих речовин. Значно поліпшити склад вихлопних газів можна за допомогою різних добавок до палива.</w:t>
      </w:r>
    </w:p>
    <w:p w:rsidR="00664085" w:rsidRPr="001828E9" w:rsidRDefault="00664085" w:rsidP="00182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Учені розробили присадку, яка знижує вміст сажі у вихлопних газах на 60–90% і канцерогенних речовин – на 40%. У цей час, коли автомобіль із бензиновим двигуном став одним з істотних факторів, що призводять до забруднення навколишнього середовища, фахівці все частіше звертаються до ідеї створення «чистого» автомобіля. Мова, як правило, ведеться про електроавтомобіль. В основу методики розрахунків викидів шкідливих речовин автомобільним транспортом закладений нормований питомий викид за автомобілями окремих груп (вантажні, автобуси, легкові) і класів ( за 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вантажопідйомностю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, габаритними розмірами для автобусів, за робочим </w:t>
      </w:r>
      <w:r w:rsidRPr="001828E9">
        <w:rPr>
          <w:rFonts w:ascii="Times New Roman" w:hAnsi="Times New Roman" w:cs="Times New Roman"/>
          <w:sz w:val="28"/>
          <w:szCs w:val="28"/>
          <w:lang w:val="uk-UA"/>
        </w:rPr>
        <w:lastRenderedPageBreak/>
        <w:t>об</w:t>
      </w:r>
      <w:r w:rsidR="001828E9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1828E9">
        <w:rPr>
          <w:rFonts w:ascii="Times New Roman" w:hAnsi="Times New Roman" w:cs="Times New Roman"/>
          <w:sz w:val="28"/>
          <w:szCs w:val="28"/>
          <w:lang w:val="uk-UA"/>
        </w:rPr>
        <w:t>ємом двигуна для легкових автомобілів) для кожного типу двигуна (бензиновий, дизельний) залежно від руху по місту або поза населеними пунктами. При цьому викид шкідливих речовин коректується у залежності від найбільш істотних факторів. У результаті в загальному вигляді розрахунки маси шкідливих викидів, що надходять у атмосферне повітря, виконують за формулою</w:t>
      </w:r>
    </w:p>
    <w:p w:rsidR="00664085" w:rsidRPr="001828E9" w:rsidRDefault="00664085" w:rsidP="00182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28E9">
        <w:rPr>
          <w:noProof/>
          <w:lang w:eastAsia="ru-RU"/>
        </w:rPr>
        <w:drawing>
          <wp:inline distT="0" distB="0" distL="0" distR="0" wp14:anchorId="64287EB4" wp14:editId="0091B2DC">
            <wp:extent cx="6139543" cy="441462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206" t="16204" r="19017" b="7341"/>
                    <a:stretch/>
                  </pic:blipFill>
                  <pic:spPr bwMode="auto">
                    <a:xfrm>
                      <a:off x="0" y="0"/>
                      <a:ext cx="6141948" cy="4416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537" w:rsidRDefault="00664085" w:rsidP="00182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28E9">
        <w:rPr>
          <w:rFonts w:ascii="Times New Roman" w:hAnsi="Times New Roman" w:cs="Times New Roman"/>
          <w:sz w:val="28"/>
          <w:szCs w:val="28"/>
          <w:lang w:val="uk-UA"/>
        </w:rPr>
        <w:t>двигунами g-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гo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типу при русі по території населеного пункту або поза ним, г/км (та</w:t>
      </w:r>
      <w:r w:rsidR="005B0537">
        <w:rPr>
          <w:rFonts w:ascii="Times New Roman" w:hAnsi="Times New Roman" w:cs="Times New Roman"/>
          <w:sz w:val="28"/>
          <w:szCs w:val="28"/>
          <w:lang w:val="uk-UA"/>
        </w:rPr>
        <w:t>бл. 4.1</w:t>
      </w:r>
      <w:r w:rsidRPr="001828E9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5B0537" w:rsidRDefault="00664085" w:rsidP="005B05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Lkg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– пробіг легкових автомобілів k-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гo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класу із двигуном g-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го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типу по території населеного пункту або поза ним, 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млн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км; </w:t>
      </w:r>
    </w:p>
    <w:p w:rsidR="005B0537" w:rsidRDefault="00664085" w:rsidP="005B05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Krig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– коефіцієнт, що враховує зміну викидів забруднюючих речовин легковими автомобілями при русі по території населеного пункту (включається у формулу тільки при розрахунках руху по населених пунктах); </w:t>
      </w:r>
    </w:p>
    <w:p w:rsidR="00664085" w:rsidRPr="001828E9" w:rsidRDefault="00664085" w:rsidP="005B05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Кtig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– коефіцієнт, що враховує вплив технічного стану легкових автомобілів. – для вантажних автомобілів k-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го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класу із двигуном g-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го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типу (т): </w:t>
      </w:r>
    </w:p>
    <w:p w:rsidR="00664085" w:rsidRPr="001828E9" w:rsidRDefault="00664085" w:rsidP="001828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828E9">
        <w:rPr>
          <w:noProof/>
          <w:lang w:eastAsia="ru-RU"/>
        </w:rPr>
        <w:drawing>
          <wp:inline distT="0" distB="0" distL="0" distR="0" wp14:anchorId="708751E0" wp14:editId="125CE1CF">
            <wp:extent cx="3854255" cy="4876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443" t="63798" r="30688" b="28354"/>
                    <a:stretch/>
                  </pic:blipFill>
                  <pic:spPr bwMode="auto">
                    <a:xfrm>
                      <a:off x="0" y="0"/>
                      <a:ext cx="3855111" cy="487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537" w:rsidRDefault="00664085" w:rsidP="00182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де m 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ikg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пробіговий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викид i-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ої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шкідливої речовини вантажними  автомобілями k-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гo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класу (k-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ої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вантажопідйомності) із двигунами g-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гo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типу при русі по території населеного пунк</w:t>
      </w:r>
      <w:r w:rsidR="005B0537">
        <w:rPr>
          <w:rFonts w:ascii="Times New Roman" w:hAnsi="Times New Roman" w:cs="Times New Roman"/>
          <w:sz w:val="28"/>
          <w:szCs w:val="28"/>
          <w:lang w:val="uk-UA"/>
        </w:rPr>
        <w:t>ту або поза ним, г/км (табл. 4.2</w:t>
      </w:r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); </w:t>
      </w:r>
    </w:p>
    <w:p w:rsidR="005B0537" w:rsidRDefault="00664085" w:rsidP="00182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Lkg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– пробіг вантажних автомобілів k-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гo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класу із двигунами g-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гo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типу при русі по території населеного пункту або </w:t>
      </w:r>
      <w:r w:rsidR="005B0537">
        <w:rPr>
          <w:rFonts w:ascii="Times New Roman" w:hAnsi="Times New Roman" w:cs="Times New Roman"/>
          <w:sz w:val="28"/>
          <w:szCs w:val="28"/>
          <w:lang w:val="uk-UA"/>
        </w:rPr>
        <w:t xml:space="preserve">поза населеним пунктом, </w:t>
      </w:r>
      <w:proofErr w:type="spellStart"/>
      <w:r w:rsidR="005B0537">
        <w:rPr>
          <w:rFonts w:ascii="Times New Roman" w:hAnsi="Times New Roman" w:cs="Times New Roman"/>
          <w:sz w:val="28"/>
          <w:szCs w:val="28"/>
          <w:lang w:val="uk-UA"/>
        </w:rPr>
        <w:t>млн</w:t>
      </w:r>
      <w:proofErr w:type="spellEnd"/>
      <w:r w:rsidR="005B0537">
        <w:rPr>
          <w:rFonts w:ascii="Times New Roman" w:hAnsi="Times New Roman" w:cs="Times New Roman"/>
          <w:sz w:val="28"/>
          <w:szCs w:val="28"/>
          <w:lang w:val="uk-UA"/>
        </w:rPr>
        <w:t xml:space="preserve"> км;</w:t>
      </w:r>
    </w:p>
    <w:p w:rsidR="005B0537" w:rsidRDefault="00664085" w:rsidP="00182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Knig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– коефіцієнт, що враховує зміни 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пробігового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викиду від рівня використання вантажопідйомності і пробігу; </w:t>
      </w:r>
    </w:p>
    <w:p w:rsidR="005B0537" w:rsidRDefault="00664085" w:rsidP="00182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lastRenderedPageBreak/>
        <w:t>Krig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– коефіцієнт, що враховує зміну викидів забруднюючих речовин вантажними автомобілями при русі по території населеного пункту (тільки для руху по населених пунктах); </w:t>
      </w:r>
    </w:p>
    <w:p w:rsidR="00664085" w:rsidRPr="001828E9" w:rsidRDefault="00664085" w:rsidP="00182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Ktig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– коефіцієнт, що враховує вплив технічного стану вантажних автомобілів. – для автобусів k-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го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класу із двигуном g-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го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типу, який використовується на перевезеннях h-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го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типу (т): </w:t>
      </w:r>
    </w:p>
    <w:p w:rsidR="00664085" w:rsidRPr="001828E9" w:rsidRDefault="00664085" w:rsidP="005B05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828E9">
        <w:rPr>
          <w:noProof/>
          <w:lang w:eastAsia="ru-RU"/>
        </w:rPr>
        <w:drawing>
          <wp:inline distT="0" distB="0" distL="0" distR="0" wp14:anchorId="104F82B7" wp14:editId="55566904">
            <wp:extent cx="3834385" cy="4441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158" t="57215" r="28980" b="35190"/>
                    <a:stretch/>
                  </pic:blipFill>
                  <pic:spPr bwMode="auto">
                    <a:xfrm>
                      <a:off x="0" y="0"/>
                      <a:ext cx="3839219" cy="44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537" w:rsidRDefault="00664085" w:rsidP="00182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mikg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пробіговий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викид i-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ої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шкідливої речовини автобусом k-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гo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класу (k-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го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габариту) із двигунами g-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гo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типу при русі по території  населеного пункту аб</w:t>
      </w:r>
      <w:r w:rsidR="005B0537">
        <w:rPr>
          <w:rFonts w:ascii="Times New Roman" w:hAnsi="Times New Roman" w:cs="Times New Roman"/>
          <w:sz w:val="28"/>
          <w:szCs w:val="28"/>
          <w:lang w:val="uk-UA"/>
        </w:rPr>
        <w:t>о поза ним, г/км (див. табл. 4.3</w:t>
      </w:r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); </w:t>
      </w:r>
    </w:p>
    <w:p w:rsidR="005B0537" w:rsidRDefault="00664085" w:rsidP="00182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Lkgh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– пробіг автобусів k-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гo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класу із двигунами g-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го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типу при використанні в якості маршрутного або на інших видах перевезень при русі по території населеного пункту або поза населеним пунктом, 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млн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км; </w:t>
      </w:r>
    </w:p>
    <w:p w:rsidR="005B0537" w:rsidRDefault="00664085" w:rsidP="00182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Knig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– коефіцієнт, що враховує зміну 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пробігового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викиду від виду перевезень; </w:t>
      </w:r>
    </w:p>
    <w:p w:rsidR="005B0537" w:rsidRDefault="00664085" w:rsidP="00182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Krig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– коефіцієнт, що враховує зміну викидів забруднюючих речовин автобусами при русі по території населеного пункту (тільки для руху по населених пунктах); </w:t>
      </w:r>
    </w:p>
    <w:p w:rsidR="00664085" w:rsidRDefault="00664085" w:rsidP="00182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Ktig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– коефіцієнт, що враховує вплив техні</w:t>
      </w:r>
      <w:r w:rsidR="005B0537">
        <w:rPr>
          <w:rFonts w:ascii="Times New Roman" w:hAnsi="Times New Roman" w:cs="Times New Roman"/>
          <w:sz w:val="28"/>
          <w:szCs w:val="28"/>
          <w:lang w:val="uk-UA"/>
        </w:rPr>
        <w:t>чного стану автобусів (табл. 4.4</w:t>
      </w:r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5B0537" w:rsidRPr="001828E9" w:rsidRDefault="005B0537" w:rsidP="00182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4.1. – Пробігові викиди забруднюючих речовин легковими автомобілями з бензиновим двигуном, г/км</w:t>
      </w:r>
    </w:p>
    <w:p w:rsidR="00664085" w:rsidRDefault="00664085" w:rsidP="005B05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28E9">
        <w:rPr>
          <w:noProof/>
          <w:lang w:eastAsia="ru-RU"/>
        </w:rPr>
        <w:drawing>
          <wp:inline distT="0" distB="0" distL="0" distR="0" wp14:anchorId="6F07A3AE" wp14:editId="131F3343">
            <wp:extent cx="6198608" cy="1332412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640" t="17215" r="19444" b="59493"/>
                    <a:stretch/>
                  </pic:blipFill>
                  <pic:spPr bwMode="auto">
                    <a:xfrm>
                      <a:off x="0" y="0"/>
                      <a:ext cx="6203485" cy="133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537" w:rsidRDefault="005B0537" w:rsidP="005B05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Таблиця 4.2. – Пробігові викиди забруднюючих речовин вантажними автомобілями, г/км</w:t>
      </w:r>
    </w:p>
    <w:p w:rsidR="005B0537" w:rsidRDefault="005B0537" w:rsidP="005B05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9D7A42A" wp14:editId="7735B273">
            <wp:extent cx="6189455" cy="1933302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498" t="40253" r="19444" b="25823"/>
                    <a:stretch/>
                  </pic:blipFill>
                  <pic:spPr bwMode="auto">
                    <a:xfrm>
                      <a:off x="0" y="0"/>
                      <a:ext cx="6190813" cy="1933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537" w:rsidRDefault="005B0537" w:rsidP="005B05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B0537" w:rsidRDefault="005B0537" w:rsidP="005B05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B0537" w:rsidRDefault="005B0537" w:rsidP="005B05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C5589" w:rsidRDefault="000C5589" w:rsidP="005B05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372" w:rsidRDefault="000E1372" w:rsidP="005B05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5B0537" w:rsidRDefault="000C5589" w:rsidP="005B05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Таблиця 4.3. – Пробігові викиди забруднюючих речовин автобусами, г/км</w:t>
      </w:r>
    </w:p>
    <w:p w:rsidR="005B0537" w:rsidRDefault="005B0537" w:rsidP="000C55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3B42188" wp14:editId="3DBC4772">
            <wp:extent cx="5990197" cy="17678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914" t="40247" r="19741" b="29124"/>
                    <a:stretch/>
                  </pic:blipFill>
                  <pic:spPr bwMode="auto">
                    <a:xfrm>
                      <a:off x="0" y="0"/>
                      <a:ext cx="5990561" cy="1767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537" w:rsidRPr="001828E9" w:rsidRDefault="005B0537" w:rsidP="005B05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4.4. – Значення коефіцієнтів впливу, г/км</w:t>
      </w:r>
    </w:p>
    <w:p w:rsidR="00664085" w:rsidRPr="001828E9" w:rsidRDefault="00664085" w:rsidP="000E13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28E9">
        <w:rPr>
          <w:noProof/>
          <w:lang w:eastAsia="ru-RU"/>
        </w:rPr>
        <w:drawing>
          <wp:inline distT="0" distB="0" distL="0" distR="0" wp14:anchorId="2EFE5E4B" wp14:editId="6F742BA0">
            <wp:extent cx="6240314" cy="2978331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061" t="44809" r="21578" b="7342"/>
                    <a:stretch/>
                  </pic:blipFill>
                  <pic:spPr bwMode="auto">
                    <a:xfrm>
                      <a:off x="0" y="0"/>
                      <a:ext cx="6242665" cy="2979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372" w:rsidRDefault="000E1372" w:rsidP="0046794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6794B" w:rsidRDefault="0046794B" w:rsidP="004679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ADC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Мета:</w:t>
      </w:r>
      <w:r w:rsidRPr="00E57736">
        <w:rPr>
          <w:rFonts w:ascii="Times New Roman" w:hAnsi="Times New Roman" w:cs="Times New Roman"/>
          <w:sz w:val="28"/>
          <w:szCs w:val="28"/>
          <w:lang w:val="uk-UA"/>
        </w:rPr>
        <w:t xml:space="preserve"> ознайомитись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валовими шкідливими речовинами</w:t>
      </w:r>
      <w:r w:rsidR="000E1372">
        <w:rPr>
          <w:rFonts w:ascii="Times New Roman" w:hAnsi="Times New Roman" w:cs="Times New Roman"/>
          <w:sz w:val="28"/>
          <w:szCs w:val="28"/>
          <w:lang w:val="uk-UA"/>
        </w:rPr>
        <w:t>, впливом на атмосферне повітря</w:t>
      </w:r>
      <w:r w:rsidRPr="00E577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6794B" w:rsidRDefault="0046794B" w:rsidP="004679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ADC">
        <w:rPr>
          <w:rFonts w:ascii="Times New Roman" w:hAnsi="Times New Roman" w:cs="Times New Roman"/>
          <w:b/>
          <w:i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формули, таблиці, олівець, лінійка</w:t>
      </w:r>
    </w:p>
    <w:p w:rsidR="0046794B" w:rsidRDefault="0046794B" w:rsidP="004679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ADC">
        <w:rPr>
          <w:rFonts w:ascii="Times New Roman" w:hAnsi="Times New Roman" w:cs="Times New Roman"/>
          <w:b/>
          <w:i/>
          <w:sz w:val="28"/>
          <w:szCs w:val="28"/>
          <w:lang w:val="uk-UA"/>
        </w:rPr>
        <w:t>Об’єкт дослідження: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викиди шкідливих речовин автотранспортом</w:t>
      </w:r>
    </w:p>
    <w:p w:rsidR="0046794B" w:rsidRDefault="0046794B" w:rsidP="004679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6794B" w:rsidRPr="0046794B" w:rsidRDefault="0046794B" w:rsidP="004679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2ADC">
        <w:rPr>
          <w:rFonts w:ascii="Times New Roman" w:hAnsi="Times New Roman" w:cs="Times New Roman"/>
          <w:b/>
          <w:sz w:val="28"/>
          <w:szCs w:val="28"/>
          <w:lang w:val="uk-UA"/>
        </w:rPr>
        <w:t>Хід роботи</w:t>
      </w:r>
    </w:p>
    <w:p w:rsidR="003E4AC6" w:rsidRPr="001828E9" w:rsidRDefault="003E4AC6" w:rsidP="000E13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Завдання 1. </w:t>
      </w:r>
      <w:r w:rsidR="009F3BB7"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Розрахувати валовий викид шкідливих речовин (оксиду вуглец1ю – СО, оксидів азоту – </w:t>
      </w:r>
      <w:proofErr w:type="spellStart"/>
      <w:r w:rsidR="009F3BB7" w:rsidRPr="001828E9">
        <w:rPr>
          <w:rFonts w:ascii="Times New Roman" w:hAnsi="Times New Roman" w:cs="Times New Roman"/>
          <w:sz w:val="28"/>
          <w:szCs w:val="28"/>
          <w:lang w:val="uk-UA"/>
        </w:rPr>
        <w:t>NОx</w:t>
      </w:r>
      <w:proofErr w:type="spellEnd"/>
      <w:r w:rsidR="009F3BB7"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, вуглеводнів – СН) від автотранспорту по території міста за рік. </w:t>
      </w:r>
    </w:p>
    <w:p w:rsidR="003E4AC6" w:rsidRPr="001828E9" w:rsidRDefault="009F3BB7" w:rsidP="000E13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Вихідні дані наступні:  – річний пробіг (у 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млн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км) вантажних автомобілів з бензиновим ДВЗ – 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Lx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; вантажних автомобілів дизельних – 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Ly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; автобусів бензинових – 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Lz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; автобусів дизельних – 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Lw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; легкових автомобілів – 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Lr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 (значення річних пробігів для кожного варіанта розрахунків див. у таблиці);  – пробіги у середині перерахованих груп автомобілів розподіляються пропорційно структурі парку: легкові автомобілі з робочим об</w:t>
      </w:r>
      <w:r w:rsidR="001828E9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ємом двигуна менше 1,3 л – 24%, 1,3–1,8 л – 65%, 1,8 л і більше – 11%; вантажні з бензиновим двигуном вантажопідйомністю 0,5–2,0 т – 18%, 2,0–5,0 т – 68%, 5,0–8,0 – 11%, 8,0 т і більше – 3%; вантажні з дизельним двигуном вантажопідйомністю 2,0–5,0 т – 4%, 5,0–8,0 т – </w:t>
      </w:r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5%, 8,0–16,0 т – 76%, 16,0 т і </w:t>
      </w:r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більше – 15%; автобуси з </w:t>
      </w:r>
      <w:r w:rsidRPr="001828E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бензиновим двигуном особливо малого класу (габаритною довжиною менше 5 м) – 2%, малого класу (6,0–7,5 м) – 15%, середнього класу (8,0–9,5 м) – 63% (у тому числі маршрутні – 50% від загальної кількості автобусів даного класу), великого класу (10,5–12,0 м) – 20%, (усі маршрутні);  – автобуси з дизельним двигуном, усі маршрутні, у тому числі середнього класу – 1%, великого класу – 44%, особливо великого класу – 55%. </w:t>
      </w:r>
    </w:p>
    <w:p w:rsidR="003E4AC6" w:rsidRPr="001828E9" w:rsidRDefault="009F3BB7" w:rsidP="000E13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За результатами розрахунків повинні бути зроблені висновки, що містять відповіді на наступні питання: </w:t>
      </w:r>
    </w:p>
    <w:p w:rsidR="003E4AC6" w:rsidRPr="001828E9" w:rsidRDefault="009F3BB7" w:rsidP="000E13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а) яка група автомобілів дає найбільший внесок у забруднення атмосфери за сумою всіх компонентів (СО, СH, </w:t>
      </w:r>
      <w:proofErr w:type="spellStart"/>
      <w:r w:rsidRPr="001828E9">
        <w:rPr>
          <w:rFonts w:ascii="Times New Roman" w:hAnsi="Times New Roman" w:cs="Times New Roman"/>
          <w:sz w:val="28"/>
          <w:szCs w:val="28"/>
          <w:lang w:val="uk-UA"/>
        </w:rPr>
        <w:t>NОx</w:t>
      </w:r>
      <w:proofErr w:type="spellEnd"/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)? </w:t>
      </w:r>
    </w:p>
    <w:p w:rsidR="003E4AC6" w:rsidRPr="001828E9" w:rsidRDefault="009F3BB7" w:rsidP="000E13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28E9">
        <w:rPr>
          <w:rFonts w:ascii="Times New Roman" w:hAnsi="Times New Roman" w:cs="Times New Roman"/>
          <w:sz w:val="28"/>
          <w:szCs w:val="28"/>
          <w:lang w:val="uk-UA"/>
        </w:rPr>
        <w:t xml:space="preserve">б) яка група автомобілів дає найбільший внесок у забруднення атмосфери з оксиду вуглецю?  </w:t>
      </w:r>
    </w:p>
    <w:p w:rsidR="0093228A" w:rsidRPr="001828E9" w:rsidRDefault="009F3BB7" w:rsidP="000E13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28E9">
        <w:rPr>
          <w:rFonts w:ascii="Times New Roman" w:hAnsi="Times New Roman" w:cs="Times New Roman"/>
          <w:sz w:val="28"/>
          <w:szCs w:val="28"/>
          <w:lang w:val="uk-UA"/>
        </w:rPr>
        <w:t>в) яка група автомобілів дає найбільший внесок у забруднення атмосфери з оксидів азоту?</w:t>
      </w:r>
    </w:p>
    <w:p w:rsidR="009F3BB7" w:rsidRDefault="009F3BB7" w:rsidP="00182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28E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01521288" wp14:editId="449D94D7">
            <wp:extent cx="6500078" cy="27083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097" t="25065" r="13656" b="21389"/>
                    <a:stretch/>
                  </pic:blipFill>
                  <pic:spPr bwMode="auto">
                    <a:xfrm>
                      <a:off x="0" y="0"/>
                      <a:ext cx="6511193" cy="2712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372" w:rsidRDefault="000E1372" w:rsidP="0046794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5C340F" w:rsidRDefault="005C340F" w:rsidP="0046794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C340F">
        <w:rPr>
          <w:rFonts w:ascii="Times New Roman" w:hAnsi="Times New Roman" w:cs="Times New Roman"/>
          <w:i/>
          <w:sz w:val="28"/>
          <w:szCs w:val="28"/>
          <w:lang w:val="uk-UA"/>
        </w:rPr>
        <w:t>Завдання 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2383">
        <w:rPr>
          <w:rFonts w:ascii="Times New Roman" w:hAnsi="Times New Roman"/>
          <w:sz w:val="28"/>
          <w:szCs w:val="28"/>
          <w:lang w:val="uk-UA"/>
        </w:rPr>
        <w:t>Підібрати до термінів їх визначення: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8"/>
        <w:gridCol w:w="7336"/>
      </w:tblGrid>
      <w:tr w:rsidR="005C340F" w:rsidRPr="000E1372" w:rsidTr="000E1372">
        <w:tc>
          <w:tcPr>
            <w:tcW w:w="2518" w:type="dxa"/>
          </w:tcPr>
          <w:p w:rsidR="005C340F" w:rsidRPr="000E1372" w:rsidRDefault="000E1372" w:rsidP="000E1372">
            <w:pPr>
              <w:pStyle w:val="a6"/>
              <w:numPr>
                <w:ilvl w:val="0"/>
                <w:numId w:val="1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Аменсалізм –</w:t>
            </w:r>
          </w:p>
        </w:tc>
        <w:tc>
          <w:tcPr>
            <w:tcW w:w="7336" w:type="dxa"/>
          </w:tcPr>
          <w:p w:rsidR="005C340F" w:rsidRPr="000E1372" w:rsidRDefault="005C340F" w:rsidP="000E1372">
            <w:pPr>
              <w:pStyle w:val="a6"/>
              <w:numPr>
                <w:ilvl w:val="0"/>
                <w:numId w:val="2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газова оболонка Землі, вага якої становить 5,15</w:t>
            </w:r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ym w:font="Symbol" w:char="F0D7"/>
            </w:r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1015т. Головними складовими частинами атмосфери є азот (78,08%), кисень (20,95%), аргон (0,93%), </w:t>
            </w:r>
            <w:proofErr w:type="spellStart"/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діоксид</w:t>
            </w:r>
            <w:proofErr w:type="spellEnd"/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вуглецю (0,03%). За хімічним складом атмосфера поділяється на нижню (до 100 км) – </w:t>
            </w:r>
            <w:proofErr w:type="spellStart"/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гомосферу</w:t>
            </w:r>
            <w:proofErr w:type="spellEnd"/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і верхню – гетеросферу</w:t>
            </w:r>
          </w:p>
        </w:tc>
      </w:tr>
      <w:tr w:rsidR="005C340F" w:rsidRPr="000E1372" w:rsidTr="000E1372">
        <w:tc>
          <w:tcPr>
            <w:tcW w:w="2518" w:type="dxa"/>
          </w:tcPr>
          <w:p w:rsidR="005C340F" w:rsidRPr="000E1372" w:rsidRDefault="000E1372" w:rsidP="000E1372">
            <w:pPr>
              <w:pStyle w:val="a6"/>
              <w:numPr>
                <w:ilvl w:val="0"/>
                <w:numId w:val="1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Безпека екологічна –</w:t>
            </w:r>
          </w:p>
        </w:tc>
        <w:tc>
          <w:tcPr>
            <w:tcW w:w="7336" w:type="dxa"/>
          </w:tcPr>
          <w:p w:rsidR="005C340F" w:rsidRPr="000E1372" w:rsidRDefault="005C340F" w:rsidP="000E1372">
            <w:pPr>
              <w:pStyle w:val="a6"/>
              <w:numPr>
                <w:ilvl w:val="0"/>
                <w:numId w:val="2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вид, морфологічні властивості якого або особливості його поведінки не відповідають сучасним умовам середовища існування, а генетичні можливості подальшого пристосування вичерпані. Вид вимираючий заноситься до Червоної книги як одна із її категорій.</w:t>
            </w:r>
          </w:p>
        </w:tc>
      </w:tr>
      <w:tr w:rsidR="005C340F" w:rsidRPr="000E1372" w:rsidTr="000E1372">
        <w:tc>
          <w:tcPr>
            <w:tcW w:w="2518" w:type="dxa"/>
          </w:tcPr>
          <w:p w:rsidR="005C340F" w:rsidRPr="000E1372" w:rsidRDefault="000E1372" w:rsidP="000E1372">
            <w:pPr>
              <w:pStyle w:val="a6"/>
              <w:numPr>
                <w:ilvl w:val="0"/>
                <w:numId w:val="1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 вимираючий –</w:t>
            </w:r>
          </w:p>
        </w:tc>
        <w:tc>
          <w:tcPr>
            <w:tcW w:w="7336" w:type="dxa"/>
          </w:tcPr>
          <w:p w:rsidR="005C340F" w:rsidRPr="000E1372" w:rsidRDefault="005C340F" w:rsidP="000E1372">
            <w:pPr>
              <w:pStyle w:val="a6"/>
              <w:numPr>
                <w:ilvl w:val="0"/>
                <w:numId w:val="2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стан захищеності навколишнього середовища від порушення його екологічної рівноваги.</w:t>
            </w:r>
          </w:p>
        </w:tc>
      </w:tr>
      <w:tr w:rsidR="005C340F" w:rsidRPr="000E1372" w:rsidTr="000E1372">
        <w:tc>
          <w:tcPr>
            <w:tcW w:w="2518" w:type="dxa"/>
          </w:tcPr>
          <w:p w:rsidR="000E1372" w:rsidRDefault="000E1372" w:rsidP="000E1372">
            <w:pPr>
              <w:pStyle w:val="a6"/>
              <w:numPr>
                <w:ilvl w:val="0"/>
                <w:numId w:val="1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Вид </w:t>
            </w:r>
          </w:p>
          <w:p w:rsidR="005C340F" w:rsidRPr="000E1372" w:rsidRDefault="000E1372" w:rsidP="000E1372">
            <w:pPr>
              <w:pStyle w:val="a6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зникаючий –</w:t>
            </w:r>
          </w:p>
        </w:tc>
        <w:tc>
          <w:tcPr>
            <w:tcW w:w="7336" w:type="dxa"/>
          </w:tcPr>
          <w:p w:rsidR="005C340F" w:rsidRPr="000E1372" w:rsidRDefault="005C340F" w:rsidP="000E1372">
            <w:pPr>
              <w:pStyle w:val="a6"/>
              <w:numPr>
                <w:ilvl w:val="0"/>
                <w:numId w:val="2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випадкове чи пов’язане з діяльністю людини проникання чужорідних рослин, тварин і мікроорганізмів в екосистеми. Це може бути проникнення в навмисну чи випадкову інтродукцію </w:t>
            </w:r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організмів (коли нові види виявляються </w:t>
            </w:r>
            <w:proofErr w:type="spellStart"/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конкурентноспроможнішими</w:t>
            </w:r>
            <w:proofErr w:type="spellEnd"/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починають витісняти «місцеві» види).</w:t>
            </w:r>
          </w:p>
        </w:tc>
      </w:tr>
      <w:tr w:rsidR="005C340F" w:rsidRPr="000E1372" w:rsidTr="000E1372">
        <w:tc>
          <w:tcPr>
            <w:tcW w:w="2518" w:type="dxa"/>
          </w:tcPr>
          <w:p w:rsidR="005C340F" w:rsidRPr="000E1372" w:rsidRDefault="000E1372" w:rsidP="000E1372">
            <w:pPr>
              <w:pStyle w:val="a6"/>
              <w:numPr>
                <w:ilvl w:val="0"/>
                <w:numId w:val="1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Атмосфера</w:t>
            </w:r>
            <w:r w:rsidR="005C340F"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</w:p>
        </w:tc>
        <w:tc>
          <w:tcPr>
            <w:tcW w:w="7336" w:type="dxa"/>
          </w:tcPr>
          <w:p w:rsidR="005C340F" w:rsidRPr="000E1372" w:rsidRDefault="005C340F" w:rsidP="000E1372">
            <w:pPr>
              <w:pStyle w:val="a6"/>
              <w:numPr>
                <w:ilvl w:val="0"/>
                <w:numId w:val="2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процес негативних змін середовища життя людини, зумовлених природними чинниками і різними формами антропогенної діяльності.</w:t>
            </w:r>
          </w:p>
        </w:tc>
      </w:tr>
      <w:tr w:rsidR="005C340F" w:rsidRPr="000E1372" w:rsidTr="000E1372">
        <w:tc>
          <w:tcPr>
            <w:tcW w:w="2518" w:type="dxa"/>
          </w:tcPr>
          <w:p w:rsidR="005C340F" w:rsidRPr="000E1372" w:rsidRDefault="000E1372" w:rsidP="000E1372">
            <w:pPr>
              <w:pStyle w:val="a6"/>
              <w:numPr>
                <w:ilvl w:val="0"/>
                <w:numId w:val="1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Пам’ятка природи –</w:t>
            </w:r>
          </w:p>
        </w:tc>
        <w:tc>
          <w:tcPr>
            <w:tcW w:w="7336" w:type="dxa"/>
          </w:tcPr>
          <w:p w:rsidR="005C340F" w:rsidRPr="000E1372" w:rsidRDefault="005C340F" w:rsidP="000E1372">
            <w:pPr>
              <w:pStyle w:val="a6"/>
              <w:numPr>
                <w:ilvl w:val="0"/>
                <w:numId w:val="2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форма біотичних відносин між організмами, коли один вид пригнічує інший, але сам не відчуває його негативного або позитивного впливу. Наприклад, деякі гриби виділяють антибіотики (</w:t>
            </w:r>
            <w:proofErr w:type="spellStart"/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мікроміцети</w:t>
            </w:r>
            <w:proofErr w:type="spellEnd"/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), що пригнічують ріст бактерій; бактерії ж на гриби не впливають.</w:t>
            </w:r>
          </w:p>
        </w:tc>
      </w:tr>
      <w:tr w:rsidR="005C340F" w:rsidRPr="000E1372" w:rsidTr="000E1372">
        <w:tc>
          <w:tcPr>
            <w:tcW w:w="2518" w:type="dxa"/>
          </w:tcPr>
          <w:p w:rsidR="005C340F" w:rsidRPr="000E1372" w:rsidRDefault="000E1372" w:rsidP="000E1372">
            <w:pPr>
              <w:pStyle w:val="a6"/>
              <w:numPr>
                <w:ilvl w:val="0"/>
                <w:numId w:val="1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Піраміда енергії –</w:t>
            </w:r>
          </w:p>
        </w:tc>
        <w:tc>
          <w:tcPr>
            <w:tcW w:w="7336" w:type="dxa"/>
          </w:tcPr>
          <w:p w:rsidR="005C340F" w:rsidRPr="000E1372" w:rsidRDefault="000E1372" w:rsidP="000E1372">
            <w:pPr>
              <w:pStyle w:val="a6"/>
              <w:numPr>
                <w:ilvl w:val="0"/>
                <w:numId w:val="2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обов’язкові до сплати підприємствами, установами та організаціями незалежно від форми власності, а також громадянами – підприємцями податкові платежі (збори), загальний перелік яких встановлює законодавство екологічне (збори за спеціальне використання природних ресурсів, за забруднення навколишнього природного середовища, за погіршення якості природних ресурсів).</w:t>
            </w:r>
          </w:p>
        </w:tc>
      </w:tr>
      <w:tr w:rsidR="005C340F" w:rsidRPr="000E1372" w:rsidTr="000E1372">
        <w:tc>
          <w:tcPr>
            <w:tcW w:w="2518" w:type="dxa"/>
          </w:tcPr>
          <w:p w:rsidR="005C340F" w:rsidRPr="000E1372" w:rsidRDefault="000E1372" w:rsidP="000E1372">
            <w:pPr>
              <w:pStyle w:val="a6"/>
              <w:numPr>
                <w:ilvl w:val="0"/>
                <w:numId w:val="1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Платежі екологічні </w:t>
            </w:r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7336" w:type="dxa"/>
          </w:tcPr>
          <w:p w:rsidR="005C340F" w:rsidRPr="000E1372" w:rsidRDefault="005C340F" w:rsidP="000E1372">
            <w:pPr>
              <w:pStyle w:val="a6"/>
              <w:numPr>
                <w:ilvl w:val="0"/>
                <w:numId w:val="2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територія або об’єкт природно-заповідного фонду загальнодержавного чи місцевого значення. Створена для охорони унікальних природних утворень, які мають особливе природоохоронне, науково-естетичне і пізнавальне значення. Це окремі старі дерева або групи дерев, джерела, серед них є також скелі, печери, озера</w:t>
            </w:r>
          </w:p>
        </w:tc>
      </w:tr>
      <w:tr w:rsidR="005C340F" w:rsidRPr="000E1372" w:rsidTr="000E1372">
        <w:tc>
          <w:tcPr>
            <w:tcW w:w="2518" w:type="dxa"/>
          </w:tcPr>
          <w:p w:rsidR="005C340F" w:rsidRPr="000E1372" w:rsidRDefault="000E1372" w:rsidP="000E1372">
            <w:pPr>
              <w:pStyle w:val="a6"/>
              <w:numPr>
                <w:ilvl w:val="0"/>
                <w:numId w:val="1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Біотичне забруднення –</w:t>
            </w:r>
          </w:p>
        </w:tc>
        <w:tc>
          <w:tcPr>
            <w:tcW w:w="7336" w:type="dxa"/>
          </w:tcPr>
          <w:p w:rsidR="005C340F" w:rsidRPr="000E1372" w:rsidRDefault="005C340F" w:rsidP="000E1372">
            <w:pPr>
              <w:pStyle w:val="a6"/>
              <w:numPr>
                <w:ilvl w:val="0"/>
                <w:numId w:val="2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вид, що перебуває під загрозою повного вимирання, чисельність уцілілих особин якого недостатня для самостійного підтримання популяції в природних умовах, потребує спеціальних заходів охорони</w:t>
            </w:r>
          </w:p>
        </w:tc>
      </w:tr>
      <w:tr w:rsidR="005C340F" w:rsidRPr="000E1372" w:rsidTr="000E1372">
        <w:tc>
          <w:tcPr>
            <w:tcW w:w="2518" w:type="dxa"/>
          </w:tcPr>
          <w:p w:rsidR="005C340F" w:rsidRPr="000E1372" w:rsidRDefault="000E1372" w:rsidP="000E1372">
            <w:pPr>
              <w:pStyle w:val="a6"/>
              <w:numPr>
                <w:ilvl w:val="0"/>
                <w:numId w:val="1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Деградація навколишнього середовища –</w:t>
            </w:r>
          </w:p>
        </w:tc>
        <w:tc>
          <w:tcPr>
            <w:tcW w:w="7336" w:type="dxa"/>
          </w:tcPr>
          <w:p w:rsidR="005C340F" w:rsidRPr="000E1372" w:rsidRDefault="005C340F" w:rsidP="000E1372">
            <w:pPr>
              <w:pStyle w:val="a6"/>
              <w:numPr>
                <w:ilvl w:val="0"/>
                <w:numId w:val="2"/>
              </w:num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13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тип екологічної піраміди, що показує величину енергії в послідовних трофічних рівнях</w:t>
            </w:r>
          </w:p>
        </w:tc>
      </w:tr>
    </w:tbl>
    <w:p w:rsidR="005C340F" w:rsidRDefault="005C340F" w:rsidP="004679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372" w:rsidRDefault="000E1372" w:rsidP="000E137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809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Контрольні запитання i завдання </w:t>
      </w:r>
    </w:p>
    <w:p w:rsidR="000E1372" w:rsidRDefault="000E1372" w:rsidP="000E1372">
      <w:pPr>
        <w:pStyle w:val="a6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Яким чином можна мінімізувати викиди транспорту до атмосфери?</w:t>
      </w:r>
    </w:p>
    <w:p w:rsidR="000E1372" w:rsidRPr="000E1372" w:rsidRDefault="000E1372" w:rsidP="000E1372">
      <w:pPr>
        <w:pStyle w:val="a6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1372">
        <w:rPr>
          <w:rFonts w:ascii="Times New Roman" w:hAnsi="Times New Roman" w:cs="Times New Roman"/>
          <w:sz w:val="28"/>
          <w:szCs w:val="28"/>
          <w:lang w:val="uk-UA"/>
        </w:rPr>
        <w:t>Для чого слугує автотранспорт міста?</w:t>
      </w:r>
    </w:p>
    <w:p w:rsidR="000E1372" w:rsidRPr="000E1372" w:rsidRDefault="000E1372" w:rsidP="000E1372">
      <w:pPr>
        <w:pStyle w:val="a6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1372">
        <w:rPr>
          <w:rFonts w:ascii="Times New Roman" w:hAnsi="Times New Roman" w:cs="Times New Roman"/>
          <w:sz w:val="28"/>
          <w:szCs w:val="28"/>
          <w:lang w:val="uk-UA"/>
        </w:rPr>
        <w:t>Чи можна вирішити проблему забруднення транспортними викидами?</w:t>
      </w:r>
    </w:p>
    <w:p w:rsidR="000E1372" w:rsidRPr="000E1372" w:rsidRDefault="000E1372" w:rsidP="000E1372">
      <w:pPr>
        <w:pStyle w:val="a6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1372">
        <w:rPr>
          <w:rFonts w:ascii="Times New Roman" w:hAnsi="Times New Roman" w:cs="Times New Roman"/>
          <w:sz w:val="28"/>
          <w:szCs w:val="28"/>
          <w:lang w:val="uk-UA"/>
        </w:rPr>
        <w:t>Які речовини викидають машини?</w:t>
      </w:r>
    </w:p>
    <w:p w:rsidR="000E1372" w:rsidRPr="000E1372" w:rsidRDefault="000E1372" w:rsidP="000E1372">
      <w:pPr>
        <w:pStyle w:val="a6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1372">
        <w:rPr>
          <w:rFonts w:ascii="Times New Roman" w:hAnsi="Times New Roman" w:cs="Times New Roman"/>
          <w:sz w:val="28"/>
          <w:szCs w:val="28"/>
          <w:lang w:val="uk-UA"/>
        </w:rPr>
        <w:t>Які є найбільш небезпечними?</w:t>
      </w:r>
    </w:p>
    <w:p w:rsidR="000E1372" w:rsidRPr="000E1372" w:rsidRDefault="000E1372" w:rsidP="000E1372">
      <w:pPr>
        <w:pStyle w:val="a6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1372">
        <w:rPr>
          <w:rFonts w:ascii="Times New Roman" w:hAnsi="Times New Roman" w:cs="Times New Roman"/>
          <w:sz w:val="28"/>
          <w:szCs w:val="28"/>
          <w:lang w:val="uk-UA"/>
        </w:rPr>
        <w:t>Які ще шкідливі речовини надходять в атмосферне повітря з інших джерел?</w:t>
      </w:r>
    </w:p>
    <w:p w:rsidR="0046794B" w:rsidRPr="001828E9" w:rsidRDefault="0046794B" w:rsidP="004679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46794B" w:rsidRPr="001828E9" w:rsidSect="000E1372">
      <w:footerReference w:type="default" r:id="rId16"/>
      <w:pgSz w:w="11906" w:h="16838"/>
      <w:pgMar w:top="567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44D" w:rsidRDefault="0085144D" w:rsidP="000E1372">
      <w:pPr>
        <w:spacing w:after="0" w:line="240" w:lineRule="auto"/>
      </w:pPr>
      <w:r>
        <w:separator/>
      </w:r>
    </w:p>
  </w:endnote>
  <w:endnote w:type="continuationSeparator" w:id="0">
    <w:p w:rsidR="0085144D" w:rsidRDefault="0085144D" w:rsidP="000E1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523859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0E1372" w:rsidRPr="000E1372" w:rsidRDefault="000E1372">
        <w:pPr>
          <w:pStyle w:val="a9"/>
          <w:jc w:val="right"/>
          <w:rPr>
            <w:rFonts w:ascii="Times New Roman" w:hAnsi="Times New Roman" w:cs="Times New Roman"/>
            <w:sz w:val="28"/>
            <w:szCs w:val="28"/>
          </w:rPr>
        </w:pPr>
        <w:r w:rsidRPr="000E137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0E1372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0E1372"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  <w:szCs w:val="28"/>
          </w:rPr>
          <w:t>1</w:t>
        </w:r>
        <w:r w:rsidRPr="000E1372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0E1372" w:rsidRDefault="000E137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44D" w:rsidRDefault="0085144D" w:rsidP="000E1372">
      <w:pPr>
        <w:spacing w:after="0" w:line="240" w:lineRule="auto"/>
      </w:pPr>
      <w:r>
        <w:separator/>
      </w:r>
    </w:p>
  </w:footnote>
  <w:footnote w:type="continuationSeparator" w:id="0">
    <w:p w:rsidR="0085144D" w:rsidRDefault="0085144D" w:rsidP="000E13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F148D"/>
    <w:multiLevelType w:val="hybridMultilevel"/>
    <w:tmpl w:val="37D8A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9153CE"/>
    <w:multiLevelType w:val="hybridMultilevel"/>
    <w:tmpl w:val="AE628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616E6B"/>
    <w:multiLevelType w:val="hybridMultilevel"/>
    <w:tmpl w:val="9198E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BC2"/>
    <w:rsid w:val="000C5589"/>
    <w:rsid w:val="000E1372"/>
    <w:rsid w:val="001828E9"/>
    <w:rsid w:val="00322A25"/>
    <w:rsid w:val="00335BC2"/>
    <w:rsid w:val="003E4AC6"/>
    <w:rsid w:val="0046794B"/>
    <w:rsid w:val="005B0537"/>
    <w:rsid w:val="005C340F"/>
    <w:rsid w:val="00664085"/>
    <w:rsid w:val="007038FB"/>
    <w:rsid w:val="0085144D"/>
    <w:rsid w:val="009F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BB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C34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C340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E1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E1372"/>
  </w:style>
  <w:style w:type="paragraph" w:styleId="a9">
    <w:name w:val="footer"/>
    <w:basedOn w:val="a"/>
    <w:link w:val="aa"/>
    <w:uiPriority w:val="99"/>
    <w:unhideWhenUsed/>
    <w:rsid w:val="000E1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E13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BB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C34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C340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E1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E1372"/>
  </w:style>
  <w:style w:type="paragraph" w:styleId="a9">
    <w:name w:val="footer"/>
    <w:basedOn w:val="a"/>
    <w:link w:val="aa"/>
    <w:uiPriority w:val="99"/>
    <w:unhideWhenUsed/>
    <w:rsid w:val="000E1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E1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1564</Words>
  <Characters>8917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2019-02-18T17:24:00Z</dcterms:created>
  <dcterms:modified xsi:type="dcterms:W3CDTF">2019-02-18T19:02:00Z</dcterms:modified>
</cp:coreProperties>
</file>