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EC" w:rsidRDefault="001705EC" w:rsidP="001705EC">
      <w:pPr>
        <w:spacing w:line="0" w:lineRule="atLeast"/>
        <w:ind w:right="20"/>
        <w:jc w:val="center"/>
        <w:rPr>
          <w:rFonts w:ascii="Arial" w:eastAsia="Arial" w:hAnsi="Arial"/>
          <w:b/>
          <w:sz w:val="32"/>
        </w:rPr>
      </w:pPr>
      <w:proofErr w:type="gramStart"/>
      <w:r>
        <w:rPr>
          <w:rFonts w:ascii="Times New Roman" w:eastAsia="Times New Roman" w:hAnsi="Times New Roman"/>
          <w:b/>
          <w:sz w:val="32"/>
        </w:rPr>
        <w:t>Лабораторно</w:t>
      </w:r>
      <w:r>
        <w:rPr>
          <w:rFonts w:ascii="Arial" w:eastAsia="Arial" w:hAnsi="Arial"/>
          <w:b/>
          <w:sz w:val="32"/>
        </w:rPr>
        <w:t>-</w:t>
      </w:r>
      <w:r>
        <w:rPr>
          <w:rFonts w:ascii="Times New Roman" w:eastAsia="Times New Roman" w:hAnsi="Times New Roman"/>
          <w:b/>
          <w:sz w:val="32"/>
        </w:rPr>
        <w:t>практична</w:t>
      </w:r>
      <w:proofErr w:type="gramEnd"/>
      <w:r>
        <w:rPr>
          <w:rFonts w:ascii="Times New Roman" w:eastAsia="Times New Roman" w:hAnsi="Times New Roman"/>
          <w:b/>
          <w:sz w:val="32"/>
        </w:rPr>
        <w:t xml:space="preserve"> робота № </w:t>
      </w:r>
      <w:r>
        <w:rPr>
          <w:rFonts w:ascii="Arial" w:eastAsia="Arial" w:hAnsi="Arial"/>
          <w:b/>
          <w:sz w:val="32"/>
        </w:rPr>
        <w:t>4</w:t>
      </w:r>
    </w:p>
    <w:p w:rsidR="001705EC" w:rsidRDefault="001705EC" w:rsidP="001705EC">
      <w:pPr>
        <w:spacing w:line="385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10" w:lineRule="auto"/>
        <w:ind w:left="5220" w:right="380"/>
        <w:jc w:val="center"/>
        <w:rPr>
          <w:rFonts w:ascii="Arial Black" w:eastAsia="Arial Black" w:hAnsi="Arial Black"/>
          <w:b/>
          <w:sz w:val="31"/>
        </w:rPr>
      </w:pPr>
      <w:r>
        <w:rPr>
          <w:rFonts w:ascii="Times New Roman" w:eastAsia="Times New Roman" w:hAnsi="Times New Roman"/>
          <w:sz w:val="28"/>
        </w:rPr>
        <w:t xml:space="preserve">Тема: </w:t>
      </w:r>
      <w:r>
        <w:rPr>
          <w:rFonts w:ascii="Arial Black" w:eastAsia="Arial Black" w:hAnsi="Arial Black"/>
          <w:b/>
          <w:sz w:val="31"/>
        </w:rPr>
        <w:t xml:space="preserve">Опис </w:t>
      </w:r>
      <w:proofErr w:type="gramStart"/>
      <w:r>
        <w:rPr>
          <w:rFonts w:ascii="Arial Black" w:eastAsia="Arial Black" w:hAnsi="Arial Black"/>
          <w:b/>
          <w:sz w:val="31"/>
        </w:rPr>
        <w:t>видового</w:t>
      </w:r>
      <w:proofErr w:type="gramEnd"/>
      <w:r>
        <w:rPr>
          <w:rFonts w:ascii="Arial Black" w:eastAsia="Arial Black" w:hAnsi="Arial Black"/>
          <w:b/>
          <w:sz w:val="31"/>
        </w:rPr>
        <w:t xml:space="preserve"> складу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Arial Black" w:eastAsia="Arial Black" w:hAnsi="Arial Black"/>
          <w:b/>
          <w:sz w:val="31"/>
        </w:rPr>
        <w:t>місцевих фітоценозів</w:t>
      </w:r>
    </w:p>
    <w:p w:rsidR="001705EC" w:rsidRDefault="001705EC" w:rsidP="001705EC">
      <w:pPr>
        <w:spacing w:line="20" w:lineRule="exact"/>
        <w:rPr>
          <w:rFonts w:ascii="Times New Roman" w:eastAsia="Times New Roman" w:hAnsi="Times New Roman"/>
          <w:b/>
          <w:sz w:val="24"/>
        </w:rPr>
      </w:pPr>
      <w:r>
        <w:rPr>
          <w:rFonts w:ascii="Arial Black" w:eastAsia="Arial Black" w:hAnsi="Arial Black"/>
          <w:b/>
          <w:noProof/>
          <w:sz w:val="3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-413385</wp:posOffset>
            </wp:positionV>
            <wp:extent cx="2432685" cy="693420"/>
            <wp:effectExtent l="0" t="0" r="571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5EC" w:rsidRDefault="001705EC" w:rsidP="001705EC">
      <w:pPr>
        <w:spacing w:line="400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0" w:lineRule="atLeast"/>
        <w:ind w:left="4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Рослинне угруповання (або фітоценоз)</w:t>
      </w:r>
    </w:p>
    <w:p w:rsidR="001705EC" w:rsidRDefault="001705EC" w:rsidP="001705EC">
      <w:pPr>
        <w:spacing w:line="20" w:lineRule="exac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-191135</wp:posOffset>
            </wp:positionV>
            <wp:extent cx="2432685" cy="205740"/>
            <wp:effectExtent l="0" t="0" r="5715" b="381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5EC" w:rsidRPr="001705EC" w:rsidRDefault="001705EC" w:rsidP="001705EC">
      <w:pPr>
        <w:spacing w:line="237" w:lineRule="auto"/>
        <w:ind w:left="4100"/>
        <w:jc w:val="righ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 xml:space="preserve">– це сукупність рослин певної ділянки, які перебувають у складних взаємовідносинах як </w:t>
      </w:r>
      <w:proofErr w:type="gramStart"/>
      <w:r>
        <w:rPr>
          <w:rFonts w:ascii="Times New Roman" w:eastAsia="Times New Roman" w:hAnsi="Times New Roman"/>
          <w:sz w:val="28"/>
        </w:rPr>
        <w:t>м</w:t>
      </w:r>
      <w:proofErr w:type="gramEnd"/>
      <w:r>
        <w:rPr>
          <w:rFonts w:ascii="Times New Roman" w:eastAsia="Times New Roman" w:hAnsi="Times New Roman"/>
          <w:sz w:val="28"/>
        </w:rPr>
        <w:t>іж собою, так і з навколишнім середовищем. Рослинні угруповання є</w:t>
      </w:r>
      <w:r>
        <w:rPr>
          <w:rFonts w:ascii="Times New Roman" w:eastAsia="Times New Roman" w:hAnsi="Times New Roman"/>
          <w:sz w:val="28"/>
          <w:lang w:val="en-US"/>
        </w:rPr>
        <w:t xml:space="preserve"> </w:t>
      </w:r>
      <w:bookmarkStart w:id="0" w:name="_GoBack"/>
      <w:bookmarkEnd w:id="0"/>
    </w:p>
    <w:p w:rsidR="001705EC" w:rsidRDefault="001705EC" w:rsidP="001705EC">
      <w:pPr>
        <w:spacing w:line="20" w:lineRule="exac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70853DB1" wp14:editId="429C96DA">
            <wp:simplePos x="0" y="0"/>
            <wp:positionH relativeFrom="column">
              <wp:posOffset>53340</wp:posOffset>
            </wp:positionH>
            <wp:positionV relativeFrom="paragraph">
              <wp:posOffset>-802005</wp:posOffset>
            </wp:positionV>
            <wp:extent cx="2432685" cy="754380"/>
            <wp:effectExtent l="0" t="0" r="5715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5EC" w:rsidRDefault="001705EC" w:rsidP="001705EC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результатом тривалого історичного розвитку, в них </w:t>
      </w:r>
      <w:proofErr w:type="gramStart"/>
      <w:r>
        <w:rPr>
          <w:rFonts w:ascii="Times New Roman" w:eastAsia="Times New Roman" w:hAnsi="Times New Roman"/>
          <w:sz w:val="26"/>
        </w:rPr>
        <w:t>добирається</w:t>
      </w:r>
      <w:proofErr w:type="gramEnd"/>
      <w:r>
        <w:rPr>
          <w:rFonts w:ascii="Times New Roman" w:eastAsia="Times New Roman" w:hAnsi="Times New Roman"/>
          <w:sz w:val="26"/>
        </w:rPr>
        <w:t xml:space="preserve"> певний комплекс видів, який сформувався внаслідок природного добору за певних</w:t>
      </w:r>
    </w:p>
    <w:p w:rsidR="001705EC" w:rsidRDefault="001705EC" w:rsidP="001705EC">
      <w:pPr>
        <w:spacing w:line="45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7" w:lineRule="auto"/>
        <w:ind w:right="48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кліматичних умов середовища, </w:t>
      </w:r>
      <w:proofErr w:type="gramStart"/>
      <w:r>
        <w:rPr>
          <w:rFonts w:ascii="Times New Roman" w:eastAsia="Times New Roman" w:hAnsi="Times New Roman"/>
          <w:sz w:val="28"/>
        </w:rPr>
        <w:t>при</w:t>
      </w:r>
      <w:proofErr w:type="gramEnd"/>
      <w:r>
        <w:rPr>
          <w:rFonts w:ascii="Times New Roman" w:eastAsia="Times New Roman" w:hAnsi="Times New Roman"/>
          <w:sz w:val="28"/>
        </w:rPr>
        <w:t xml:space="preserve"> постійній взаємодії рослин та інших живих істот. Прикладом рослинних угруповань можуть бути степи, болота, </w:t>
      </w:r>
      <w:proofErr w:type="gramStart"/>
      <w:r>
        <w:rPr>
          <w:rFonts w:ascii="Times New Roman" w:eastAsia="Times New Roman" w:hAnsi="Times New Roman"/>
          <w:sz w:val="28"/>
        </w:rPr>
        <w:t>л</w:t>
      </w:r>
      <w:proofErr w:type="gramEnd"/>
      <w:r>
        <w:rPr>
          <w:rFonts w:ascii="Times New Roman" w:eastAsia="Times New Roman" w:hAnsi="Times New Roman"/>
          <w:sz w:val="28"/>
        </w:rPr>
        <w:t>іси тощо.</w:t>
      </w:r>
    </w:p>
    <w:p w:rsidR="001705EC" w:rsidRDefault="001705EC" w:rsidP="001705EC">
      <w:pPr>
        <w:spacing w:line="6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tabs>
          <w:tab w:val="left" w:pos="262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Угруповання</w:t>
      </w:r>
      <w:r>
        <w:rPr>
          <w:rFonts w:ascii="Times New Roman" w:eastAsia="Times New Roman" w:hAnsi="Times New Roman"/>
          <w:sz w:val="28"/>
        </w:rPr>
        <w:tab/>
        <w:t>характеризується</w:t>
      </w:r>
    </w:p>
    <w:p w:rsidR="001705EC" w:rsidRDefault="001705EC" w:rsidP="001705EC">
      <w:pPr>
        <w:spacing w:line="14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специфічним складом флори (сукупності видів рослин, що склалася історично, які ростуть на певній території), кількістю особин кожного виду, розподілом видів </w:t>
      </w:r>
      <w:proofErr w:type="gramStart"/>
      <w:r>
        <w:rPr>
          <w:rFonts w:ascii="Times New Roman" w:eastAsia="Times New Roman" w:hAnsi="Times New Roman"/>
          <w:sz w:val="28"/>
        </w:rPr>
        <w:t>у</w:t>
      </w:r>
      <w:proofErr w:type="gramEnd"/>
      <w:r>
        <w:rPr>
          <w:rFonts w:ascii="Times New Roman" w:eastAsia="Times New Roman" w:hAnsi="Times New Roman"/>
          <w:sz w:val="28"/>
        </w:rPr>
        <w:t xml:space="preserve"> просторі (ярусністю). </w:t>
      </w:r>
      <w:proofErr w:type="gramStart"/>
      <w:r>
        <w:rPr>
          <w:rFonts w:ascii="Times New Roman" w:eastAsia="Times New Roman" w:hAnsi="Times New Roman"/>
          <w:sz w:val="28"/>
        </w:rPr>
        <w:t>Окр</w:t>
      </w:r>
      <w:proofErr w:type="gramEnd"/>
      <w:r>
        <w:rPr>
          <w:rFonts w:ascii="Times New Roman" w:eastAsia="Times New Roman" w:hAnsi="Times New Roman"/>
          <w:sz w:val="28"/>
        </w:rPr>
        <w:t>ім того специфічними є умови існування, ґрунт, рельєф місцевості та взаємозв’язки організмів. Різні рослинні угруповання зазвичай суттєво відрізняються одне від одного: сосновий ліс з вересовим покривом, сосновий ліс з білим наземним лишайниковим покривом, ялиновий ліс з чорницею, степ з ковилою і степ з різнотрав’ям. Склад флори угруповання визначається екологічними потребами рослин.</w:t>
      </w:r>
    </w:p>
    <w:p w:rsidR="001705EC" w:rsidRDefault="001705EC" w:rsidP="001705EC">
      <w:pPr>
        <w:spacing w:line="6" w:lineRule="exact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40"/>
        <w:gridCol w:w="6000"/>
        <w:gridCol w:w="1300"/>
        <w:gridCol w:w="620"/>
      </w:tblGrid>
      <w:tr w:rsidR="001705EC" w:rsidTr="000D7C38">
        <w:trPr>
          <w:trHeight w:val="322"/>
        </w:trPr>
        <w:tc>
          <w:tcPr>
            <w:tcW w:w="172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Проте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це не</w:t>
            </w:r>
            <w:proofErr w:type="gramEnd"/>
          </w:p>
        </w:tc>
        <w:tc>
          <w:tcPr>
            <w:tcW w:w="600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23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Це важливо</w:t>
            </w:r>
            <w:r>
              <w:rPr>
                <w:rFonts w:ascii="Arial" w:eastAsia="Arial" w:hAnsi="Arial"/>
                <w:b/>
                <w:sz w:val="24"/>
              </w:rPr>
              <w:t>!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означа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є,</w:t>
            </w:r>
            <w:proofErr w:type="gramEnd"/>
          </w:p>
        </w:tc>
        <w:tc>
          <w:tcPr>
            <w:tcW w:w="6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що</w:t>
            </w:r>
          </w:p>
        </w:tc>
      </w:tr>
      <w:tr w:rsidR="001705EC" w:rsidTr="000D7C38">
        <w:trPr>
          <w:trHeight w:val="322"/>
        </w:trPr>
        <w:tc>
          <w:tcPr>
            <w:tcW w:w="88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них</w:t>
            </w:r>
          </w:p>
        </w:tc>
        <w:tc>
          <w:tcPr>
            <w:tcW w:w="600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входять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види</w:t>
            </w:r>
          </w:p>
        </w:tc>
      </w:tr>
      <w:tr w:rsidR="001705EC" w:rsidTr="000D7C38">
        <w:trPr>
          <w:trHeight w:val="221"/>
        </w:trPr>
        <w:tc>
          <w:tcPr>
            <w:tcW w:w="88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221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Трав’янисті рослини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ідвищують всмоктувальну силу</w:t>
            </w: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705EC" w:rsidTr="000D7C38">
        <w:trPr>
          <w:trHeight w:val="285"/>
        </w:trPr>
        <w:tc>
          <w:tcPr>
            <w:tcW w:w="172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285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однакової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кореневих систем деревних рослин 1,5-2,0   рази,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екологічної</w:t>
            </w:r>
          </w:p>
        </w:tc>
      </w:tr>
      <w:tr w:rsidR="001705EC" w:rsidTr="000D7C38">
        <w:trPr>
          <w:trHeight w:val="319"/>
        </w:trPr>
        <w:tc>
          <w:tcPr>
            <w:tcW w:w="880" w:type="dxa"/>
            <w:shd w:val="clear" w:color="auto" w:fill="auto"/>
            <w:vAlign w:val="bottom"/>
          </w:tcPr>
          <w:p w:rsidR="001705EC" w:rsidRDefault="001705EC" w:rsidP="000D7C38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групи.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705EC" w:rsidRDefault="001705EC" w:rsidP="000D7C38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Так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знижують інтенсивність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трансп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ірації саджанців (  у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1705EC" w:rsidRDefault="001705EC" w:rsidP="000D7C38">
            <w:pPr>
              <w:spacing w:line="308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зазвичай,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705EC" w:rsidRDefault="001705EC" w:rsidP="000D7C38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</w:t>
            </w:r>
          </w:p>
        </w:tc>
      </w:tr>
      <w:tr w:rsidR="001705EC" w:rsidTr="000D7C38">
        <w:trPr>
          <w:trHeight w:val="289"/>
        </w:trPr>
        <w:tc>
          <w:tcPr>
            <w:tcW w:w="880" w:type="dxa"/>
            <w:shd w:val="clear" w:color="auto" w:fill="auto"/>
            <w:vAlign w:val="bottom"/>
          </w:tcPr>
          <w:p w:rsidR="001705EC" w:rsidRDefault="001705EC" w:rsidP="000D7C38">
            <w:pPr>
              <w:spacing w:line="289" w:lineRule="exac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ісах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деяких випадках понад 50 %) Прирі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саджанців сосни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28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поєднуються</w:t>
            </w:r>
          </w:p>
        </w:tc>
      </w:tr>
      <w:tr w:rsidR="001705EC" w:rsidTr="000D7C38">
        <w:trPr>
          <w:trHeight w:val="286"/>
        </w:trPr>
        <w:tc>
          <w:tcPr>
            <w:tcW w:w="880" w:type="dxa"/>
            <w:shd w:val="clear" w:color="auto" w:fill="auto"/>
            <w:vAlign w:val="bottom"/>
          </w:tcPr>
          <w:p w:rsidR="001705EC" w:rsidRDefault="001705EC" w:rsidP="000D7C38">
            <w:pPr>
              <w:spacing w:line="286" w:lineRule="exac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ізні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ід впливом трав знижується на 20-30  %  і навіть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28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рослинні</w:t>
            </w:r>
          </w:p>
        </w:tc>
      </w:tr>
      <w:tr w:rsidR="001705EC" w:rsidTr="000D7C38">
        <w:trPr>
          <w:trHeight w:val="322"/>
        </w:trPr>
        <w:tc>
          <w:tcPr>
            <w:tcW w:w="8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форми: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262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ільше, а їх загальна маса зменшується більше ніж на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дерева,  кущі,</w:t>
            </w:r>
          </w:p>
        </w:tc>
      </w:tr>
      <w:tr w:rsidR="001705EC" w:rsidTr="000D7C38">
        <w:trPr>
          <w:trHeight w:val="228"/>
        </w:trPr>
        <w:tc>
          <w:tcPr>
            <w:tcW w:w="88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злакові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й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22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40 % порівняно з контролем, тобто там де проводиться</w:t>
            </w:r>
          </w:p>
        </w:tc>
        <w:tc>
          <w:tcPr>
            <w:tcW w:w="1920" w:type="dxa"/>
            <w:gridSpan w:val="2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широколисті</w:t>
            </w:r>
          </w:p>
        </w:tc>
      </w:tr>
      <w:tr w:rsidR="001705EC" w:rsidTr="000D7C38">
        <w:trPr>
          <w:trHeight w:val="211"/>
        </w:trPr>
        <w:tc>
          <w:tcPr>
            <w:tcW w:w="88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211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догляд за ґрунтом.</w:t>
            </w:r>
          </w:p>
        </w:tc>
        <w:tc>
          <w:tcPr>
            <w:tcW w:w="1920" w:type="dxa"/>
            <w:gridSpan w:val="2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705EC" w:rsidTr="000D7C38">
        <w:trPr>
          <w:trHeight w:val="278"/>
        </w:trPr>
        <w:tc>
          <w:tcPr>
            <w:tcW w:w="880" w:type="dxa"/>
            <w:shd w:val="clear" w:color="auto" w:fill="auto"/>
            <w:vAlign w:val="bottom"/>
          </w:tcPr>
          <w:p w:rsidR="001705EC" w:rsidRDefault="001705EC" w:rsidP="000D7C38">
            <w:pPr>
              <w:spacing w:line="27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трави,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705EC" w:rsidRDefault="001705EC" w:rsidP="000D7C38">
            <w:pPr>
              <w:spacing w:line="278" w:lineRule="exact"/>
              <w:ind w:right="20"/>
              <w:jc w:val="right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мохи,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27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лишайники та</w:t>
            </w:r>
          </w:p>
        </w:tc>
      </w:tr>
    </w:tbl>
    <w:p w:rsidR="001705EC" w:rsidRDefault="001705EC" w:rsidP="001705EC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ін. Оскільки життєві потреби всіх видів рослин ві</w:t>
      </w:r>
      <w:proofErr w:type="gramStart"/>
      <w:r>
        <w:rPr>
          <w:rFonts w:ascii="Times New Roman" w:eastAsia="Times New Roman" w:hAnsi="Times New Roman"/>
          <w:sz w:val="28"/>
        </w:rPr>
        <w:t>др</w:t>
      </w:r>
      <w:proofErr w:type="gramEnd"/>
      <w:r>
        <w:rPr>
          <w:rFonts w:ascii="Times New Roman" w:eastAsia="Times New Roman" w:hAnsi="Times New Roman"/>
          <w:sz w:val="28"/>
        </w:rPr>
        <w:t>ізняються (кожний вид займає свою екологічну нішу), вони перебувають у певних співвідношеннях, які забезпечують їхню пристосованість до різноманітних умов середовища. Для будь-якого фітоценозу його видовий склад та структура є особливими.</w:t>
      </w:r>
    </w:p>
    <w:p w:rsidR="001705EC" w:rsidRDefault="001705EC" w:rsidP="001705EC">
      <w:pPr>
        <w:spacing w:line="17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7" w:lineRule="auto"/>
        <w:ind w:firstLine="9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Кожен біоценоз має чітко визначений видовий склад. Загальне спі</w:t>
      </w:r>
      <w:proofErr w:type="gramStart"/>
      <w:r>
        <w:rPr>
          <w:rFonts w:ascii="Times New Roman" w:eastAsia="Times New Roman" w:hAnsi="Times New Roman"/>
          <w:sz w:val="28"/>
        </w:rPr>
        <w:t>вв</w:t>
      </w:r>
      <w:proofErr w:type="gramEnd"/>
      <w:r>
        <w:rPr>
          <w:rFonts w:ascii="Times New Roman" w:eastAsia="Times New Roman" w:hAnsi="Times New Roman"/>
          <w:sz w:val="28"/>
        </w:rPr>
        <w:t>ідношення та кількість видів рослин і тварин у певному біоценозі є відносно сталим, проте у біоценозах різних типів суттєво відрізняється. Найбільш багаті за видовим складом біоценози вологих тропі</w:t>
      </w:r>
      <w:proofErr w:type="gramStart"/>
      <w:r>
        <w:rPr>
          <w:rFonts w:ascii="Times New Roman" w:eastAsia="Times New Roman" w:hAnsi="Times New Roman"/>
          <w:sz w:val="28"/>
        </w:rPr>
        <w:t>к</w:t>
      </w:r>
      <w:proofErr w:type="gramEnd"/>
      <w:r>
        <w:rPr>
          <w:rFonts w:ascii="Times New Roman" w:eastAsia="Times New Roman" w:hAnsi="Times New Roman"/>
          <w:sz w:val="28"/>
        </w:rPr>
        <w:t>ів, а найбідніші</w:t>
      </w:r>
    </w:p>
    <w:p w:rsidR="001705EC" w:rsidRDefault="001705EC" w:rsidP="001705EC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1705EC" w:rsidRPr="001705EC" w:rsidRDefault="001705EC" w:rsidP="001705E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8"/>
        </w:rPr>
        <w:t xml:space="preserve">– </w:t>
      </w:r>
      <w:proofErr w:type="gramStart"/>
      <w:r>
        <w:rPr>
          <w:rFonts w:ascii="Times New Roman" w:eastAsia="Times New Roman" w:hAnsi="Times New Roman"/>
          <w:sz w:val="28"/>
        </w:rPr>
        <w:t>б</w:t>
      </w:r>
      <w:proofErr w:type="gramEnd"/>
      <w:r>
        <w:rPr>
          <w:rFonts w:ascii="Times New Roman" w:eastAsia="Times New Roman" w:hAnsi="Times New Roman"/>
          <w:sz w:val="28"/>
        </w:rPr>
        <w:t>іоценози аридних і холодних регіонів. Загальна кількість видів, що складає</w:t>
      </w:r>
      <w:r w:rsidRPr="0032535B">
        <w:rPr>
          <w:rFonts w:ascii="Times New Roman" w:eastAsia="Times New Roman" w:hAnsi="Times New Roman"/>
          <w:sz w:val="28"/>
        </w:rPr>
        <w:t xml:space="preserve"> </w:t>
      </w:r>
    </w:p>
    <w:p w:rsidR="001705EC" w:rsidRDefault="001705EC" w:rsidP="001705EC">
      <w:pPr>
        <w:framePr w:w="4336" w:h="3838" w:hRule="exact" w:wrap="auto" w:vAnchor="page" w:hAnchor="page" w:x="1278" w:y="6157"/>
        <w:spacing w:line="0" w:lineRule="atLeast"/>
        <w:jc w:val="center"/>
        <w:rPr>
          <w:rFonts w:ascii="Times New Roman" w:eastAsia="Times New Roman" w:hAnsi="Times New Roman"/>
        </w:rPr>
      </w:pPr>
      <w:bookmarkStart w:id="1" w:name="page26"/>
      <w:bookmarkEnd w:id="1"/>
    </w:p>
    <w:p w:rsidR="001705EC" w:rsidRDefault="001705EC" w:rsidP="001705EC">
      <w:pPr>
        <w:framePr w:w="2460" w:h="207" w:hRule="exact" w:wrap="auto" w:vAnchor="page" w:hAnchor="page" w:x="2061" w:y="6439"/>
        <w:spacing w:line="187" w:lineRule="auto"/>
        <w:rPr>
          <w:rFonts w:ascii="Times New Roman" w:eastAsia="Times New Roman" w:hAnsi="Times New Roman"/>
          <w:b/>
          <w:sz w:val="23"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Чи пам</w:t>
      </w:r>
      <w:proofErr w:type="gramEnd"/>
      <w:r>
        <w:rPr>
          <w:rFonts w:ascii="Arial" w:eastAsia="Arial" w:hAnsi="Arial"/>
          <w:b/>
          <w:sz w:val="23"/>
        </w:rPr>
        <w:t>’</w:t>
      </w:r>
      <w:r>
        <w:rPr>
          <w:rFonts w:ascii="Times New Roman" w:eastAsia="Times New Roman" w:hAnsi="Times New Roman"/>
          <w:b/>
          <w:sz w:val="23"/>
        </w:rPr>
        <w:t>ятаєте Ви</w:t>
      </w:r>
      <w:r>
        <w:rPr>
          <w:rFonts w:ascii="Arial" w:eastAsia="Arial" w:hAnsi="Arial"/>
          <w:b/>
          <w:sz w:val="23"/>
        </w:rPr>
        <w:t>,</w:t>
      </w:r>
      <w:r>
        <w:rPr>
          <w:rFonts w:ascii="Times New Roman" w:eastAsia="Times New Roman" w:hAnsi="Times New Roman"/>
          <w:b/>
          <w:sz w:val="23"/>
        </w:rPr>
        <w:t xml:space="preserve"> що</w:t>
      </w:r>
    </w:p>
    <w:p w:rsidR="001705EC" w:rsidRDefault="001705EC" w:rsidP="001705EC">
      <w:pPr>
        <w:framePr w:w="4120" w:h="2971" w:hRule="exact" w:wrap="auto" w:vAnchor="page" w:hAnchor="page" w:x="1241" w:y="6706"/>
        <w:spacing w:line="234" w:lineRule="auto"/>
        <w:jc w:val="both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людина прямо і опосередковано впливає на розвиток фітоценозів. Прямий вплив – вирубування лісів, осушування боліт, тобто створення на місці природних фітоценозів штучних угруповань – агроценозів. Останні створено на величезній площі земної кулі – понад 1,4 млрд. га.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Опосередкований вплив – внесення в </w:t>
      </w:r>
      <w:proofErr w:type="gramStart"/>
      <w:r>
        <w:rPr>
          <w:rFonts w:ascii="Times New Roman" w:eastAsia="Times New Roman" w:hAnsi="Times New Roman"/>
          <w:b/>
          <w:sz w:val="24"/>
        </w:rPr>
        <w:t>грунт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добрив, регулювання водного режиму тощо.</w:t>
      </w:r>
    </w:p>
    <w:p w:rsidR="001705EC" w:rsidRDefault="001705EC" w:rsidP="001705EC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б</w:t>
      </w:r>
      <w:proofErr w:type="gramEnd"/>
      <w:r>
        <w:rPr>
          <w:rFonts w:ascii="Times New Roman" w:eastAsia="Times New Roman" w:hAnsi="Times New Roman"/>
          <w:sz w:val="28"/>
        </w:rPr>
        <w:t xml:space="preserve">іоценоз характеризує його </w:t>
      </w:r>
      <w:r>
        <w:rPr>
          <w:rFonts w:ascii="Times New Roman" w:eastAsia="Times New Roman" w:hAnsi="Times New Roman"/>
          <w:b/>
          <w:i/>
          <w:sz w:val="28"/>
        </w:rPr>
        <w:t>видове багатство</w:t>
      </w:r>
      <w:r>
        <w:rPr>
          <w:rFonts w:ascii="Times New Roman" w:eastAsia="Times New Roman" w:hAnsi="Times New Roman"/>
          <w:sz w:val="28"/>
        </w:rPr>
        <w:t xml:space="preserve">. Загальна кількість видів, що входить до складу біоценозу, їх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ізноманітність залежить від місцезнаходження, кліматичних та едафічних умов, а також від умов його розвитку. </w:t>
      </w:r>
      <w:r>
        <w:rPr>
          <w:rFonts w:ascii="Times New Roman" w:eastAsia="Times New Roman" w:hAnsi="Times New Roman"/>
          <w:b/>
          <w:i/>
          <w:sz w:val="28"/>
        </w:rPr>
        <w:t>Видова насиченість</w:t>
      </w:r>
      <w:r>
        <w:rPr>
          <w:rFonts w:ascii="Times New Roman" w:eastAsia="Times New Roman" w:hAnsi="Times New Roman"/>
          <w:sz w:val="28"/>
        </w:rPr>
        <w:t xml:space="preserve"> біоценозу – загальна кількість видів, що припадає на одиницю площі. Залежно від видової насиченості розрізняють біоценози прості і складні.</w:t>
      </w:r>
    </w:p>
    <w:p w:rsidR="001705EC" w:rsidRDefault="001705EC" w:rsidP="001705EC">
      <w:pPr>
        <w:spacing w:line="16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Взаємодія рослин належить до найважливіших факторів, які визначають і регулюють видовий склад, чисельність популяцій, будову, продуктивність і біологічну 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  <w:r>
        <w:rPr>
          <w:rFonts w:ascii="Times New Roman" w:eastAsia="Times New Roman" w:hAnsi="Times New Roman"/>
          <w:sz w:val="28"/>
        </w:rPr>
        <w:t>ійкість лісових фітоценозів. Встановлення суті зв’язків між окремими життєвими формами та видами рослин дозволяє також визначити їх роль і місце в рослинному угрупованні.</w:t>
      </w:r>
    </w:p>
    <w:p w:rsidR="001705EC" w:rsidRDefault="001705EC" w:rsidP="001705EC">
      <w:pPr>
        <w:spacing w:line="21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42" w:lineRule="auto"/>
        <w:ind w:firstLine="708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Від ві</w:t>
      </w:r>
      <w:proofErr w:type="gramStart"/>
      <w:r>
        <w:rPr>
          <w:rFonts w:ascii="Times New Roman" w:eastAsia="Times New Roman" w:hAnsi="Times New Roman"/>
          <w:sz w:val="27"/>
        </w:rPr>
        <w:t>ку б</w:t>
      </w:r>
      <w:proofErr w:type="gramEnd"/>
      <w:r>
        <w:rPr>
          <w:rFonts w:ascii="Times New Roman" w:eastAsia="Times New Roman" w:hAnsi="Times New Roman"/>
          <w:sz w:val="27"/>
        </w:rPr>
        <w:t>іоценозів залежить також і взаємозв’язки між організмами і навколишнім середовищем. Важливою ознакою біоценозів є кількісне спі</w:t>
      </w:r>
      <w:proofErr w:type="gramStart"/>
      <w:r>
        <w:rPr>
          <w:rFonts w:ascii="Times New Roman" w:eastAsia="Times New Roman" w:hAnsi="Times New Roman"/>
          <w:sz w:val="27"/>
        </w:rPr>
        <w:t>вв</w:t>
      </w:r>
      <w:proofErr w:type="gramEnd"/>
      <w:r>
        <w:rPr>
          <w:rFonts w:ascii="Times New Roman" w:eastAsia="Times New Roman" w:hAnsi="Times New Roman"/>
          <w:sz w:val="27"/>
        </w:rPr>
        <w:t xml:space="preserve">ідношення між видами, які входять до його складу. Види, які кількісно переважають </w:t>
      </w:r>
      <w:proofErr w:type="gramStart"/>
      <w:r>
        <w:rPr>
          <w:rFonts w:ascii="Times New Roman" w:eastAsia="Times New Roman" w:hAnsi="Times New Roman"/>
          <w:sz w:val="27"/>
        </w:rPr>
        <w:t>в б</w:t>
      </w:r>
      <w:proofErr w:type="gramEnd"/>
      <w:r>
        <w:rPr>
          <w:rFonts w:ascii="Times New Roman" w:eastAsia="Times New Roman" w:hAnsi="Times New Roman"/>
          <w:sz w:val="27"/>
        </w:rPr>
        <w:t xml:space="preserve">іоценозі називають </w:t>
      </w:r>
      <w:r>
        <w:rPr>
          <w:rFonts w:ascii="Times New Roman" w:eastAsia="Times New Roman" w:hAnsi="Times New Roman"/>
          <w:b/>
          <w:i/>
          <w:sz w:val="27"/>
          <w:u w:val="single"/>
        </w:rPr>
        <w:t>домінантами</w:t>
      </w:r>
      <w:r>
        <w:rPr>
          <w:rFonts w:ascii="Times New Roman" w:eastAsia="Times New Roman" w:hAnsi="Times New Roman"/>
          <w:sz w:val="27"/>
        </w:rPr>
        <w:t>. За кількістю домінантів біоценози можуть бути мон</w:t>
      </w:r>
      <w:proofErr w:type="gramStart"/>
      <w:r>
        <w:rPr>
          <w:rFonts w:ascii="Times New Roman" w:eastAsia="Times New Roman" w:hAnsi="Times New Roman"/>
          <w:sz w:val="27"/>
        </w:rPr>
        <w:t>о-</w:t>
      </w:r>
      <w:proofErr w:type="gramEnd"/>
      <w:r>
        <w:rPr>
          <w:rFonts w:ascii="Times New Roman" w:eastAsia="Times New Roman" w:hAnsi="Times New Roman"/>
          <w:sz w:val="27"/>
        </w:rPr>
        <w:t xml:space="preserve"> і полідомінантними.</w:t>
      </w:r>
    </w:p>
    <w:p w:rsidR="001705EC" w:rsidRDefault="001705EC" w:rsidP="001705EC">
      <w:pPr>
        <w:spacing w:line="45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9" w:lineRule="auto"/>
        <w:ind w:left="45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Показник домінування визначають не для всього біоценозу, а для окремих структурних угруповань, що входять до нього, зо</w:t>
      </w:r>
      <w:proofErr w:type="gramStart"/>
      <w:r>
        <w:rPr>
          <w:rFonts w:ascii="Times New Roman" w:eastAsia="Times New Roman" w:hAnsi="Times New Roman"/>
          <w:sz w:val="28"/>
        </w:rPr>
        <w:t>о-</w:t>
      </w:r>
      <w:proofErr w:type="gramEnd"/>
      <w:r>
        <w:rPr>
          <w:rFonts w:ascii="Times New Roman" w:eastAsia="Times New Roman" w:hAnsi="Times New Roman"/>
          <w:sz w:val="28"/>
        </w:rPr>
        <w:t xml:space="preserve">, мікробо-, фітоценоз. </w:t>
      </w:r>
      <w:proofErr w:type="gramStart"/>
      <w:r>
        <w:rPr>
          <w:rFonts w:ascii="Times New Roman" w:eastAsia="Times New Roman" w:hAnsi="Times New Roman"/>
          <w:sz w:val="28"/>
        </w:rPr>
        <w:t>Кр</w:t>
      </w:r>
      <w:proofErr w:type="gramEnd"/>
      <w:r>
        <w:rPr>
          <w:rFonts w:ascii="Times New Roman" w:eastAsia="Times New Roman" w:hAnsi="Times New Roman"/>
          <w:sz w:val="28"/>
        </w:rPr>
        <w:t xml:space="preserve">ім того зооценоз і фітоценоз часто розділяють за систематичними ознаками (птахи, комахи, злаки, вересові), еколого-морфологічними (дерева, кущі, трави), або за розмірами (мікрофауна, мезофауна, ґрунти). </w:t>
      </w:r>
      <w:proofErr w:type="gramStart"/>
      <w:r>
        <w:rPr>
          <w:rFonts w:ascii="Times New Roman" w:eastAsia="Times New Roman" w:hAnsi="Times New Roman"/>
          <w:sz w:val="28"/>
        </w:rPr>
        <w:t>Кр</w:t>
      </w:r>
      <w:proofErr w:type="gramEnd"/>
      <w:r>
        <w:rPr>
          <w:rFonts w:ascii="Times New Roman" w:eastAsia="Times New Roman" w:hAnsi="Times New Roman"/>
          <w:sz w:val="28"/>
        </w:rPr>
        <w:t>ім домінантів виділяють субдомінанти, другорядні і третьорядні види. В ці поняття намагаються вкласти</w:t>
      </w:r>
    </w:p>
    <w:p w:rsidR="001705EC" w:rsidRDefault="001705EC" w:rsidP="001705EC">
      <w:pPr>
        <w:spacing w:line="16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кількісні характеристики. Так, для птахів була запропонована така градація: домінанти – 15% і більше від загальної кількості особин, субдомінанти – 5-14,9%, другорядні види – 0,1-4,9%, третьорядні - &lt; 0,1%. Для рослин подібні градації складаються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основі чисельності, рясності, біомаси. Домінантів серед рослин виділяють як для окремих ярусів, так і для груп ярусів. Домінування – поняття відносне, оскільки вид, який є домінантом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одному біоценозі може не бути ним в іншому.</w:t>
      </w:r>
    </w:p>
    <w:p w:rsidR="001705EC" w:rsidRDefault="001705EC" w:rsidP="001705EC">
      <w:pPr>
        <w:spacing w:line="19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  <w:u w:val="single"/>
        </w:rPr>
        <w:t>Едифікатори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види,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які визначають структуру біоценозу і специфічні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умови існування в ньому (ступінь затінення, умови росту, характер процесів кругообігу). Найчастіше едифікаторами виступають рослини верхніх ярусів. Едифікатори завжди з числа домінантів, але не завжди домінанти є едифікатором.</w:t>
      </w:r>
    </w:p>
    <w:p w:rsidR="001705EC" w:rsidRDefault="001705EC" w:rsidP="001705EC">
      <w:pPr>
        <w:spacing w:line="21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4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  <w:u w:val="single"/>
        </w:rPr>
        <w:t>Асектатори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види супутники,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які завжди присутні </w:t>
      </w:r>
      <w:proofErr w:type="gramStart"/>
      <w:r>
        <w:rPr>
          <w:rFonts w:ascii="Times New Roman" w:eastAsia="Times New Roman" w:hAnsi="Times New Roman"/>
          <w:sz w:val="28"/>
        </w:rPr>
        <w:t>в б</w:t>
      </w:r>
      <w:proofErr w:type="gramEnd"/>
      <w:r>
        <w:rPr>
          <w:rFonts w:ascii="Times New Roman" w:eastAsia="Times New Roman" w:hAnsi="Times New Roman"/>
          <w:sz w:val="28"/>
        </w:rPr>
        <w:t>іоценозі,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проте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ніколи не бувають домінантними.</w:t>
      </w:r>
    </w:p>
    <w:p w:rsidR="001705EC" w:rsidRDefault="001705EC" w:rsidP="001705EC">
      <w:pPr>
        <w:spacing w:line="15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numPr>
          <w:ilvl w:val="0"/>
          <w:numId w:val="1"/>
        </w:numPr>
        <w:tabs>
          <w:tab w:val="left" w:pos="1001"/>
        </w:tabs>
        <w:spacing w:line="236" w:lineRule="auto"/>
        <w:ind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складі фітоценозів виділяють групи видів, які мають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ізне значення в житті рослинного угруповання, їх називають ценотипами. Російські геоботаніки Г. Висоцький та І. Висоцький виокремили дві групи </w:t>
      </w:r>
      <w:proofErr w:type="gramStart"/>
      <w:r>
        <w:rPr>
          <w:rFonts w:ascii="Times New Roman" w:eastAsia="Times New Roman" w:hAnsi="Times New Roman"/>
          <w:sz w:val="28"/>
        </w:rPr>
        <w:t>таких</w:t>
      </w:r>
      <w:proofErr w:type="gramEnd"/>
    </w:p>
    <w:p w:rsidR="001705EC" w:rsidRDefault="001705EC" w:rsidP="001705EC">
      <w:pPr>
        <w:tabs>
          <w:tab w:val="left" w:pos="1001"/>
        </w:tabs>
        <w:spacing w:line="236" w:lineRule="auto"/>
        <w:ind w:firstLine="701"/>
        <w:jc w:val="both"/>
        <w:rPr>
          <w:rFonts w:ascii="Times New Roman" w:eastAsia="Times New Roman" w:hAnsi="Times New Roman"/>
          <w:sz w:val="28"/>
        </w:rPr>
        <w:sectPr w:rsidR="001705EC">
          <w:pgSz w:w="11900" w:h="16840"/>
          <w:pgMar w:top="1027" w:right="1120" w:bottom="107" w:left="1140" w:header="0" w:footer="0" w:gutter="0"/>
          <w:cols w:space="0" w:equalWidth="0">
            <w:col w:w="9640"/>
          </w:cols>
          <w:docGrid w:linePitch="360"/>
        </w:sectPr>
      </w:pPr>
    </w:p>
    <w:p w:rsidR="001705EC" w:rsidRDefault="001705EC" w:rsidP="001705EC">
      <w:pPr>
        <w:spacing w:line="346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0" w:lineRule="atLeast"/>
        <w:jc w:val="center"/>
        <w:rPr>
          <w:rFonts w:ascii="Times New Roman" w:eastAsia="Times New Roman" w:hAnsi="Times New Roman"/>
          <w:sz w:val="28"/>
        </w:rPr>
        <w:sectPr w:rsidR="001705EC">
          <w:type w:val="continuous"/>
          <w:pgSz w:w="11900" w:h="16840"/>
          <w:pgMar w:top="1027" w:right="1120" w:bottom="107" w:left="1140" w:header="0" w:footer="0" w:gutter="0"/>
          <w:cols w:space="0" w:equalWidth="0">
            <w:col w:w="9640"/>
          </w:cols>
          <w:docGrid w:linePitch="360"/>
        </w:sectPr>
      </w:pPr>
    </w:p>
    <w:p w:rsidR="001705EC" w:rsidRDefault="001705EC" w:rsidP="001705EC">
      <w:pPr>
        <w:framePr w:w="3616" w:h="2552" w:hRule="exact" w:wrap="auto" w:vAnchor="page" w:hAnchor="page" w:x="1278" w:y="2936"/>
        <w:spacing w:line="0" w:lineRule="atLeast"/>
        <w:jc w:val="center"/>
        <w:rPr>
          <w:rFonts w:ascii="Times New Roman" w:eastAsia="Times New Roman" w:hAnsi="Times New Roman"/>
        </w:rPr>
      </w:pPr>
      <w:bookmarkStart w:id="2" w:name="page27"/>
      <w:bookmarkEnd w:id="2"/>
    </w:p>
    <w:p w:rsidR="001705EC" w:rsidRDefault="001705EC" w:rsidP="001705EC">
      <w:pPr>
        <w:framePr w:w="1500" w:h="207" w:hRule="exact" w:wrap="auto" w:vAnchor="page" w:hAnchor="page" w:x="2181" w:y="3154"/>
        <w:spacing w:line="187" w:lineRule="auto"/>
        <w:rPr>
          <w:rFonts w:ascii="Arial" w:eastAsia="Arial" w:hAnsi="Arial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Це важливо</w:t>
      </w:r>
      <w:r>
        <w:rPr>
          <w:rFonts w:ascii="Arial" w:eastAsia="Arial" w:hAnsi="Arial"/>
          <w:b/>
          <w:sz w:val="23"/>
        </w:rPr>
        <w:t>!</w:t>
      </w:r>
    </w:p>
    <w:p w:rsidR="001705EC" w:rsidRDefault="001705EC" w:rsidP="001705EC">
      <w:pPr>
        <w:framePr w:w="3380" w:h="1039" w:hRule="exact" w:wrap="auto" w:vAnchor="page" w:hAnchor="page" w:x="1241" w:y="3421"/>
        <w:spacing w:line="225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Кількість ярусів залежить від екологічних і едафічних умов, </w:t>
      </w:r>
      <w:proofErr w:type="gramStart"/>
      <w:r>
        <w:rPr>
          <w:rFonts w:ascii="Times New Roman" w:eastAsia="Times New Roman" w:hAnsi="Times New Roman"/>
          <w:b/>
          <w:sz w:val="24"/>
        </w:rPr>
        <w:t>видового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складу, віку угруповання. Навіть при</w:t>
      </w:r>
    </w:p>
    <w:p w:rsidR="001705EC" w:rsidRDefault="001705EC" w:rsidP="001705EC">
      <w:pPr>
        <w:framePr w:w="3380" w:h="771" w:hRule="exact" w:wrap="auto" w:vAnchor="page" w:hAnchor="page" w:x="1241" w:y="4525"/>
        <w:spacing w:line="223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незначному покращанні екологічних умов кількість ярусів зроста</w:t>
      </w:r>
      <w:proofErr w:type="gramStart"/>
      <w:r>
        <w:rPr>
          <w:rFonts w:ascii="Times New Roman" w:eastAsia="Times New Roman" w:hAnsi="Times New Roman"/>
          <w:b/>
          <w:sz w:val="24"/>
        </w:rPr>
        <w:t>є.</w:t>
      </w:r>
      <w:proofErr w:type="gramEnd"/>
    </w:p>
    <w:p w:rsidR="001705EC" w:rsidRDefault="001705EC" w:rsidP="001705EC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видів:1) основні, постійні види, які визначають властивості фітоценозів; 2) тимчасові, непостійні види, які з’являються у фітоценозі періодично (інградієнти).</w:t>
      </w:r>
    </w:p>
    <w:p w:rsidR="001705EC" w:rsidRDefault="001705EC" w:rsidP="001705EC">
      <w:pPr>
        <w:spacing w:line="17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7" w:lineRule="auto"/>
        <w:ind w:right="20" w:firstLine="708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Розподіл видів рослин, тварин і мікроорганізмів </w:t>
      </w:r>
      <w:proofErr w:type="gramStart"/>
      <w:r>
        <w:rPr>
          <w:rFonts w:ascii="Times New Roman" w:eastAsia="Times New Roman" w:hAnsi="Times New Roman"/>
          <w:sz w:val="27"/>
        </w:rPr>
        <w:t>в</w:t>
      </w:r>
      <w:proofErr w:type="gramEnd"/>
      <w:r>
        <w:rPr>
          <w:rFonts w:ascii="Times New Roman" w:eastAsia="Times New Roman" w:hAnsi="Times New Roman"/>
          <w:sz w:val="27"/>
        </w:rPr>
        <w:t xml:space="preserve"> біоценозі залежить від умов їх місця проживання і становить так звану </w:t>
      </w:r>
      <w:r>
        <w:rPr>
          <w:rFonts w:ascii="Times New Roman" w:eastAsia="Times New Roman" w:hAnsi="Times New Roman"/>
          <w:b/>
          <w:i/>
          <w:sz w:val="27"/>
        </w:rPr>
        <w:t>просторову структуру</w:t>
      </w:r>
      <w:r>
        <w:rPr>
          <w:rFonts w:ascii="Times New Roman" w:eastAsia="Times New Roman" w:hAnsi="Times New Roman"/>
          <w:sz w:val="27"/>
        </w:rPr>
        <w:t xml:space="preserve"> (ярусність). </w:t>
      </w:r>
      <w:r>
        <w:rPr>
          <w:rFonts w:ascii="Times New Roman" w:eastAsia="Times New Roman" w:hAnsi="Times New Roman"/>
          <w:b/>
          <w:i/>
          <w:sz w:val="27"/>
        </w:rPr>
        <w:t>Просторова структура</w:t>
      </w:r>
      <w:r>
        <w:rPr>
          <w:rFonts w:ascii="Times New Roman" w:eastAsia="Times New Roman" w:hAnsi="Times New Roman"/>
          <w:sz w:val="27"/>
        </w:rPr>
        <w:t xml:space="preserve"> – це вертикальний розподіл фітоценозу </w:t>
      </w:r>
      <w:proofErr w:type="gramStart"/>
      <w:r>
        <w:rPr>
          <w:rFonts w:ascii="Times New Roman" w:eastAsia="Times New Roman" w:hAnsi="Times New Roman"/>
          <w:sz w:val="27"/>
        </w:rPr>
        <w:t>в</w:t>
      </w:r>
      <w:proofErr w:type="gramEnd"/>
    </w:p>
    <w:p w:rsidR="001705EC" w:rsidRDefault="001705EC" w:rsidP="001705EC">
      <w:pPr>
        <w:spacing w:line="45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8" w:lineRule="auto"/>
        <w:ind w:left="3780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наземній та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ідземній частинах на окремі горизонти. Тому розрізняють наземну 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ідземну структури біоценозу. Формування наземної структури залежить від вимогливості рослин до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 xml:space="preserve">ітла, тепла, вологи, вітру тощо. Кожен </w:t>
      </w:r>
      <w:proofErr w:type="gramStart"/>
      <w:r>
        <w:rPr>
          <w:rFonts w:ascii="Times New Roman" w:eastAsia="Times New Roman" w:hAnsi="Times New Roman"/>
          <w:sz w:val="28"/>
        </w:rPr>
        <w:t>ярус б</w:t>
      </w:r>
      <w:proofErr w:type="gramEnd"/>
      <w:r>
        <w:rPr>
          <w:rFonts w:ascii="Times New Roman" w:eastAsia="Times New Roman" w:hAnsi="Times New Roman"/>
          <w:sz w:val="28"/>
        </w:rPr>
        <w:t>іоценозу характеризується певними морфологічними, флористичними, екологічними та іншими ознаками. Найкраще</w:t>
      </w:r>
    </w:p>
    <w:p w:rsidR="001705EC" w:rsidRDefault="001705EC" w:rsidP="001705EC">
      <w:pPr>
        <w:spacing w:line="23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просторова структура виражена у фітоценозі. Добре виражена ярусність у лісах: 1) деревний ярус, 2) ярус чагарників 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ідліску, 3) трав’яний покрив, 4) мохів і лишайників. Менше ярусність прослідковується у степових і лучних угрупованнях. У фітоценозах існують також позаярусні рослини, зокрема ліани та </w:t>
      </w:r>
      <w:proofErr w:type="gramStart"/>
      <w:r>
        <w:rPr>
          <w:rFonts w:ascii="Times New Roman" w:eastAsia="Times New Roman" w:hAnsi="Times New Roman"/>
          <w:sz w:val="28"/>
        </w:rPr>
        <w:t>еп</w:t>
      </w:r>
      <w:proofErr w:type="gramEnd"/>
      <w:r>
        <w:rPr>
          <w:rFonts w:ascii="Times New Roman" w:eastAsia="Times New Roman" w:hAnsi="Times New Roman"/>
          <w:sz w:val="28"/>
        </w:rPr>
        <w:t xml:space="preserve">іфіти.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ідземна структура фітоценозу формується в залежності від вимогливості вищих рослин до родючості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940"/>
        <w:gridCol w:w="800"/>
        <w:gridCol w:w="2100"/>
        <w:gridCol w:w="1120"/>
        <w:gridCol w:w="1880"/>
        <w:gridCol w:w="1020"/>
      </w:tblGrid>
      <w:tr w:rsidR="001705EC" w:rsidTr="000D7C38">
        <w:trPr>
          <w:trHeight w:val="295"/>
        </w:trPr>
        <w:tc>
          <w:tcPr>
            <w:tcW w:w="1520" w:type="dxa"/>
            <w:shd w:val="clear" w:color="auto" w:fill="auto"/>
            <w:vAlign w:val="bottom"/>
          </w:tcPr>
          <w:p w:rsidR="001705EC" w:rsidRDefault="001705EC" w:rsidP="000D7C38">
            <w:pPr>
              <w:spacing w:line="296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ґрунту.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8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Чи знаєте Ви</w:t>
            </w:r>
            <w:r>
              <w:rPr>
                <w:rFonts w:ascii="Arial" w:eastAsia="Arial" w:hAnsi="Arial"/>
                <w:b/>
                <w:sz w:val="24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що</w:t>
            </w:r>
          </w:p>
        </w:tc>
      </w:tr>
      <w:tr w:rsidR="001705EC" w:rsidTr="000D7C38">
        <w:trPr>
          <w:trHeight w:val="298"/>
        </w:trPr>
        <w:tc>
          <w:tcPr>
            <w:tcW w:w="5360" w:type="dxa"/>
            <w:gridSpan w:val="4"/>
            <w:shd w:val="clear" w:color="auto" w:fill="auto"/>
            <w:vAlign w:val="bottom"/>
          </w:tcPr>
          <w:p w:rsidR="001705EC" w:rsidRDefault="001705EC" w:rsidP="000D7C38">
            <w:pPr>
              <w:spacing w:line="29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Ярусний розподіл рослин не тільки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705EC" w:rsidRDefault="001705EC" w:rsidP="000D7C38">
            <w:pPr>
              <w:spacing w:line="262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тварини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1705EC" w:rsidRDefault="001705EC" w:rsidP="000D7C38">
            <w:pPr>
              <w:spacing w:line="262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 пристосовані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1705EC" w:rsidRDefault="001705EC" w:rsidP="000D7C38">
            <w:pPr>
              <w:spacing w:line="262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постійно</w:t>
            </w:r>
          </w:p>
        </w:tc>
      </w:tr>
      <w:tr w:rsidR="001705EC" w:rsidTr="000D7C38">
        <w:trPr>
          <w:trHeight w:val="322"/>
        </w:trPr>
        <w:tc>
          <w:tcPr>
            <w:tcW w:w="15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ідвищує</w:t>
            </w: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3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загальну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продуктивність</w:t>
            </w:r>
          </w:p>
        </w:tc>
        <w:tc>
          <w:tcPr>
            <w:tcW w:w="4020" w:type="dxa"/>
            <w:gridSpan w:val="3"/>
            <w:shd w:val="clear" w:color="auto" w:fill="auto"/>
            <w:vAlign w:val="bottom"/>
          </w:tcPr>
          <w:p w:rsidR="001705EC" w:rsidRDefault="001705EC" w:rsidP="000D7C38">
            <w:pPr>
              <w:spacing w:line="262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до якого-небудь ярусу.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 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ільшості</w:t>
            </w:r>
          </w:p>
        </w:tc>
      </w:tr>
      <w:tr w:rsidR="001705EC" w:rsidTr="000D7C38">
        <w:trPr>
          <w:trHeight w:val="209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іоценозів,</w:t>
            </w: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5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</w:t>
            </w: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й</w:t>
            </w:r>
          </w:p>
        </w:tc>
        <w:tc>
          <w:tcPr>
            <w:tcW w:w="210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пом’якшує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705EC" w:rsidRDefault="001705EC" w:rsidP="000D7C38">
            <w:pPr>
              <w:spacing w:line="209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випадків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1705EC" w:rsidRDefault="001705EC" w:rsidP="000D7C38">
            <w:pPr>
              <w:spacing w:line="20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вони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ведуть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1705EC" w:rsidRDefault="001705EC" w:rsidP="000D7C38">
            <w:pPr>
              <w:spacing w:line="209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активний</w:t>
            </w:r>
          </w:p>
        </w:tc>
      </w:tr>
      <w:tr w:rsidR="001705EC" w:rsidTr="000D7C38">
        <w:trPr>
          <w:trHeight w:val="211"/>
        </w:trPr>
        <w:tc>
          <w:tcPr>
            <w:tcW w:w="152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0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20" w:type="dxa"/>
            <w:gridSpan w:val="3"/>
            <w:shd w:val="clear" w:color="auto" w:fill="auto"/>
            <w:vAlign w:val="bottom"/>
          </w:tcPr>
          <w:p w:rsidR="001705EC" w:rsidRDefault="001705EC" w:rsidP="000D7C38">
            <w:pPr>
              <w:spacing w:line="211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спосіб життя в кількох ярусах:</w:t>
            </w:r>
          </w:p>
        </w:tc>
      </w:tr>
      <w:tr w:rsidR="001705EC" w:rsidTr="000D7C38">
        <w:trPr>
          <w:trHeight w:val="29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297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взаємовідносини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705EC" w:rsidRDefault="001705EC" w:rsidP="000D7C38">
            <w:pPr>
              <w:spacing w:line="29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іж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1705EC" w:rsidRDefault="001705EC" w:rsidP="000D7C38">
            <w:pPr>
              <w:spacing w:line="297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рослинами,</w:t>
            </w:r>
          </w:p>
        </w:tc>
        <w:tc>
          <w:tcPr>
            <w:tcW w:w="4020" w:type="dxa"/>
            <w:gridSpan w:val="3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птахи, окремі види ссавці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1705EC" w:rsidTr="000D7C38">
        <w:trPr>
          <w:trHeight w:val="307"/>
        </w:trPr>
        <w:tc>
          <w:tcPr>
            <w:tcW w:w="1520" w:type="dxa"/>
            <w:shd w:val="clear" w:color="auto" w:fill="auto"/>
            <w:vAlign w:val="bottom"/>
          </w:tcPr>
          <w:p w:rsidR="001705EC" w:rsidRDefault="001705EC" w:rsidP="000D7C38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тваринами,</w:t>
            </w: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оскільки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1705EC" w:rsidRDefault="001705EC" w:rsidP="000D7C38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ярусність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705EC" w:rsidRDefault="001705EC" w:rsidP="001705EC">
      <w:pPr>
        <w:spacing w:line="14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розмежовує життєвий прості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 окремих рослин, тварин і мікроорганізмів, сприяє послабленню боротьби за існування між ними і одночасно сприяє ефективному використанню ресурсів зовнішнього середовища. Отже, ярусність це – пристосування до раціонально використання зовнішнього середовища.</w:t>
      </w:r>
    </w:p>
    <w:p w:rsidR="001705EC" w:rsidRDefault="001705EC" w:rsidP="001705EC">
      <w:pPr>
        <w:spacing w:line="323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Однорідність біотопу в </w:t>
      </w:r>
      <w:proofErr w:type="gramStart"/>
      <w:r>
        <w:rPr>
          <w:rFonts w:ascii="Times New Roman" w:eastAsia="Times New Roman" w:hAnsi="Times New Roman"/>
          <w:sz w:val="28"/>
        </w:rPr>
        <w:t>межах б</w:t>
      </w:r>
      <w:proofErr w:type="gramEnd"/>
      <w:r>
        <w:rPr>
          <w:rFonts w:ascii="Times New Roman" w:eastAsia="Times New Roman" w:hAnsi="Times New Roman"/>
          <w:sz w:val="28"/>
        </w:rPr>
        <w:t xml:space="preserve">іоценозу відносна. В </w:t>
      </w:r>
      <w:proofErr w:type="gramStart"/>
      <w:r>
        <w:rPr>
          <w:rFonts w:ascii="Times New Roman" w:eastAsia="Times New Roman" w:hAnsi="Times New Roman"/>
          <w:sz w:val="28"/>
        </w:rPr>
        <w:t>межах б</w:t>
      </w:r>
      <w:proofErr w:type="gramEnd"/>
      <w:r>
        <w:rPr>
          <w:rFonts w:ascii="Times New Roman" w:eastAsia="Times New Roman" w:hAnsi="Times New Roman"/>
          <w:sz w:val="28"/>
        </w:rPr>
        <w:t>іоценозу можуть існувати відмінності у зволоженні ґрунту, засоленості, а також відмінності щодо рослинного покриву. Навіть при повній однорідності біотопу можуть існувати відмінності у зв’язку з чергуванням крон, щодо неоднакової освітленості і вологості.</w:t>
      </w:r>
    </w:p>
    <w:p w:rsidR="001705EC" w:rsidRDefault="001705EC" w:rsidP="001705EC">
      <w:pPr>
        <w:spacing w:line="21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Мозаїчність біоценозу проявляється в його поділі на окремі мікроценози, які ві</w:t>
      </w:r>
      <w:proofErr w:type="gramStart"/>
      <w:r>
        <w:rPr>
          <w:rFonts w:ascii="Times New Roman" w:eastAsia="Times New Roman" w:hAnsi="Times New Roman"/>
          <w:sz w:val="28"/>
        </w:rPr>
        <w:t>др</w:t>
      </w:r>
      <w:proofErr w:type="gramEnd"/>
      <w:r>
        <w:rPr>
          <w:rFonts w:ascii="Times New Roman" w:eastAsia="Times New Roman" w:hAnsi="Times New Roman"/>
          <w:sz w:val="28"/>
        </w:rPr>
        <w:t xml:space="preserve">ізняються за видовим складом, кількісним співвідношенням особин. Елементами </w:t>
      </w:r>
      <w:proofErr w:type="gramStart"/>
      <w:r>
        <w:rPr>
          <w:rFonts w:ascii="Times New Roman" w:eastAsia="Times New Roman" w:hAnsi="Times New Roman"/>
          <w:sz w:val="28"/>
        </w:rPr>
        <w:t>горизонтального</w:t>
      </w:r>
      <w:proofErr w:type="gramEnd"/>
      <w:r>
        <w:rPr>
          <w:rFonts w:ascii="Times New Roman" w:eastAsia="Times New Roman" w:hAnsi="Times New Roman"/>
          <w:sz w:val="28"/>
        </w:rPr>
        <w:t xml:space="preserve"> розчленування є також </w:t>
      </w:r>
      <w:r>
        <w:rPr>
          <w:rFonts w:ascii="Times New Roman" w:eastAsia="Times New Roman" w:hAnsi="Times New Roman"/>
          <w:b/>
          <w:i/>
          <w:sz w:val="28"/>
        </w:rPr>
        <w:t>синузії</w:t>
      </w:r>
      <w:r>
        <w:rPr>
          <w:rFonts w:ascii="Arial" w:eastAsia="Arial" w:hAnsi="Arial"/>
          <w:i/>
          <w:sz w:val="28"/>
        </w:rPr>
        <w:t>.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Синузії в межах фітоценозу об’єднують групи видів,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подібних за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екологічними властивостями, що належать до відповідних життєвих форм (сукупність – лишайників, ефемерів, гризунів).</w:t>
      </w:r>
    </w:p>
    <w:p w:rsidR="001705EC" w:rsidRDefault="001705EC" w:rsidP="001705EC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  <w:sectPr w:rsidR="001705EC">
          <w:pgSz w:w="11900" w:h="16840"/>
          <w:pgMar w:top="1027" w:right="1120" w:bottom="107" w:left="1140" w:header="0" w:footer="0" w:gutter="0"/>
          <w:cols w:space="0" w:equalWidth="0">
            <w:col w:w="9640"/>
          </w:cols>
          <w:docGrid w:linePitch="360"/>
        </w:sectPr>
      </w:pPr>
    </w:p>
    <w:p w:rsidR="001705EC" w:rsidRDefault="001705EC" w:rsidP="001705EC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1705EC" w:rsidRDefault="001705EC" w:rsidP="001705E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bookmarkStart w:id="3" w:name="page28"/>
      <w:bookmarkEnd w:id="3"/>
      <w:proofErr w:type="gramStart"/>
      <w:r>
        <w:rPr>
          <w:rFonts w:ascii="Times New Roman" w:eastAsia="Times New Roman" w:hAnsi="Times New Roman"/>
          <w:b/>
          <w:sz w:val="24"/>
        </w:rPr>
        <w:t>Ц</w:t>
      </w:r>
      <w:proofErr w:type="gramEnd"/>
      <w:r>
        <w:rPr>
          <w:rFonts w:ascii="Times New Roman" w:eastAsia="Times New Roman" w:hAnsi="Times New Roman"/>
          <w:b/>
          <w:sz w:val="24"/>
        </w:rPr>
        <w:t>ікаво про важливе</w:t>
      </w:r>
    </w:p>
    <w:p w:rsidR="001705EC" w:rsidRDefault="001705EC" w:rsidP="001705EC">
      <w:pPr>
        <w:spacing w:line="130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238" w:lineRule="auto"/>
        <w:ind w:left="120" w:right="10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Складні біоценози з </w:t>
      </w:r>
      <w:proofErr w:type="gramStart"/>
      <w:r>
        <w:rPr>
          <w:rFonts w:ascii="Times New Roman" w:eastAsia="Times New Roman" w:hAnsi="Times New Roman"/>
          <w:sz w:val="24"/>
        </w:rPr>
        <w:t>великою</w:t>
      </w:r>
      <w:proofErr w:type="gramEnd"/>
      <w:r>
        <w:rPr>
          <w:rFonts w:ascii="Times New Roman" w:eastAsia="Times New Roman" w:hAnsi="Times New Roman"/>
          <w:sz w:val="24"/>
        </w:rPr>
        <w:t xml:space="preserve"> кількістю видів, мають і складні взаємозв’язки. Проте, зазвичай найбагатші за кількістю видів біоценозі складаються із виді</w:t>
      </w:r>
      <w:proofErr w:type="gramStart"/>
      <w:r>
        <w:rPr>
          <w:rFonts w:ascii="Times New Roman" w:eastAsia="Times New Roman" w:hAnsi="Times New Roman"/>
          <w:sz w:val="24"/>
        </w:rPr>
        <w:t>в</w:t>
      </w:r>
      <w:proofErr w:type="gramEnd"/>
      <w:r>
        <w:rPr>
          <w:rFonts w:ascii="Times New Roman" w:eastAsia="Times New Roman" w:hAnsi="Times New Roman"/>
          <w:sz w:val="24"/>
        </w:rPr>
        <w:t xml:space="preserve">, які є достатньо малочисельними. Так, у тропічних лісах із значною флористичною насиченістю, зустріти поряд кілька дерев одного виду можна не часто. Усе це зумовлює формування достатньо складних біотичних зв’язків. За </w:t>
      </w:r>
      <w:proofErr w:type="gramStart"/>
      <w:r>
        <w:rPr>
          <w:rFonts w:ascii="Times New Roman" w:eastAsia="Times New Roman" w:hAnsi="Times New Roman"/>
          <w:sz w:val="24"/>
        </w:rPr>
        <w:t>таких</w:t>
      </w:r>
      <w:proofErr w:type="gramEnd"/>
      <w:r>
        <w:rPr>
          <w:rFonts w:ascii="Times New Roman" w:eastAsia="Times New Roman" w:hAnsi="Times New Roman"/>
          <w:sz w:val="24"/>
        </w:rPr>
        <w:t xml:space="preserve"> умовах масове розмноження окремих видів не відбувається, а відтак біоценози характеризуються високою стабільністю.</w:t>
      </w:r>
    </w:p>
    <w:p w:rsidR="001705EC" w:rsidRDefault="001705EC" w:rsidP="001705EC">
      <w:pPr>
        <w:spacing w:line="14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0" w:lineRule="atLeast"/>
        <w:ind w:left="120" w:right="10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Видова насиченість залежить від кліматичних та едафічних умов. Так, </w:t>
      </w:r>
      <w:proofErr w:type="gramStart"/>
      <w:r>
        <w:rPr>
          <w:rFonts w:ascii="Times New Roman" w:eastAsia="Times New Roman" w:hAnsi="Times New Roman"/>
          <w:sz w:val="24"/>
        </w:rPr>
        <w:t>б</w:t>
      </w:r>
      <w:proofErr w:type="gramEnd"/>
      <w:r>
        <w:rPr>
          <w:rFonts w:ascii="Times New Roman" w:eastAsia="Times New Roman" w:hAnsi="Times New Roman"/>
          <w:sz w:val="24"/>
        </w:rPr>
        <w:t>іоценози тундри і пустелі охоплюють значно меншу кількість видів, ніж біоценози вологих тропічних лісів. Велику флористичну насиченість мають вологі тропічні ліси. У лісах Шр</w:t>
      </w:r>
      <w:proofErr w:type="gramStart"/>
      <w:r>
        <w:rPr>
          <w:rFonts w:ascii="Times New Roman" w:eastAsia="Times New Roman" w:hAnsi="Times New Roman"/>
          <w:sz w:val="24"/>
        </w:rPr>
        <w:t>і-</w:t>
      </w:r>
      <w:proofErr w:type="gramEnd"/>
      <w:r>
        <w:rPr>
          <w:rFonts w:ascii="Times New Roman" w:eastAsia="Times New Roman" w:hAnsi="Times New Roman"/>
          <w:sz w:val="24"/>
        </w:rPr>
        <w:t>Ланки налічується 1500 видів деревних рослин, а в лісах басейну р. Амазонки – до 2500 видів.</w:t>
      </w:r>
    </w:p>
    <w:p w:rsidR="001705EC" w:rsidRDefault="001705EC" w:rsidP="001705EC">
      <w:pPr>
        <w:spacing w:line="276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237" w:lineRule="auto"/>
        <w:ind w:left="120" w:right="10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формування видової насиченості значний вплив мають історичні фактори. В процесі розвитку біоценозів спостерігається тенденція до поступового збільшення видового багатства. Усталені біоценози, зазвичай, багатші за кількістю видів, </w:t>
      </w:r>
      <w:proofErr w:type="gramStart"/>
      <w:r>
        <w:rPr>
          <w:rFonts w:ascii="Times New Roman" w:eastAsia="Times New Roman" w:hAnsi="Times New Roman"/>
          <w:sz w:val="24"/>
        </w:rPr>
        <w:t>ніж</w:t>
      </w:r>
      <w:proofErr w:type="gramEnd"/>
      <w:r>
        <w:rPr>
          <w:rFonts w:ascii="Times New Roman" w:eastAsia="Times New Roman" w:hAnsi="Times New Roman"/>
          <w:sz w:val="24"/>
        </w:rPr>
        <w:t xml:space="preserve"> молоді. До них належать біоценози тропічної зони. У помірній зоні в зв’язку із зледеніннями, які відбувалися в минулому, біоценози порівняно молоді, а тому бідніші за видовим складом.</w:t>
      </w:r>
    </w:p>
    <w:p w:rsidR="001705EC" w:rsidRDefault="001705EC" w:rsidP="001705EC">
      <w:pPr>
        <w:spacing w:line="200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216" w:lineRule="exact"/>
        <w:rPr>
          <w:rFonts w:ascii="Times New Roman" w:eastAsia="Times New Roman" w:hAnsi="Times New Roman"/>
        </w:rPr>
      </w:pPr>
    </w:p>
    <w:p w:rsidR="001705EC" w:rsidRPr="001705EC" w:rsidRDefault="001705EC" w:rsidP="001705EC">
      <w:pPr>
        <w:spacing w:line="236" w:lineRule="auto"/>
        <w:ind w:left="2240" w:right="100"/>
        <w:jc w:val="both"/>
        <w:rPr>
          <w:rFonts w:ascii="Times New Roman" w:eastAsia="Times New Roman" w:hAnsi="Times New Roman"/>
          <w:b/>
          <w:i/>
          <w:sz w:val="28"/>
        </w:rPr>
      </w:pPr>
    </w:p>
    <w:p w:rsidR="001705EC" w:rsidRPr="001705EC" w:rsidRDefault="001705EC" w:rsidP="001705EC">
      <w:pPr>
        <w:spacing w:line="236" w:lineRule="auto"/>
        <w:ind w:left="2240" w:right="1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Мета</w:t>
      </w:r>
      <w:r w:rsidRPr="001705EC">
        <w:rPr>
          <w:rFonts w:ascii="Arial" w:eastAsia="Arial" w:hAnsi="Arial"/>
          <w:b/>
          <w:i/>
          <w:sz w:val="28"/>
        </w:rPr>
        <w:t>:</w:t>
      </w:r>
      <w:r w:rsidRPr="001705EC"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закріпити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теоретичні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знання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щодо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ізних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екологічних</w:t>
      </w:r>
      <w:r w:rsidRPr="001705EC"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груп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рослин</w:t>
      </w:r>
      <w:r w:rsidRPr="001705EC">
        <w:rPr>
          <w:rFonts w:ascii="Times New Roman" w:eastAsia="Times New Roman" w:hAnsi="Times New Roman"/>
          <w:sz w:val="28"/>
        </w:rPr>
        <w:t xml:space="preserve">, </w:t>
      </w:r>
      <w:r>
        <w:rPr>
          <w:rFonts w:ascii="Times New Roman" w:eastAsia="Times New Roman" w:hAnsi="Times New Roman"/>
          <w:sz w:val="28"/>
        </w:rPr>
        <w:t>їх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відмінностей</w:t>
      </w:r>
      <w:r w:rsidRPr="001705EC">
        <w:rPr>
          <w:rFonts w:ascii="Times New Roman" w:eastAsia="Times New Roman" w:hAnsi="Times New Roman"/>
          <w:sz w:val="28"/>
        </w:rPr>
        <w:t xml:space="preserve">, </w:t>
      </w:r>
      <w:r>
        <w:rPr>
          <w:rFonts w:ascii="Times New Roman" w:eastAsia="Times New Roman" w:hAnsi="Times New Roman"/>
          <w:sz w:val="28"/>
        </w:rPr>
        <w:t>визначених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умовами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існування</w:t>
      </w:r>
      <w:r w:rsidRPr="001705EC">
        <w:rPr>
          <w:rFonts w:ascii="Times New Roman" w:eastAsia="Times New Roman" w:hAnsi="Times New Roman"/>
          <w:sz w:val="28"/>
        </w:rPr>
        <w:t xml:space="preserve">; </w:t>
      </w:r>
      <w:r>
        <w:rPr>
          <w:rFonts w:ascii="Times New Roman" w:eastAsia="Times New Roman" w:hAnsi="Times New Roman"/>
          <w:sz w:val="28"/>
        </w:rPr>
        <w:t>удосконалити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прийоми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дослідницької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роботи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</w:t>
      </w:r>
      <w:r w:rsidRPr="001705E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природі</w:t>
      </w:r>
      <w:r w:rsidRPr="001705EC">
        <w:rPr>
          <w:rFonts w:ascii="Times New Roman" w:eastAsia="Times New Roman" w:hAnsi="Times New Roman"/>
          <w:sz w:val="28"/>
        </w:rPr>
        <w:t>.</w:t>
      </w:r>
    </w:p>
    <w:p w:rsidR="001705EC" w:rsidRPr="001705EC" w:rsidRDefault="001705EC" w:rsidP="001705EC">
      <w:pPr>
        <w:spacing w:line="16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233" w:lineRule="auto"/>
        <w:ind w:left="2240" w:right="1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Обладнання</w:t>
      </w:r>
      <w:r>
        <w:rPr>
          <w:rFonts w:ascii="Arial" w:eastAsia="Arial" w:hAnsi="Arial"/>
          <w:b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визначники рослин,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геометричне приладдя,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зошити.</w:t>
      </w:r>
    </w:p>
    <w:p w:rsidR="001705EC" w:rsidRDefault="001705EC" w:rsidP="001705EC">
      <w:pPr>
        <w:spacing w:line="1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0" w:lineRule="atLeast"/>
        <w:ind w:left="22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Об</w:t>
      </w:r>
      <w:r>
        <w:rPr>
          <w:rFonts w:ascii="Arial" w:eastAsia="Arial" w:hAnsi="Arial"/>
          <w:b/>
          <w:i/>
          <w:sz w:val="28"/>
        </w:rPr>
        <w:t>’</w:t>
      </w:r>
      <w:r>
        <w:rPr>
          <w:rFonts w:ascii="Times New Roman" w:eastAsia="Times New Roman" w:hAnsi="Times New Roman"/>
          <w:b/>
          <w:i/>
          <w:sz w:val="28"/>
        </w:rPr>
        <w:t xml:space="preserve">єкт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досл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ідження</w:t>
      </w:r>
      <w:r>
        <w:rPr>
          <w:rFonts w:ascii="Arial" w:eastAsia="Arial" w:hAnsi="Arial"/>
          <w:b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листопадний ліс</w:t>
      </w:r>
    </w:p>
    <w:p w:rsidR="001705EC" w:rsidRDefault="001705EC" w:rsidP="001705EC">
      <w:pPr>
        <w:spacing w:line="400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0" w:lineRule="atLeast"/>
        <w:ind w:left="46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Хід роботи</w:t>
      </w:r>
    </w:p>
    <w:p w:rsidR="001705EC" w:rsidRDefault="001705EC" w:rsidP="001705EC">
      <w:pPr>
        <w:spacing w:line="129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numPr>
          <w:ilvl w:val="0"/>
          <w:numId w:val="2"/>
        </w:numPr>
        <w:tabs>
          <w:tab w:val="left" w:pos="1474"/>
        </w:tabs>
        <w:spacing w:line="234" w:lineRule="auto"/>
        <w:ind w:left="120" w:right="100" w:firstLine="893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З</w:t>
      </w:r>
      <w:proofErr w:type="gramEnd"/>
      <w:r>
        <w:rPr>
          <w:rFonts w:ascii="Times New Roman" w:eastAsia="Times New Roman" w:hAnsi="Times New Roman"/>
          <w:sz w:val="28"/>
        </w:rPr>
        <w:t xml:space="preserve"> метою обрання дослідних ділянок здійсніть екскурсію по листопадному лісу, парку, лісопарковій зоні або іншому фітоценозі.</w:t>
      </w:r>
    </w:p>
    <w:p w:rsidR="001705EC" w:rsidRDefault="001705EC" w:rsidP="001705EC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1705EC" w:rsidRDefault="001705EC" w:rsidP="001705EC">
      <w:pPr>
        <w:numPr>
          <w:ilvl w:val="0"/>
          <w:numId w:val="2"/>
        </w:numPr>
        <w:tabs>
          <w:tab w:val="left" w:pos="1430"/>
        </w:tabs>
        <w:spacing w:line="237" w:lineRule="auto"/>
        <w:ind w:left="120" w:right="100" w:firstLine="8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Визначте декілька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ідних ділянок, де будуть здійснюватися дослідження. Ділянки мають ві</w:t>
      </w:r>
      <w:proofErr w:type="gramStart"/>
      <w:r>
        <w:rPr>
          <w:rFonts w:ascii="Times New Roman" w:eastAsia="Times New Roman" w:hAnsi="Times New Roman"/>
          <w:sz w:val="28"/>
        </w:rPr>
        <w:t>др</w:t>
      </w:r>
      <w:proofErr w:type="gramEnd"/>
      <w:r>
        <w:rPr>
          <w:rFonts w:ascii="Times New Roman" w:eastAsia="Times New Roman" w:hAnsi="Times New Roman"/>
          <w:sz w:val="28"/>
        </w:rPr>
        <w:t>ізнятися комплексом природних факторів (рівнем вологості, складом ґрунту, крутизною схилу, орієнтацією схилу за сторонами світу тощо).</w:t>
      </w:r>
    </w:p>
    <w:p w:rsidR="001705EC" w:rsidRDefault="001705EC" w:rsidP="001705EC">
      <w:pPr>
        <w:spacing w:line="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440"/>
        <w:gridCol w:w="1220"/>
        <w:gridCol w:w="1180"/>
        <w:gridCol w:w="1540"/>
        <w:gridCol w:w="100"/>
        <w:gridCol w:w="1260"/>
        <w:gridCol w:w="100"/>
        <w:gridCol w:w="1560"/>
      </w:tblGrid>
      <w:tr w:rsidR="001705EC" w:rsidTr="000D7C38">
        <w:trPr>
          <w:trHeight w:val="323"/>
        </w:trPr>
        <w:tc>
          <w:tcPr>
            <w:tcW w:w="14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705EC" w:rsidRP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705EC" w:rsidRP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6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Таблиця</w:t>
            </w:r>
            <w:proofErr w:type="gramStart"/>
            <w:r>
              <w:rPr>
                <w:rFonts w:ascii="Arial" w:eastAsia="Arial" w:hAnsi="Arial"/>
                <w:b/>
                <w:i/>
                <w:sz w:val="28"/>
              </w:rPr>
              <w:t>4</w:t>
            </w:r>
            <w:proofErr w:type="gramEnd"/>
            <w:r>
              <w:rPr>
                <w:rFonts w:ascii="Arial" w:eastAsia="Arial" w:hAnsi="Arial"/>
                <w:b/>
                <w:i/>
                <w:sz w:val="28"/>
              </w:rPr>
              <w:t>. 1</w:t>
            </w:r>
          </w:p>
        </w:tc>
      </w:tr>
      <w:tr w:rsidR="001705EC" w:rsidTr="000D7C38">
        <w:trPr>
          <w:trHeight w:val="322"/>
        </w:trPr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318" w:lineRule="exact"/>
              <w:ind w:left="880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Опис складу фітоценозі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в</w:t>
            </w:r>
            <w:proofErr w:type="gramEnd"/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5EC" w:rsidTr="000D7C38">
        <w:trPr>
          <w:trHeight w:val="263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20" w:type="dxa"/>
            <w:gridSpan w:val="3"/>
            <w:shd w:val="clear" w:color="auto" w:fill="auto"/>
            <w:vAlign w:val="bottom"/>
          </w:tcPr>
          <w:p w:rsidR="001705EC" w:rsidRDefault="001705EC" w:rsidP="000D7C38">
            <w:pPr>
              <w:spacing w:line="263" w:lineRule="exact"/>
              <w:ind w:left="6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Опис фітоценозу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305"/>
        </w:trPr>
        <w:tc>
          <w:tcPr>
            <w:tcW w:w="1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Ділянка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5EC" w:rsidTr="000D7C38">
        <w:trPr>
          <w:trHeight w:val="245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4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Ярусність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705EC" w:rsidRDefault="001705EC" w:rsidP="000D7C38">
            <w:pPr>
              <w:spacing w:line="245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Види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705EC" w:rsidTr="000D7C38">
        <w:trPr>
          <w:trHeight w:val="27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5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Arial" w:eastAsia="Arial" w:hAnsi="Arial"/>
                <w:b/>
                <w:w w:val="99"/>
                <w:sz w:val="24"/>
              </w:rPr>
              <w:t>(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комплекс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Загальна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фітоценозу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Домінуючі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характерні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Особливості</w:t>
            </w:r>
          </w:p>
        </w:tc>
      </w:tr>
      <w:tr w:rsidR="001705EC" w:rsidTr="000D7C38">
        <w:trPr>
          <w:trHeight w:val="133"/>
        </w:trPr>
        <w:tc>
          <w:tcPr>
            <w:tcW w:w="1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5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природних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кількість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види</w:t>
            </w:r>
          </w:p>
        </w:tc>
        <w:tc>
          <w:tcPr>
            <w:tcW w:w="10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тільки для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зовнішньої</w:t>
            </w:r>
          </w:p>
        </w:tc>
      </w:tr>
      <w:tr w:rsidR="001705EC" w:rsidTr="000D7C38">
        <w:trPr>
          <w:trHeight w:val="123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Загальна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</w:t>
            </w:r>
            <w:r>
              <w:rPr>
                <w:rFonts w:ascii="Arial" w:eastAsia="Arial" w:hAnsi="Arial"/>
                <w:b/>
                <w:w w:val="99"/>
                <w:sz w:val="24"/>
              </w:rPr>
              <w:t>-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сть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705EC" w:rsidTr="000D7C38">
        <w:trPr>
          <w:trHeight w:val="140"/>
        </w:trPr>
        <w:tc>
          <w:tcPr>
            <w:tcW w:w="1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57" w:lineRule="exac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факторів</w:t>
            </w:r>
            <w:r>
              <w:rPr>
                <w:rFonts w:ascii="Arial" w:eastAsia="Arial" w:hAnsi="Arial"/>
                <w:b/>
                <w:sz w:val="24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виді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 xml:space="preserve"> у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рослинності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цієї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будови</w:t>
            </w:r>
          </w:p>
        </w:tc>
      </w:tr>
      <w:tr w:rsidR="001705EC" w:rsidTr="000D7C38">
        <w:trPr>
          <w:trHeight w:val="151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7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</w:rPr>
              <w:t>сть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виді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у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705EC" w:rsidTr="000D7C38">
        <w:trPr>
          <w:trHeight w:val="125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фітоценозі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ділянки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рослин</w:t>
            </w:r>
          </w:p>
        </w:tc>
      </w:tr>
      <w:tr w:rsidR="001705EC" w:rsidTr="000D7C38">
        <w:trPr>
          <w:trHeight w:val="151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ярусі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</w:t>
            </w:r>
            <w:proofErr w:type="gramEnd"/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ярусі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705EC" w:rsidTr="000D7C38">
        <w:trPr>
          <w:trHeight w:val="127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705EC" w:rsidTr="000D7C38">
        <w:trPr>
          <w:trHeight w:val="26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0" w:lineRule="exac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№ 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26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58" w:lineRule="exac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№ 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26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1705EC" w:rsidRDefault="001705EC" w:rsidP="001705EC">
      <w:pPr>
        <w:spacing w:line="314" w:lineRule="exact"/>
        <w:rPr>
          <w:rFonts w:ascii="Times New Roman" w:eastAsia="Times New Roman" w:hAnsi="Times New Roman"/>
        </w:rPr>
      </w:pPr>
    </w:p>
    <w:p w:rsidR="001705EC" w:rsidRPr="0032535B" w:rsidRDefault="001705EC" w:rsidP="001705EC">
      <w:pPr>
        <w:numPr>
          <w:ilvl w:val="0"/>
          <w:numId w:val="3"/>
        </w:numPr>
        <w:tabs>
          <w:tab w:val="left" w:pos="760"/>
        </w:tabs>
        <w:spacing w:line="200" w:lineRule="exact"/>
        <w:rPr>
          <w:rFonts w:ascii="Times New Roman" w:eastAsia="Times New Roman" w:hAnsi="Times New Roman"/>
        </w:rPr>
      </w:pPr>
      <w:r w:rsidRPr="0032535B">
        <w:rPr>
          <w:rFonts w:ascii="Times New Roman" w:eastAsia="Times New Roman" w:hAnsi="Times New Roman"/>
          <w:sz w:val="28"/>
        </w:rPr>
        <w:t xml:space="preserve">На кожній ділянці з’ясуйте такі особливості: </w:t>
      </w:r>
    </w:p>
    <w:p w:rsidR="001705EC" w:rsidRDefault="001705EC" w:rsidP="001705EC">
      <w:pPr>
        <w:spacing w:line="246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numPr>
          <w:ilvl w:val="0"/>
          <w:numId w:val="8"/>
        </w:numPr>
        <w:spacing w:line="0" w:lineRule="atLeast"/>
        <w:ind w:right="-19"/>
        <w:rPr>
          <w:rFonts w:ascii="Times New Roman" w:eastAsia="Times New Roman" w:hAnsi="Times New Roman"/>
          <w:sz w:val="28"/>
        </w:rPr>
      </w:pPr>
      <w:bookmarkStart w:id="4" w:name="page29"/>
      <w:bookmarkEnd w:id="4"/>
      <w:r>
        <w:rPr>
          <w:rFonts w:ascii="Times New Roman" w:eastAsia="Times New Roman" w:hAnsi="Times New Roman"/>
          <w:sz w:val="28"/>
        </w:rPr>
        <w:t xml:space="preserve">загальну сукупність </w:t>
      </w:r>
      <w:proofErr w:type="gramStart"/>
      <w:r>
        <w:rPr>
          <w:rFonts w:ascii="Times New Roman" w:eastAsia="Times New Roman" w:hAnsi="Times New Roman"/>
          <w:sz w:val="28"/>
        </w:rPr>
        <w:t>видового</w:t>
      </w:r>
      <w:proofErr w:type="gramEnd"/>
      <w:r>
        <w:rPr>
          <w:rFonts w:ascii="Times New Roman" w:eastAsia="Times New Roman" w:hAnsi="Times New Roman"/>
          <w:sz w:val="28"/>
        </w:rPr>
        <w:t xml:space="preserve"> складу рослини;</w:t>
      </w:r>
    </w:p>
    <w:p w:rsidR="001705EC" w:rsidRDefault="001705EC" w:rsidP="001705EC">
      <w:pPr>
        <w:spacing w:line="16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numPr>
          <w:ilvl w:val="0"/>
          <w:numId w:val="8"/>
        </w:numPr>
        <w:spacing w:line="234" w:lineRule="auto"/>
        <w:ind w:right="1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домінуючі види деревних рослин у кожній місцевості; кількість ярусів та склад </w:t>
      </w:r>
      <w:proofErr w:type="gramStart"/>
      <w:r>
        <w:rPr>
          <w:rFonts w:ascii="Times New Roman" w:eastAsia="Times New Roman" w:hAnsi="Times New Roman"/>
          <w:sz w:val="28"/>
        </w:rPr>
        <w:t>кожного</w:t>
      </w:r>
      <w:proofErr w:type="gramEnd"/>
      <w:r>
        <w:rPr>
          <w:rFonts w:ascii="Times New Roman" w:eastAsia="Times New Roman" w:hAnsi="Times New Roman"/>
          <w:sz w:val="28"/>
        </w:rPr>
        <w:t xml:space="preserve"> ярусу,</w:t>
      </w:r>
    </w:p>
    <w:p w:rsidR="001705EC" w:rsidRDefault="001705EC" w:rsidP="001705EC">
      <w:pPr>
        <w:spacing w:line="15" w:lineRule="exact"/>
        <w:rPr>
          <w:rFonts w:ascii="Times New Roman" w:eastAsia="Times New Roman" w:hAnsi="Times New Roman"/>
        </w:rPr>
      </w:pPr>
    </w:p>
    <w:p w:rsidR="001705EC" w:rsidRPr="001705EC" w:rsidRDefault="001705EC" w:rsidP="001705EC">
      <w:pPr>
        <w:numPr>
          <w:ilvl w:val="0"/>
          <w:numId w:val="8"/>
        </w:numPr>
        <w:spacing w:line="236" w:lineRule="auto"/>
        <w:ind w:right="1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кількість однакових або споріднених видів, які ростуть у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ізних екологічних умовах (описати особливості їх зовнішньої будови). </w:t>
      </w:r>
    </w:p>
    <w:p w:rsidR="001705EC" w:rsidRDefault="001705EC" w:rsidP="001705EC">
      <w:pPr>
        <w:spacing w:line="236" w:lineRule="auto"/>
        <w:ind w:right="1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Заповніть таблицю 4.1 для кожної ділянки окремо.</w:t>
      </w:r>
    </w:p>
    <w:p w:rsidR="001705EC" w:rsidRDefault="001705EC" w:rsidP="001705EC">
      <w:pPr>
        <w:spacing w:line="338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numPr>
          <w:ilvl w:val="0"/>
          <w:numId w:val="4"/>
        </w:numPr>
        <w:tabs>
          <w:tab w:val="left" w:pos="840"/>
        </w:tabs>
        <w:spacing w:line="234" w:lineRule="auto"/>
        <w:ind w:left="840" w:right="10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фітоценозу кожної ділянки, яка вивчалася, здійсніть опис видового складу за характеристиками, поданими у таблиці 4.2.</w:t>
      </w:r>
    </w:p>
    <w:p w:rsidR="001705EC" w:rsidRDefault="001705EC" w:rsidP="001705EC">
      <w:pPr>
        <w:spacing w:line="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960"/>
        <w:gridCol w:w="1980"/>
        <w:gridCol w:w="1960"/>
        <w:gridCol w:w="1980"/>
      </w:tblGrid>
      <w:tr w:rsidR="001705EC" w:rsidTr="000D7C38">
        <w:trPr>
          <w:trHeight w:val="323"/>
        </w:trPr>
        <w:tc>
          <w:tcPr>
            <w:tcW w:w="20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38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i/>
                <w:sz w:val="28"/>
              </w:rPr>
              <w:t>4.2</w:t>
            </w:r>
          </w:p>
        </w:tc>
      </w:tr>
      <w:tr w:rsidR="001705EC" w:rsidTr="000D7C38">
        <w:trPr>
          <w:trHeight w:val="319"/>
        </w:trPr>
        <w:tc>
          <w:tcPr>
            <w:tcW w:w="20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80" w:type="dxa"/>
            <w:gridSpan w:val="4"/>
            <w:shd w:val="clear" w:color="auto" w:fill="auto"/>
            <w:vAlign w:val="bottom"/>
          </w:tcPr>
          <w:p w:rsidR="001705EC" w:rsidRDefault="001705EC" w:rsidP="000D7C38">
            <w:pPr>
              <w:spacing w:line="318" w:lineRule="exact"/>
              <w:ind w:left="3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Характеристика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видового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 xml:space="preserve"> складу фітоценозів</w:t>
            </w:r>
          </w:p>
        </w:tc>
      </w:tr>
      <w:tr w:rsidR="001705EC" w:rsidTr="000D7C38">
        <w:trPr>
          <w:trHeight w:val="122"/>
        </w:trPr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705EC" w:rsidTr="000D7C38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bottom"/>
          </w:tcPr>
          <w:p w:rsidR="001705EC" w:rsidRDefault="001705EC" w:rsidP="000D7C38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Характеристика видів фітоценозу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142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Фітоценоз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705EC" w:rsidTr="000D7C38">
        <w:trPr>
          <w:trHeight w:val="260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Домінантні види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Субдомінанти 5-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Другорядні види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Третьорядні - &lt;</w:t>
            </w:r>
          </w:p>
        </w:tc>
      </w:tr>
      <w:tr w:rsidR="001705EC" w:rsidTr="000D7C38">
        <w:trPr>
          <w:trHeight w:val="41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14,9%,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0,1-4,9%,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right="593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0,1%.</w:t>
            </w:r>
          </w:p>
        </w:tc>
      </w:tr>
      <w:tr w:rsidR="001705EC" w:rsidTr="000D7C38">
        <w:trPr>
          <w:trHeight w:val="14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705EC" w:rsidTr="000D7C38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3" w:lineRule="exac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Ділянка № </w:t>
            </w:r>
            <w:r>
              <w:rPr>
                <w:rFonts w:ascii="Arial" w:eastAsia="Arial" w:hAnsi="Arial"/>
                <w:b/>
                <w:w w:val="99"/>
                <w:sz w:val="24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14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705EC" w:rsidTr="000D7C38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3" w:lineRule="exac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Ділянка № </w:t>
            </w:r>
            <w:r>
              <w:rPr>
                <w:rFonts w:ascii="Arial" w:eastAsia="Arial" w:hAnsi="Arial"/>
                <w:b/>
                <w:w w:val="99"/>
                <w:sz w:val="24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14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1705EC" w:rsidRDefault="001705EC" w:rsidP="001705EC">
      <w:pPr>
        <w:spacing w:line="331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numPr>
          <w:ilvl w:val="0"/>
          <w:numId w:val="5"/>
        </w:numPr>
        <w:tabs>
          <w:tab w:val="left" w:pos="840"/>
        </w:tabs>
        <w:spacing w:line="234" w:lineRule="auto"/>
        <w:ind w:left="840" w:right="10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Обґрунтуйте, як умови існування впливають на загальний стан фітоценозів? Висновки занесіть у таблицю 4.3.</w:t>
      </w:r>
    </w:p>
    <w:p w:rsidR="001705EC" w:rsidRDefault="001705EC" w:rsidP="001705EC">
      <w:pPr>
        <w:spacing w:line="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2460"/>
        <w:gridCol w:w="2400"/>
        <w:gridCol w:w="2380"/>
      </w:tblGrid>
      <w:tr w:rsidR="001705EC" w:rsidTr="000D7C38">
        <w:trPr>
          <w:trHeight w:val="323"/>
        </w:trPr>
        <w:tc>
          <w:tcPr>
            <w:tcW w:w="26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80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i/>
                <w:sz w:val="28"/>
              </w:rPr>
              <w:t>4.3</w:t>
            </w:r>
          </w:p>
        </w:tc>
      </w:tr>
      <w:tr w:rsidR="001705EC" w:rsidTr="000D7C38">
        <w:trPr>
          <w:trHeight w:val="320"/>
        </w:trPr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318" w:lineRule="exact"/>
              <w:ind w:left="1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Вплив умов існування на фітоценози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5EC" w:rsidTr="000D7C38">
        <w:trPr>
          <w:trHeight w:val="262"/>
        </w:trPr>
        <w:tc>
          <w:tcPr>
            <w:tcW w:w="262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262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Стан фітоценозу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266"/>
        </w:trPr>
        <w:tc>
          <w:tcPr>
            <w:tcW w:w="2620" w:type="dxa"/>
            <w:shd w:val="clear" w:color="auto" w:fill="auto"/>
            <w:vAlign w:val="bottom"/>
          </w:tcPr>
          <w:p w:rsidR="001705EC" w:rsidRDefault="001705EC" w:rsidP="000D7C38">
            <w:pPr>
              <w:spacing w:line="256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Умови існування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1705EC" w:rsidRDefault="001705EC" w:rsidP="000D7C38">
            <w:pPr>
              <w:spacing w:line="266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Видовий склад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ф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>і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705EC" w:rsidTr="000D7C38">
        <w:trPr>
          <w:trHeight w:val="279"/>
        </w:trPr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тоценозу ділянки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5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Ярусність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Загальний вигляд</w:t>
            </w:r>
          </w:p>
        </w:tc>
      </w:tr>
      <w:tr w:rsidR="001705EC" w:rsidTr="000D7C38">
        <w:trPr>
          <w:trHeight w:val="261"/>
        </w:trPr>
        <w:tc>
          <w:tcPr>
            <w:tcW w:w="2620" w:type="dxa"/>
            <w:shd w:val="clear" w:color="auto" w:fill="auto"/>
            <w:vAlign w:val="bottom"/>
          </w:tcPr>
          <w:p w:rsidR="001705EC" w:rsidRDefault="001705EC" w:rsidP="000D7C3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Температура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56"/>
        </w:trPr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705EC" w:rsidTr="000D7C38">
        <w:trPr>
          <w:trHeight w:val="256"/>
        </w:trPr>
        <w:tc>
          <w:tcPr>
            <w:tcW w:w="2620" w:type="dxa"/>
            <w:shd w:val="clear" w:color="auto" w:fill="auto"/>
            <w:vAlign w:val="bottom"/>
          </w:tcPr>
          <w:p w:rsidR="001705EC" w:rsidRDefault="001705EC" w:rsidP="000D7C38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Освітленість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705EC" w:rsidTr="000D7C38">
        <w:trPr>
          <w:trHeight w:val="56"/>
        </w:trPr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705EC" w:rsidTr="000D7C38">
        <w:trPr>
          <w:trHeight w:val="256"/>
        </w:trPr>
        <w:tc>
          <w:tcPr>
            <w:tcW w:w="2620" w:type="dxa"/>
            <w:shd w:val="clear" w:color="auto" w:fill="auto"/>
            <w:vAlign w:val="bottom"/>
          </w:tcPr>
          <w:p w:rsidR="001705EC" w:rsidRDefault="001705EC" w:rsidP="000D7C38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Вологість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705EC" w:rsidRDefault="001705EC" w:rsidP="000D7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1705EC" w:rsidRDefault="001705EC" w:rsidP="001705E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263640" cy="0"/>
                <wp:effectExtent l="9525" t="5080" r="13335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93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sfTQIAAFg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263640" cy="0"/>
                <wp:effectExtent l="9525" t="10795" r="1333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493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-1134745</wp:posOffset>
                </wp:positionV>
                <wp:extent cx="0" cy="1744345"/>
                <wp:effectExtent l="12065" t="13335" r="6985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43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89.35pt" to="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-1134745</wp:posOffset>
                </wp:positionV>
                <wp:extent cx="0" cy="1744345"/>
                <wp:effectExtent l="13970" t="13335" r="5080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43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6pt,-89.35pt" to="131.6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-953770</wp:posOffset>
                </wp:positionV>
                <wp:extent cx="0" cy="1563370"/>
                <wp:effectExtent l="6985" t="13335" r="1206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3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55pt,-75.1pt" to="246.5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4695190</wp:posOffset>
                </wp:positionH>
                <wp:positionV relativeFrom="paragraph">
                  <wp:posOffset>-953770</wp:posOffset>
                </wp:positionV>
                <wp:extent cx="0" cy="1563370"/>
                <wp:effectExtent l="8890" t="13335" r="1016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3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7pt,-75.1pt" to="369.7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6260465</wp:posOffset>
                </wp:positionH>
                <wp:positionV relativeFrom="paragraph">
                  <wp:posOffset>-1134745</wp:posOffset>
                </wp:positionV>
                <wp:extent cx="0" cy="1744345"/>
                <wp:effectExtent l="12065" t="13335" r="698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43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95pt,-89.35pt" to="492.9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" strokeweight=".48pt"/>
            </w:pict>
          </mc:Fallback>
        </mc:AlternateContent>
      </w:r>
    </w:p>
    <w:p w:rsidR="001705EC" w:rsidRDefault="001705EC" w:rsidP="001705EC">
      <w:pPr>
        <w:spacing w:line="38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tabs>
          <w:tab w:val="left" w:pos="1060"/>
        </w:tabs>
        <w:spacing w:line="0" w:lineRule="atLeast"/>
        <w:ind w:left="12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>івень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забрудненості</w:t>
      </w:r>
    </w:p>
    <w:p w:rsidR="001705EC" w:rsidRDefault="001705EC" w:rsidP="001705EC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атмосферного повітря</w:t>
      </w:r>
    </w:p>
    <w:p w:rsidR="001705EC" w:rsidRDefault="001705EC" w:rsidP="001705EC">
      <w:pPr>
        <w:spacing w:line="10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Інші</w:t>
      </w:r>
    </w:p>
    <w:p w:rsidR="001705EC" w:rsidRDefault="001705EC" w:rsidP="001705E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263640" cy="0"/>
                <wp:effectExtent l="9525" t="12065" r="1333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93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" strokeweight=".48pt"/>
            </w:pict>
          </mc:Fallback>
        </mc:AlternateContent>
      </w:r>
    </w:p>
    <w:p w:rsidR="001705EC" w:rsidRDefault="001705EC" w:rsidP="001705EC">
      <w:pPr>
        <w:spacing w:line="200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248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233" w:lineRule="auto"/>
        <w:ind w:left="120" w:right="1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Висновки</w:t>
      </w:r>
      <w:r>
        <w:rPr>
          <w:rFonts w:ascii="Arial" w:eastAsia="Arial" w:hAnsi="Arial"/>
          <w:b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ідставі отриманих результатів дослідження зробіть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висновки щодо впливу умов існування на загальний стан фітоценозу.</w:t>
      </w:r>
    </w:p>
    <w:p w:rsidR="001705EC" w:rsidRDefault="001705EC" w:rsidP="001705E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326390</wp:posOffset>
            </wp:positionV>
            <wp:extent cx="86423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5EC" w:rsidRDefault="001705EC" w:rsidP="001705EC">
      <w:pPr>
        <w:spacing w:line="200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303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spacing w:line="0" w:lineRule="atLeast"/>
        <w:ind w:left="2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Запитання</w:t>
      </w:r>
    </w:p>
    <w:p w:rsidR="001705EC" w:rsidRDefault="001705EC" w:rsidP="001705EC">
      <w:pPr>
        <w:spacing w:line="132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tabs>
          <w:tab w:val="left" w:pos="2360"/>
        </w:tabs>
        <w:spacing w:line="0" w:lineRule="atLeast"/>
        <w:ind w:left="2380" w:right="10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Яким чином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</w:rPr>
        <w:t>умови місце існування впливають на фітоценози?</w:t>
      </w:r>
    </w:p>
    <w:p w:rsidR="001705EC" w:rsidRDefault="001705EC" w:rsidP="001705EC">
      <w:pPr>
        <w:spacing w:line="307" w:lineRule="exact"/>
        <w:rPr>
          <w:rFonts w:ascii="Times New Roman" w:eastAsia="Times New Roman" w:hAnsi="Times New Roman"/>
        </w:rPr>
      </w:pPr>
    </w:p>
    <w:p w:rsidR="001705EC" w:rsidRDefault="001705EC" w:rsidP="001705EC">
      <w:pPr>
        <w:numPr>
          <w:ilvl w:val="1"/>
          <w:numId w:val="6"/>
        </w:numPr>
        <w:tabs>
          <w:tab w:val="left" w:pos="2380"/>
        </w:tabs>
        <w:spacing w:line="0" w:lineRule="atLeast"/>
        <w:ind w:left="2380" w:hanging="3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Чому у тварини зазвичай не пристосовані до певного ярусу?</w:t>
      </w:r>
    </w:p>
    <w:p w:rsidR="001705EC" w:rsidRDefault="001705EC" w:rsidP="001705EC">
      <w:pPr>
        <w:numPr>
          <w:ilvl w:val="0"/>
          <w:numId w:val="7"/>
        </w:num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Яким чином ярусний розподіл впливає на взаємовідносини у фітоценозі?</w:t>
      </w:r>
    </w:p>
    <w:p w:rsidR="001705EC" w:rsidRDefault="001705EC" w:rsidP="001705EC">
      <w:pPr>
        <w:numPr>
          <w:ilvl w:val="0"/>
          <w:numId w:val="7"/>
        </w:num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Чи завжди домінанти є едифікаторами? Відповідь обґрунтуйте.</w:t>
      </w:r>
    </w:p>
    <w:p w:rsidR="001705EC" w:rsidRDefault="001705EC" w:rsidP="001705EC">
      <w:pPr>
        <w:numPr>
          <w:ilvl w:val="0"/>
          <w:numId w:val="7"/>
        </w:num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Що означає термін «видова насиченість фітоценозу»?</w:t>
      </w:r>
    </w:p>
    <w:p w:rsidR="001705EC" w:rsidRDefault="001705EC" w:rsidP="001705EC">
      <w:p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  <w:sz w:val="28"/>
        </w:rPr>
        <w:sectPr w:rsidR="001705EC">
          <w:pgSz w:w="11900" w:h="16840"/>
          <w:pgMar w:top="1012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4F1CF1" w:rsidRDefault="001705EC"/>
    <w:sectPr w:rsidR="004F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hybridMultilevel"/>
    <w:tmpl w:val="1A0DDE32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7"/>
    <w:multiLevelType w:val="hybridMultilevel"/>
    <w:tmpl w:val="65968C1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8"/>
    <w:multiLevelType w:val="hybridMultilevel"/>
    <w:tmpl w:val="46263DE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9"/>
    <w:multiLevelType w:val="hybridMultilevel"/>
    <w:tmpl w:val="260D8C4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A"/>
    <w:multiLevelType w:val="hybridMultilevel"/>
    <w:tmpl w:val="73D4D3C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B"/>
    <w:multiLevelType w:val="hybridMultilevel"/>
    <w:tmpl w:val="746F2E30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C"/>
    <w:multiLevelType w:val="hybridMultilevel"/>
    <w:tmpl w:val="6FDE8AF6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70909A0"/>
    <w:multiLevelType w:val="hybridMultilevel"/>
    <w:tmpl w:val="FC2E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38"/>
    <w:rsid w:val="001705EC"/>
    <w:rsid w:val="0027102D"/>
    <w:rsid w:val="00824F84"/>
    <w:rsid w:val="009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E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E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1781</Words>
  <Characters>10157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2018-11-02T09:15:00Z</dcterms:created>
  <dcterms:modified xsi:type="dcterms:W3CDTF">2018-11-02T09:17:00Z</dcterms:modified>
</cp:coreProperties>
</file>