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51" w:rsidRPr="00972A51" w:rsidRDefault="00972A51" w:rsidP="00972A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A51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A51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972A51">
        <w:rPr>
          <w:rFonts w:ascii="Times New Roman" w:eastAsia="Calibri" w:hAnsi="Times New Roman" w:cs="Times New Roman"/>
          <w:caps/>
          <w:sz w:val="28"/>
          <w:szCs w:val="28"/>
        </w:rPr>
        <w:t>Факультет</w:t>
      </w:r>
      <w:r w:rsidRPr="00972A51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журналістики</w:t>
      </w: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972A51">
        <w:rPr>
          <w:rFonts w:ascii="Times New Roman" w:eastAsia="Calibri" w:hAnsi="Times New Roman" w:cs="Times New Roman"/>
          <w:caps/>
          <w:sz w:val="28"/>
          <w:lang w:val="uk-UA"/>
        </w:rPr>
        <w:t>Кафедра</w:t>
      </w:r>
      <w:r w:rsidRPr="00972A5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="00C6722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СОЦІАЛЬНИХ КОМУНІКАЦІЇ ТА ІНФОРМАЦІЙНОЇ ДІЯЛЬНОСТІ</w:t>
      </w:r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72A51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</w:t>
      </w:r>
      <w:r w:rsidRPr="00972A51">
        <w:rPr>
          <w:rFonts w:ascii="Times New Roman" w:eastAsia="Calibri" w:hAnsi="Times New Roman" w:cs="Times New Roman"/>
          <w:b/>
          <w:sz w:val="28"/>
        </w:rPr>
        <w:t>ЗАТВЕРДЖУЮ</w:t>
      </w:r>
    </w:p>
    <w:p w:rsidR="00972A51" w:rsidRPr="00972A51" w:rsidRDefault="00972A51" w:rsidP="00972A51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</w:p>
    <w:p w:rsidR="00972A51" w:rsidRPr="00972A51" w:rsidRDefault="00972A51" w:rsidP="00972A51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972A51">
        <w:rPr>
          <w:rFonts w:ascii="Times New Roman" w:eastAsia="Calibri" w:hAnsi="Times New Roman" w:cs="Times New Roman"/>
          <w:sz w:val="28"/>
        </w:rPr>
        <w:t xml:space="preserve">Декан ________________ факультету </w:t>
      </w:r>
    </w:p>
    <w:p w:rsidR="00972A51" w:rsidRPr="00972A51" w:rsidRDefault="00972A51" w:rsidP="00972A51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</w:p>
    <w:p w:rsidR="00972A51" w:rsidRPr="00972A51" w:rsidRDefault="00972A51" w:rsidP="00972A51">
      <w:pPr>
        <w:spacing w:after="0" w:line="240" w:lineRule="auto"/>
        <w:ind w:left="5400"/>
        <w:rPr>
          <w:rFonts w:ascii="Times New Roman" w:eastAsia="Calibri" w:hAnsi="Times New Roman" w:cs="Times New Roman"/>
          <w:sz w:val="16"/>
        </w:rPr>
      </w:pPr>
      <w:r w:rsidRPr="00972A51">
        <w:rPr>
          <w:rFonts w:ascii="Times New Roman" w:eastAsia="Calibri" w:hAnsi="Times New Roman" w:cs="Times New Roman"/>
          <w:sz w:val="28"/>
          <w:szCs w:val="28"/>
        </w:rPr>
        <w:t xml:space="preserve">  ______        </w:t>
      </w:r>
      <w:r w:rsidRPr="00972A51">
        <w:rPr>
          <w:rFonts w:ascii="Times New Roman" w:eastAsia="Calibri" w:hAnsi="Times New Roman" w:cs="Times New Roman"/>
          <w:sz w:val="28"/>
          <w:szCs w:val="28"/>
          <w:lang w:val="uk-UA"/>
        </w:rPr>
        <w:t>Костюк В.В.</w:t>
      </w:r>
      <w:r w:rsidRPr="00972A51">
        <w:rPr>
          <w:rFonts w:ascii="Times New Roman" w:eastAsia="Calibri" w:hAnsi="Times New Roman" w:cs="Times New Roman"/>
          <w:sz w:val="16"/>
        </w:rPr>
        <w:t xml:space="preserve">  </w:t>
      </w:r>
    </w:p>
    <w:p w:rsidR="00972A51" w:rsidRPr="00C67224" w:rsidRDefault="00C67224" w:rsidP="00972A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</w:rPr>
        <w:t>«_____</w:t>
      </w:r>
      <w:proofErr w:type="gramStart"/>
      <w:r>
        <w:rPr>
          <w:rFonts w:ascii="Times New Roman" w:eastAsia="Calibri" w:hAnsi="Times New Roman" w:cs="Times New Roman"/>
          <w:sz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</w:rPr>
        <w:t>______________20</w:t>
      </w:r>
      <w:r>
        <w:rPr>
          <w:rFonts w:ascii="Times New Roman" w:eastAsia="Calibri" w:hAnsi="Times New Roman" w:cs="Times New Roman"/>
          <w:sz w:val="28"/>
          <w:lang w:val="uk-UA"/>
        </w:rPr>
        <w:t>21</w:t>
      </w:r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ПРИКЛАДНІ СОЦІАЛЬНО-КОМУНІКАЦІЙНІ ТЕХНОЛОГІЇ</w:t>
      </w: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Pr="00972A51">
        <w:rPr>
          <w:rFonts w:ascii="Times New Roman" w:eastAsia="Calibri" w:hAnsi="Times New Roman" w:cs="Times New Roman"/>
          <w:sz w:val="20"/>
          <w:szCs w:val="20"/>
          <w:lang w:val="uk-UA"/>
        </w:rPr>
        <w:t>ППН)</w:t>
      </w: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72A51">
        <w:rPr>
          <w:rFonts w:ascii="Times New Roman" w:eastAsia="Calibri" w:hAnsi="Times New Roman" w:cs="Times New Roman"/>
          <w:iCs/>
          <w:sz w:val="28"/>
          <w:szCs w:val="28"/>
        </w:rPr>
        <w:t>РОБОЧА ПРОГРАМА НАВЧАЛЬНОЇ ДИСЦИПЛІНИ</w:t>
      </w:r>
      <w:r w:rsidRPr="00972A5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972A51" w:rsidRPr="00972A51" w:rsidRDefault="00972A51" w:rsidP="00972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972A5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="00C6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бакалавр</w:t>
      </w:r>
    </w:p>
    <w:p w:rsidR="00972A51" w:rsidRPr="00972A51" w:rsidRDefault="00972A51" w:rsidP="00C672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72A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світньо-професійна програма    </w:t>
      </w:r>
      <w:r w:rsidR="00C67224" w:rsidRPr="00C6722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Інформаційно-комунікаційна справа</w:t>
      </w:r>
    </w:p>
    <w:p w:rsidR="00972A51" w:rsidRPr="00972A51" w:rsidRDefault="00972A51" w:rsidP="00972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uk-UA"/>
        </w:rPr>
      </w:pP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uk-UA"/>
        </w:rPr>
      </w:pPr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proofErr w:type="spellStart"/>
      <w:r w:rsidRPr="00972A51">
        <w:rPr>
          <w:rFonts w:ascii="Times New Roman" w:eastAsia="Calibri" w:hAnsi="Times New Roman" w:cs="Times New Roman"/>
          <w:b/>
          <w:bCs/>
          <w:sz w:val="28"/>
        </w:rPr>
        <w:t>Укладач</w:t>
      </w:r>
      <w:proofErr w:type="spellEnd"/>
      <w:r w:rsidRPr="00972A51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972A51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                                       Бондаренко І. С., </w:t>
      </w:r>
      <w:proofErr w:type="spellStart"/>
      <w:r w:rsidRPr="00972A51">
        <w:rPr>
          <w:rFonts w:ascii="Times New Roman" w:eastAsia="Calibri" w:hAnsi="Times New Roman" w:cs="Times New Roman"/>
          <w:b/>
          <w:bCs/>
          <w:sz w:val="28"/>
          <w:lang w:val="uk-UA"/>
        </w:rPr>
        <w:t>к.філол.н</w:t>
      </w:r>
      <w:proofErr w:type="spellEnd"/>
      <w:r w:rsidRPr="00972A51">
        <w:rPr>
          <w:rFonts w:ascii="Times New Roman" w:eastAsia="Calibri" w:hAnsi="Times New Roman" w:cs="Times New Roman"/>
          <w:b/>
          <w:bCs/>
          <w:sz w:val="28"/>
          <w:lang w:val="uk-UA"/>
        </w:rPr>
        <w:t>., доцент</w:t>
      </w: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972A51" w:rsidRPr="00972A51" w:rsidTr="00972A51">
        <w:tc>
          <w:tcPr>
            <w:tcW w:w="4826" w:type="dxa"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 теорії комунікації,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реклами та зв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’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язків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 громадськістю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№1від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29</w:t>
            </w:r>
            <w:r w:rsidR="00C67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» серпня 2021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 журналістики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             В. В.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Березенко</w:t>
            </w:r>
            <w:proofErr w:type="spellEnd"/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_____________________________________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972A51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факультету журналістики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 1 від «29</w:t>
            </w:r>
            <w:r w:rsidR="00C67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» серпня 2021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Голова науково-методичної ради факультету                           Н. В. Романюк ____________________________________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підпис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)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972A51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972A51" w:rsidRPr="00972A51" w:rsidRDefault="00C67224" w:rsidP="00972A51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bookmarkStart w:id="0" w:name="_GoBack"/>
      <w:bookmarkEnd w:id="0"/>
      <w:r w:rsidR="00972A51" w:rsidRPr="00972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2A51" w:rsidRPr="00972A51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</w:p>
    <w:p w:rsidR="00972A51" w:rsidRPr="00972A51" w:rsidRDefault="00972A51" w:rsidP="00972A5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A51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972A51" w:rsidRPr="00972A51" w:rsidRDefault="00972A51" w:rsidP="00972A51">
      <w:pPr>
        <w:spacing w:before="120" w:after="120"/>
        <w:rPr>
          <w:rFonts w:ascii="Times New Roman" w:eastAsia="Calibri" w:hAnsi="Times New Roman" w:cs="Times New Roman"/>
          <w:sz w:val="28"/>
          <w:lang w:val="uk-UA"/>
        </w:rPr>
      </w:pPr>
    </w:p>
    <w:p w:rsidR="00972A51" w:rsidRPr="00972A51" w:rsidRDefault="00972A51" w:rsidP="00972A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Опис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72A51" w:rsidRPr="00972A51" w:rsidTr="00972A51">
        <w:trPr>
          <w:trHeight w:val="579"/>
        </w:trPr>
        <w:tc>
          <w:tcPr>
            <w:tcW w:w="2896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напрям підготовки,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972A51" w:rsidRPr="00972A51" w:rsidTr="00972A51">
        <w:trPr>
          <w:trHeight w:val="549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0" w:type="dxa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денна форма навчання</w:t>
            </w:r>
          </w:p>
        </w:tc>
        <w:tc>
          <w:tcPr>
            <w:tcW w:w="1800" w:type="dxa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заочна форма навчання</w:t>
            </w:r>
          </w:p>
        </w:tc>
      </w:tr>
      <w:tr w:rsidR="00972A51" w:rsidRPr="00972A51" w:rsidTr="00972A51">
        <w:trPr>
          <w:trHeight w:val="365"/>
        </w:trPr>
        <w:tc>
          <w:tcPr>
            <w:tcW w:w="2896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262" w:type="dxa"/>
            <w:vMerge w:val="restart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Галузь знань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06 – журналістика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нормативна </w:t>
            </w:r>
          </w:p>
        </w:tc>
      </w:tr>
      <w:tr w:rsidR="00972A51" w:rsidRPr="00972A51" w:rsidTr="00972A51">
        <w:trPr>
          <w:trHeight w:val="480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Цикл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</w:t>
            </w: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ійної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підготовки</w:t>
            </w:r>
          </w:p>
        </w:tc>
      </w:tr>
      <w:tr w:rsidR="00972A51" w:rsidRPr="00972A51" w:rsidTr="00972A51">
        <w:trPr>
          <w:trHeight w:val="631"/>
        </w:trPr>
        <w:tc>
          <w:tcPr>
            <w:tcW w:w="2896" w:type="dxa"/>
            <w:vAlign w:val="center"/>
          </w:tcPr>
          <w:p w:rsidR="00972A51" w:rsidRPr="00972A51" w:rsidRDefault="00972A51" w:rsidP="00972A5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Розділів – 2</w:t>
            </w:r>
          </w:p>
        </w:tc>
        <w:tc>
          <w:tcPr>
            <w:tcW w:w="3262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Спеціальність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061 – журналістика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Рік підготовки:</w:t>
            </w:r>
          </w:p>
        </w:tc>
      </w:tr>
      <w:tr w:rsidR="00972A51" w:rsidRPr="00972A51" w:rsidTr="00972A51">
        <w:trPr>
          <w:trHeight w:val="323"/>
        </w:trPr>
        <w:tc>
          <w:tcPr>
            <w:tcW w:w="2896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Загальна кількість годин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180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972A51" w:rsidRPr="00972A51" w:rsidTr="00972A51">
        <w:trPr>
          <w:trHeight w:val="322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972A51" w:rsidRPr="00972A51" w:rsidTr="00972A51">
        <w:trPr>
          <w:trHeight w:val="320"/>
        </w:trPr>
        <w:tc>
          <w:tcPr>
            <w:tcW w:w="2896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Тижневих годин для денної форми навчання: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аудиторних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2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самостійної роботи студента – 2 </w:t>
            </w:r>
          </w:p>
        </w:tc>
        <w:tc>
          <w:tcPr>
            <w:tcW w:w="3262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Освітньо-професійна програма журналістика, реклама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,</w:t>
            </w: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зв’язки з громадськістю,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медіакомунікації</w:t>
            </w:r>
            <w:proofErr w:type="spellEnd"/>
          </w:p>
        </w:tc>
        <w:tc>
          <w:tcPr>
            <w:tcW w:w="162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972A51" w:rsidRPr="00972A51" w:rsidTr="00972A51">
        <w:trPr>
          <w:trHeight w:val="320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</w:tc>
      </w:tr>
      <w:tr w:rsidR="00972A51" w:rsidRPr="00972A51" w:rsidTr="00972A51">
        <w:trPr>
          <w:trHeight w:val="320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972A51" w:rsidRPr="00972A51" w:rsidTr="00972A51">
        <w:trPr>
          <w:trHeight w:val="138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972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магістерський</w:t>
            </w: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972A51" w:rsidRPr="00972A51" w:rsidTr="00972A51">
        <w:trPr>
          <w:trHeight w:val="138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54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110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972A51" w:rsidRPr="00972A51" w:rsidTr="00972A51">
        <w:trPr>
          <w:trHeight w:val="138"/>
        </w:trPr>
        <w:tc>
          <w:tcPr>
            <w:tcW w:w="2896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контролю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972A51" w:rsidRPr="00972A51" w:rsidRDefault="00972A51" w:rsidP="00972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</w:tbl>
    <w:p w:rsidR="00972A51" w:rsidRPr="00972A51" w:rsidRDefault="00972A51" w:rsidP="00972A51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72A51" w:rsidRPr="00832016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викладання навчальної дисципліни «</w:t>
      </w:r>
      <w:r w:rsidR="00832016">
        <w:rPr>
          <w:rFonts w:ascii="Times New Roman" w:eastAsia="Calibri" w:hAnsi="Times New Roman" w:cs="Times New Roman"/>
          <w:sz w:val="28"/>
          <w:szCs w:val="28"/>
          <w:lang w:val="uk-UA"/>
        </w:rPr>
        <w:t>Прикладні соціально-комунікаційні технології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» є формування у студентів системи знань про сутність, структуру, моделі комунікації та базові сучасні комунікаційні технології. Вивчення курсу передбачає набуття навичок ефективної комунікації, осягнення майбутніми фахівцями моделі ефективного спілкування в умовах соціальних комунікацій.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</w:t>
      </w: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завданнями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дисципліни «Теорія масової інформації. Комунікаційні технології» є:</w:t>
      </w:r>
    </w:p>
    <w:p w:rsidR="00972A51" w:rsidRPr="00832016" w:rsidRDefault="00972A51" w:rsidP="00972A5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 студентів з основними принципами масово-комунікаційної діяльності; </w:t>
      </w:r>
    </w:p>
    <w:p w:rsidR="00972A51" w:rsidRPr="00832016" w:rsidRDefault="00972A51" w:rsidP="00972A5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сутність, призначення та завдання кожної з базових комунікаційних технологій; </w:t>
      </w:r>
    </w:p>
    <w:p w:rsidR="00972A51" w:rsidRPr="00832016" w:rsidRDefault="00972A51" w:rsidP="00972A5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місце комунікаційних технологій у системі соціальних технологій; представити та охарактеризувати компоненти комунікативного простору суспільства; </w:t>
      </w:r>
    </w:p>
    <w:p w:rsidR="00972A51" w:rsidRPr="00832016" w:rsidRDefault="00972A51" w:rsidP="00972A5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пояснити сутність політичної комунікації та місце пропаганди й виборчих технологій у її системі.</w:t>
      </w:r>
    </w:p>
    <w:p w:rsidR="00832016" w:rsidRDefault="00972A51" w:rsidP="00832016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навчаль</w:t>
      </w:r>
      <w:r w:rsid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дисципліни студент повинен </w:t>
      </w:r>
    </w:p>
    <w:p w:rsidR="00972A51" w:rsidRPr="00832016" w:rsidRDefault="00972A51" w:rsidP="00832016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умови й критерії ефективної комунікації;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специфіку політичної комунікації та її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комунікаційно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-технологічні складові;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особливості пропаганди як соціально-психологічного феномену та комунікативну схему пропаганди;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сутність та особливості виборчих технологій;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основи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іміджелогії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іміджмейкінгу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різновиди спін-операцій та методи маніпулятивної подачі інформації;</w:t>
      </w:r>
    </w:p>
    <w:p w:rsidR="00972A51" w:rsidRPr="00832016" w:rsidRDefault="00972A51" w:rsidP="00972A51">
      <w:pPr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складові комунікаційного простору.</w:t>
      </w:r>
    </w:p>
    <w:p w:rsidR="00972A51" w:rsidRPr="00832016" w:rsidRDefault="00972A51" w:rsidP="00972A5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місце маніпулятивних методів у системі комунікаційних технологій.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уміти</w:t>
      </w: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972A51" w:rsidRPr="00832016" w:rsidRDefault="00972A51" w:rsidP="00972A5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впроваджувати базові елементи комунікаційного впливу у власній професійній практиці;</w:t>
      </w:r>
    </w:p>
    <w:p w:rsidR="00972A51" w:rsidRPr="00832016" w:rsidRDefault="00972A51" w:rsidP="00972A5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аналізувати стратегію, тактику та комунікаційний арсенал виборчої кампанії;</w:t>
      </w:r>
    </w:p>
    <w:p w:rsidR="00972A51" w:rsidRPr="00832016" w:rsidRDefault="00972A51" w:rsidP="00972A5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розробляти сценарії соціальних та політичних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перформансів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72A51" w:rsidRPr="00832016" w:rsidRDefault="00972A51" w:rsidP="00972A5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організовувати та планувати імідж-стратегії;</w:t>
      </w:r>
    </w:p>
    <w:p w:rsidR="00972A51" w:rsidRPr="00832016" w:rsidRDefault="00972A51" w:rsidP="00972A5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характеризувати спеціальні техніки пропаганди у певному політичному та соціокультурному контексті;</w:t>
      </w:r>
    </w:p>
    <w:p w:rsidR="00972A51" w:rsidRPr="00832016" w:rsidRDefault="00972A51" w:rsidP="00972A5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аналізувати журналістські матеріали щодо наявності та ролі комунікаційних ефектів.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 вимогами освітньо-професійних  програм студенти повинні досягти таких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розуміння та здатність до критичного осмислення концептуальних засад сучасних комунікаційних технологій;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опановувати та усвідомлювати інформацію щодо сучасного стану і тенденцій розвитку комунікаційного простору;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вміння використовувати теоретичний та методичний інструментарій теорії масових комунікацій;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використовувати базові знання і практичні навички щодо оцінки функціонування й впровадження комунікаційних технологій;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бути критичним і самокритичним;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працювати як у команді, так і самостійно;</w:t>
      </w:r>
    </w:p>
    <w:p w:rsidR="00972A51" w:rsidRPr="00832016" w:rsidRDefault="00972A51" w:rsidP="00972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професійної комунікації.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Міждисциплінарні зв’язки.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Курс «</w:t>
      </w:r>
      <w:r w:rsidR="00832016">
        <w:rPr>
          <w:rFonts w:ascii="Times New Roman" w:eastAsia="Calibri" w:hAnsi="Times New Roman" w:cs="Times New Roman"/>
          <w:sz w:val="28"/>
          <w:szCs w:val="28"/>
          <w:lang w:val="uk-UA"/>
        </w:rPr>
        <w:t>Прикладні соціально-комунікаційні технології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» пов’язаний із дисциплінами циклу професійної теоретичної та практичної підготовки, а саме: «Соціологія масової комунікації», «</w:t>
      </w:r>
      <w:r w:rsidR="00832016"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 наукових досліджень у сфері соціальних комунікацій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832016"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ПР-комунікації в контексті становлення громадянського суспільства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», «Практика ПР-діяльності», «Реклама», а також із дисциплінами соціально-гуманітарного напрямку: соціологією, психологією, політологією.</w:t>
      </w:r>
    </w:p>
    <w:p w:rsidR="00972A51" w:rsidRPr="00832016" w:rsidRDefault="00972A51" w:rsidP="00972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32016" w:rsidRPr="00C67224" w:rsidRDefault="00832016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6722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972A51" w:rsidRPr="00C67224" w:rsidRDefault="00972A51" w:rsidP="00972A51">
      <w:pPr>
        <w:tabs>
          <w:tab w:val="left" w:pos="284"/>
          <w:tab w:val="left" w:pos="567"/>
        </w:tabs>
        <w:ind w:left="360"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  <w:r w:rsidRPr="00C6722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3. Програма навчальної дисципліни</w:t>
      </w:r>
    </w:p>
    <w:p w:rsidR="00972A51" w:rsidRPr="00832016" w:rsidRDefault="00972A51" w:rsidP="00972A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2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1. Комунікаційні технології у системі соціальних технологій. Комунікативний п</w:t>
      </w:r>
      <w:r w:rsidR="00832016" w:rsidRPr="00C672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ростір українського суспільства</w:t>
      </w:r>
    </w:p>
    <w:p w:rsidR="00972A51" w:rsidRPr="00832016" w:rsidRDefault="00972A51" w:rsidP="0083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1. Комунікаційні технології у масово-інформаційних процесах суспільства.</w:t>
      </w:r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Комунікативний простір українського суспільства.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соціальна технологія. Місце комунікаційних технологій у системі соціальних технологій. Класифікація та коротка характеристика комунікаційних технологій. Особливості комунікативно-інформаційних процесів у соціальній діяльності в умовах глобалізації.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Поняття </w:t>
      </w:r>
      <w:r w:rsidRPr="00832016">
        <w:rPr>
          <w:rFonts w:ascii="Times New Roman" w:eastAsia="Arial Unicode MS" w:hAnsi="Times New Roman" w:cs="Times New Roman"/>
          <w:iCs/>
          <w:sz w:val="28"/>
          <w:szCs w:val="28"/>
          <w:lang w:val="uk-UA" w:eastAsia="ru-RU"/>
        </w:rPr>
        <w:t>маніпуляція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Використання маніпулятивних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у системі комунікаційних технологій.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комунікативного простору. Елементи комунікативного простору. Специфіка комунікативного простору українського суспільства.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Візуальна комунікація у системі комунікаційних технологій.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Кінесика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у системі візуальної комунікації.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Жести у системі невербальних засобів комунікації.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Вербальна комунікація. Поняття ефективної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комунікації. Неуспішна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мовна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комунікація. Типологія комунікативних невдач.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2. Комунікативна діяльність та її складові. Комунікаційний ефект як результат сприймання журналістського матеріалу.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Типологія комунікативних ефектів. </w:t>
      </w:r>
      <w:r w:rsidRPr="008320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Комунікативна діяльність та її складові. Типи комунікації. Функції комунікативних одиниць. Поняття комунікативного акту й комунікативного ефекту в масовій комунікації. Комунікативний ефект як результат сприймання журналістського матеріалу. Комунікативні моделі реагування. Статичні й динамічні комунікативні ефекти та принципи їх формування. Комунікативний ефект і цілісність журналістського твору.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Етичні складові масово-комунікаційної діяльності. 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Тема 3. </w:t>
      </w:r>
      <w:proofErr w:type="spellStart"/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Перформансна</w:t>
      </w:r>
      <w:proofErr w:type="spellEnd"/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комунікація. 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Перформансна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комунікація як специфічний різновид комунікаційного процесу. Роль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перформансної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комунікації у комунікативному просторі суспільства.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Гра, свято, ритуал у комунікативному та культурному оформленні соціуму.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Сучасні форми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перформансної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комунікації. Флеш-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моб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та його комунікаційна семантика.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Фольклорно-обрядові форми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перформансної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комунікації українського суспільства.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4. Міфологічна комунікація.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Міфологічна комунікація та її функції у системі комунікаційних процесів.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Поняття «міф», «архетип» у сучасній </w:t>
      </w:r>
      <w:proofErr w:type="spellStart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комунікативістиці</w:t>
      </w:r>
      <w:proofErr w:type="spellEnd"/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Основні функції міфу в соціально-політичних процесах.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Маніпулятивне використання міфу та архетипу в політичній комунікації.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Технології політичних комунікацій. Роль ЗМІ у зд</w:t>
      </w:r>
      <w:r w:rsidR="008320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ійсненні політичних комунікацій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Тема 5. Політична комунікація. Пропаганда як технологія політичного маніпулювання. Виборчі технології.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Пропаганда як соціально-психологічний феномен. Комунікативна схема пропаганди.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Класифікація видів пропаганди.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Психологія пропаганди. Механізми впливу пропаганди на психіку людини.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Сутність та особливості виборчих технологій. Класифікації виборчих технологій. Сучасні типи виборчих стратегій.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Арсенал комунікативних дій і заходів. Етапи виборчої кампанії. Календарний план проведення виборів. Медіа і вибори: домінація символів і міфів. “Символічний припис” як необхідний атрибут віртуального сприйняття лідера. 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Тема 6. Поняття </w:t>
      </w:r>
      <w:proofErr w:type="spellStart"/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іміджелогії</w:t>
      </w:r>
      <w:proofErr w:type="spellEnd"/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та </w:t>
      </w:r>
      <w:proofErr w:type="spellStart"/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іміджмейкінгу</w:t>
      </w:r>
      <w:proofErr w:type="spellEnd"/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(методи, способи та засоби створення іміджу). 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Соціально-психологічна сутність іміджу та його символіка.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Різновиди соціального іміджу. Компоненти іміджу (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габітарний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вербальний, кінетичний, предметний,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професійно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-особистісний).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Методики моделювання іміджу. Іміджеві психотехніки.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Інструментарій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іміджелогії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(концепція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Г.Почепцова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): позиціонування, маніпуляція, міфологізація,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емоціоналізація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вербалізація, деталізація, візуалізація).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Політичний імідж: технологія створення. Поняття харизми.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Тема 7. </w:t>
      </w:r>
      <w:proofErr w:type="spellStart"/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Спіндоктор</w:t>
      </w:r>
      <w:proofErr w:type="spellEnd"/>
      <w:r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як комунікаційна технологія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Історія формування технології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спіндоктор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Спіндоктор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системі політичних комунікацій та PR-технологій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Спіндоктор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його функції. П`ять типів роботи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спіндоктора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Пре-спін. Пост-спін. Торнадо-спін. Контроль кризи. Зменшення втрат. Схема роботи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спіндоктора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Різновиди спін-операцій. Основні методи маніпулятивної подачі інформації.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Недоліки та переваги маніпулятивної та силової системи керування масовою свідомістю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Спіндоктор</w:t>
      </w:r>
      <w:proofErr w:type="spellEnd"/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 модератор новин.</w:t>
      </w: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Основні принципи інтерпретації події.</w:t>
      </w:r>
    </w:p>
    <w:p w:rsidR="00972A51" w:rsidRPr="00832016" w:rsidRDefault="005C3840" w:rsidP="009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Тема 8. Технологія «оксамитових», «кольорових» </w:t>
      </w:r>
      <w:r w:rsidR="00972A51" w:rsidRPr="0083201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революцій. </w:t>
      </w:r>
    </w:p>
    <w:p w:rsidR="00972A51" w:rsidRPr="00832016" w:rsidRDefault="00972A51" w:rsidP="00972A51">
      <w:pPr>
        <w:keepNext/>
        <w:tabs>
          <w:tab w:val="num" w:pos="4262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Карнавальна культура як елем</w:t>
      </w:r>
      <w:r w:rsidR="005C38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ент технологій «оксамитових», «кольорових» </w:t>
      </w:r>
      <w:r w:rsidRPr="008320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революцій. Сценарій масових інформаційної операції стратегічного характеру.</w:t>
      </w:r>
    </w:p>
    <w:p w:rsidR="00972A51" w:rsidRPr="00832016" w:rsidRDefault="00972A51" w:rsidP="00972A51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72A51" w:rsidRPr="00832016" w:rsidRDefault="00972A51" w:rsidP="00972A5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p w:rsidR="00972A51" w:rsidRPr="00972A51" w:rsidRDefault="00972A51" w:rsidP="00972A5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891"/>
        <w:gridCol w:w="456"/>
        <w:gridCol w:w="456"/>
        <w:gridCol w:w="567"/>
        <w:gridCol w:w="1090"/>
        <w:gridCol w:w="891"/>
        <w:gridCol w:w="336"/>
        <w:gridCol w:w="345"/>
        <w:gridCol w:w="626"/>
        <w:gridCol w:w="1090"/>
      </w:tblGrid>
      <w:tr w:rsidR="00972A51" w:rsidRPr="00972A51" w:rsidTr="00972A51">
        <w:trPr>
          <w:cantSplit/>
        </w:trPr>
        <w:tc>
          <w:tcPr>
            <w:tcW w:w="1573" w:type="pct"/>
            <w:vMerge w:val="restar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розділів і тем</w:t>
            </w:r>
          </w:p>
        </w:tc>
        <w:tc>
          <w:tcPr>
            <w:tcW w:w="3427" w:type="pct"/>
            <w:gridSpan w:val="10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972A51" w:rsidRPr="00972A51" w:rsidTr="00972A51">
        <w:trPr>
          <w:cantSplit/>
        </w:trPr>
        <w:tc>
          <w:tcPr>
            <w:tcW w:w="1573" w:type="pct"/>
            <w:vMerge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0" w:type="pct"/>
            <w:gridSpan w:val="5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676" w:type="pct"/>
            <w:gridSpan w:val="5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972A51" w:rsidRPr="00972A51" w:rsidTr="00972A51">
        <w:trPr>
          <w:cantSplit/>
        </w:trPr>
        <w:tc>
          <w:tcPr>
            <w:tcW w:w="1573" w:type="pct"/>
            <w:vMerge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91" w:type="pct"/>
            <w:gridSpan w:val="4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972A51" w:rsidRPr="00972A51" w:rsidTr="00972A51">
        <w:trPr>
          <w:cantSplit/>
        </w:trPr>
        <w:tc>
          <w:tcPr>
            <w:tcW w:w="1573" w:type="pct"/>
            <w:vMerge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35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820" w:type="pct"/>
            <w:gridSpan w:val="2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сам. роб.</w:t>
            </w:r>
          </w:p>
        </w:tc>
        <w:tc>
          <w:tcPr>
            <w:tcW w:w="460" w:type="pct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50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793" w:type="pct"/>
            <w:gridSpan w:val="2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сам. роб.</w:t>
            </w:r>
          </w:p>
        </w:tc>
      </w:tr>
      <w:tr w:rsidR="00972A51" w:rsidRPr="00972A51" w:rsidTr="00972A51"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5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інд.завд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0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інд.завд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972A51" w:rsidRPr="00972A51" w:rsidTr="00972A51">
        <w:trPr>
          <w:cantSplit/>
        </w:trPr>
        <w:tc>
          <w:tcPr>
            <w:tcW w:w="5000" w:type="pct"/>
            <w:gridSpan w:val="11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cantSplit/>
        </w:trPr>
        <w:tc>
          <w:tcPr>
            <w:tcW w:w="5000" w:type="pct"/>
            <w:gridSpan w:val="11"/>
          </w:tcPr>
          <w:p w:rsidR="00972A51" w:rsidRPr="00972A51" w:rsidRDefault="00972A51" w:rsidP="00972A51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Розділ 1</w:t>
            </w: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Комунікаційні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системі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Комунікативний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простір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72A51" w:rsidRPr="00972A51" w:rsidTr="00972A51">
        <w:tc>
          <w:tcPr>
            <w:tcW w:w="1573" w:type="pct"/>
          </w:tcPr>
          <w:p w:rsidR="00972A51" w:rsidRPr="00972A51" w:rsidRDefault="00972A51" w:rsidP="00972A5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30" w:line="240" w:lineRule="auto"/>
              <w:ind w:left="290" w:right="147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972A51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val="uk-UA" w:eastAsia="ru-RU"/>
              </w:rPr>
              <w:t xml:space="preserve"> Комунікаційні технології у масово-інформаційних процесах суспільства. 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Комунікативний простір у</w:t>
            </w:r>
            <w:r w:rsidR="00832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країнського суспільства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trHeight w:val="2334"/>
        </w:trPr>
        <w:tc>
          <w:tcPr>
            <w:tcW w:w="1573" w:type="pct"/>
          </w:tcPr>
          <w:p w:rsidR="00972A51" w:rsidRPr="00972A51" w:rsidRDefault="00972A51" w:rsidP="00972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left="290" w:right="147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Тема 2.</w:t>
            </w:r>
            <w:r w:rsidRPr="00972A5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 Комунікативна діяльність та її складові. Комунікаційний ефект як результат сприй</w:t>
            </w:r>
            <w:r w:rsidR="008320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мання журналістського матеріалу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trHeight w:val="765"/>
        </w:trPr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3.</w:t>
            </w:r>
            <w:r w:rsidRPr="00972A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C3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Перформансна</w:t>
            </w:r>
            <w:proofErr w:type="spellEnd"/>
            <w:r w:rsidR="005C3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комунікація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trHeight w:val="330"/>
        </w:trPr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4. Міфологічна комунікація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розділом 1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cantSplit/>
          <w:trHeight w:val="653"/>
        </w:trPr>
        <w:tc>
          <w:tcPr>
            <w:tcW w:w="5000" w:type="pct"/>
            <w:gridSpan w:val="11"/>
          </w:tcPr>
          <w:p w:rsidR="00972A51" w:rsidRPr="00972A51" w:rsidRDefault="00972A51" w:rsidP="00972A51">
            <w:pPr>
              <w:widowControl w:val="0"/>
              <w:autoSpaceDE w:val="0"/>
              <w:autoSpaceDN w:val="0"/>
              <w:adjustRightInd w:val="0"/>
              <w:spacing w:after="30" w:line="240" w:lineRule="auto"/>
              <w:ind w:left="540"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Розділ 2.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2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 політичних комунікацій. Роль ЗМІ у здійсненні політичних комунікацій.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c>
          <w:tcPr>
            <w:tcW w:w="1573" w:type="pct"/>
          </w:tcPr>
          <w:p w:rsidR="00972A51" w:rsidRPr="005C3840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5.</w:t>
            </w:r>
            <w:r w:rsidRPr="009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Пропаганда як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маніпулювання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C384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Виборчі</w:t>
            </w:r>
            <w:proofErr w:type="spellEnd"/>
            <w:r w:rsidR="005C384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84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trHeight w:val="1408"/>
        </w:trPr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6. Поняття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іміджелогії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іміджмейкінгу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(методи, спос</w:t>
            </w:r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оби та засоби створення іміджу)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trHeight w:val="1065"/>
        </w:trPr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</w:t>
            </w:r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тор</w:t>
            </w:r>
            <w:proofErr w:type="spellEnd"/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5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rPr>
          <w:trHeight w:val="300"/>
        </w:trPr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8. Технологія </w:t>
            </w:r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«оксамитових»</w:t>
            </w: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кольорових</w:t>
            </w:r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революцій</w:t>
            </w:r>
          </w:p>
          <w:p w:rsidR="00972A51" w:rsidRPr="00972A51" w:rsidRDefault="00972A51" w:rsidP="00972A5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c>
          <w:tcPr>
            <w:tcW w:w="157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розділом 2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c>
          <w:tcPr>
            <w:tcW w:w="1573" w:type="pct"/>
          </w:tcPr>
          <w:p w:rsidR="00972A51" w:rsidRPr="00972A51" w:rsidRDefault="00972A51" w:rsidP="00972A51">
            <w:pPr>
              <w:keepNext/>
              <w:numPr>
                <w:ilvl w:val="0"/>
                <w:numId w:val="4"/>
              </w:num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годин </w:t>
            </w: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35" w:type="pct"/>
            <w:shd w:val="clear" w:color="auto" w:fill="auto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5" w:type="pct"/>
          </w:tcPr>
          <w:p w:rsidR="00972A51" w:rsidRPr="00972A51" w:rsidRDefault="00832016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99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21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73" w:type="pct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0" w:type="pct"/>
          </w:tcPr>
          <w:p w:rsidR="00972A51" w:rsidRPr="00972A51" w:rsidRDefault="005C3840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0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383" w:type="pct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2A51" w:rsidRPr="00972A51" w:rsidRDefault="00972A51" w:rsidP="00972A51">
      <w:pPr>
        <w:rPr>
          <w:rFonts w:ascii="Times New Roman" w:eastAsia="Calibri" w:hAnsi="Times New Roman" w:cs="Times New Roman"/>
          <w:b/>
          <w:sz w:val="24"/>
          <w:lang w:val="uk-UA"/>
        </w:rPr>
      </w:pPr>
    </w:p>
    <w:p w:rsidR="00972A51" w:rsidRPr="00972A51" w:rsidRDefault="00972A51" w:rsidP="00972A51">
      <w:pPr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972A51">
        <w:rPr>
          <w:rFonts w:ascii="Times New Roman" w:eastAsia="Calibri" w:hAnsi="Times New Roman" w:cs="Times New Roman"/>
          <w:b/>
          <w:sz w:val="24"/>
          <w:lang w:val="uk-UA"/>
        </w:rPr>
        <w:t>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903"/>
        <w:gridCol w:w="7"/>
        <w:gridCol w:w="7"/>
        <w:gridCol w:w="803"/>
        <w:gridCol w:w="773"/>
      </w:tblGrid>
      <w:tr w:rsidR="00972A51" w:rsidRPr="00972A51" w:rsidTr="00972A51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64" w:type="dxa"/>
            <w:gridSpan w:val="3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2A51" w:rsidRPr="00972A51" w:rsidTr="00972A51">
        <w:trPr>
          <w:trHeight w:val="81"/>
        </w:trPr>
        <w:tc>
          <w:tcPr>
            <w:tcW w:w="709" w:type="dxa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4" w:type="dxa"/>
            <w:gridSpan w:val="3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72A51" w:rsidRPr="00972A51" w:rsidTr="00972A51">
        <w:tc>
          <w:tcPr>
            <w:tcW w:w="709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Комунікаційні технології у масово-інформаційних процесах суспільства.</w:t>
            </w: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Комунікативний п</w:t>
            </w:r>
            <w:r w:rsidR="005C3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ростір українського суспільства</w:t>
            </w:r>
          </w:p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c>
          <w:tcPr>
            <w:tcW w:w="709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972A51" w:rsidRPr="005C3840" w:rsidRDefault="00972A51" w:rsidP="005C38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Комунікативна діяльність та її складові. Комунікаційний ефект </w:t>
            </w:r>
            <w:r w:rsidRPr="00972A5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lastRenderedPageBreak/>
              <w:t>як результат сприй</w:t>
            </w:r>
            <w:r w:rsidR="005C384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мання журналістського матеріалу</w:t>
            </w:r>
          </w:p>
        </w:tc>
        <w:tc>
          <w:tcPr>
            <w:tcW w:w="808" w:type="dxa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7064" w:type="dxa"/>
            <w:gridSpan w:val="3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Перформансна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комунікація</w:t>
            </w:r>
          </w:p>
        </w:tc>
        <w:tc>
          <w:tcPr>
            <w:tcW w:w="808" w:type="dxa"/>
          </w:tcPr>
          <w:p w:rsidR="00972A51" w:rsidRPr="00972A51" w:rsidRDefault="005C3840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</w:tcPr>
          <w:p w:rsidR="00972A51" w:rsidRPr="00972A51" w:rsidRDefault="005C3840" w:rsidP="005C38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Міфологічна комунікація.</w:t>
            </w:r>
          </w:p>
        </w:tc>
        <w:tc>
          <w:tcPr>
            <w:tcW w:w="815" w:type="dxa"/>
            <w:gridSpan w:val="2"/>
          </w:tcPr>
          <w:p w:rsidR="00972A51" w:rsidRPr="00972A51" w:rsidRDefault="005C3840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</w:tcPr>
          <w:p w:rsidR="00972A51" w:rsidRPr="00972A51" w:rsidRDefault="005C3840" w:rsidP="005C38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Політична комунікація. Пропаганда як технологія політичного маніпулювання. Виборчі технології.</w:t>
            </w: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5" w:type="dxa"/>
          </w:tcPr>
          <w:p w:rsidR="00972A51" w:rsidRPr="00972A51" w:rsidRDefault="00972A51" w:rsidP="005C38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іміджелогії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іміджмейкінгу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(методи, способи та засоби створення іміджу).</w:t>
            </w:r>
          </w:p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5" w:type="dxa"/>
          </w:tcPr>
          <w:p w:rsidR="00972A51" w:rsidRPr="00972A51" w:rsidRDefault="00972A51" w:rsidP="005C38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Спіндоктор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технологія.</w:t>
            </w: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972A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7050" w:type="dxa"/>
          </w:tcPr>
          <w:p w:rsidR="00972A51" w:rsidRPr="00972A51" w:rsidRDefault="005C3840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Технологія «оксамитових»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кольорових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революцій.</w:t>
            </w:r>
            <w:r w:rsidR="00972A51"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72A51" w:rsidRPr="00972A51" w:rsidRDefault="00972A51" w:rsidP="00972A51">
            <w:pPr>
              <w:spacing w:after="0" w:line="360" w:lineRule="auto"/>
              <w:ind w:left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2" w:type="dxa"/>
            <w:gridSpan w:val="3"/>
          </w:tcPr>
          <w:p w:rsidR="00972A51" w:rsidRPr="00972A51" w:rsidRDefault="005C3840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</w:t>
            </w:r>
            <w:r w:rsidR="0073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7050" w:type="dxa"/>
          </w:tcPr>
          <w:p w:rsidR="00972A51" w:rsidRPr="00972A51" w:rsidRDefault="00972A51" w:rsidP="00972A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22" w:type="dxa"/>
            <w:gridSpan w:val="3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75" w:type="dxa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972A51" w:rsidRPr="00972A51" w:rsidRDefault="00972A51" w:rsidP="00972A51">
      <w:pPr>
        <w:ind w:left="360"/>
        <w:rPr>
          <w:b/>
          <w:sz w:val="24"/>
          <w:lang w:val="uk-UA"/>
        </w:rPr>
      </w:pPr>
    </w:p>
    <w:p w:rsidR="00972A51" w:rsidRPr="00972A51" w:rsidRDefault="00972A51" w:rsidP="00972A51">
      <w:pPr>
        <w:tabs>
          <w:tab w:val="left" w:pos="3135"/>
          <w:tab w:val="center" w:pos="4960"/>
        </w:tabs>
        <w:spacing w:after="0" w:line="240" w:lineRule="auto"/>
        <w:ind w:hanging="7513"/>
        <w:rPr>
          <w:rFonts w:ascii="Times New Roman" w:eastAsia="Calibri" w:hAnsi="Times New Roman" w:cs="Times New Roman"/>
          <w:b/>
          <w:sz w:val="24"/>
          <w:lang w:val="uk-UA"/>
        </w:rPr>
      </w:pPr>
      <w:r w:rsidRPr="00972A51">
        <w:rPr>
          <w:rFonts w:ascii="Times New Roman" w:eastAsia="Calibri" w:hAnsi="Times New Roman" w:cs="Times New Roman"/>
          <w:b/>
          <w:sz w:val="24"/>
          <w:lang w:val="uk-UA"/>
        </w:rPr>
        <w:tab/>
      </w:r>
      <w:r w:rsidRPr="00972A51">
        <w:rPr>
          <w:rFonts w:ascii="Times New Roman" w:eastAsia="Calibri" w:hAnsi="Times New Roman" w:cs="Times New Roman"/>
          <w:b/>
          <w:sz w:val="24"/>
          <w:lang w:val="uk-UA"/>
        </w:rPr>
        <w:tab/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903"/>
        <w:gridCol w:w="7"/>
        <w:gridCol w:w="7"/>
        <w:gridCol w:w="803"/>
        <w:gridCol w:w="773"/>
      </w:tblGrid>
      <w:tr w:rsidR="00972A51" w:rsidRPr="00972A51" w:rsidTr="00972A51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64" w:type="dxa"/>
            <w:gridSpan w:val="3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2A51" w:rsidRPr="00972A51" w:rsidTr="00972A51">
        <w:trPr>
          <w:trHeight w:val="81"/>
        </w:trPr>
        <w:tc>
          <w:tcPr>
            <w:tcW w:w="709" w:type="dxa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4" w:type="dxa"/>
            <w:gridSpan w:val="3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72A51" w:rsidRPr="00972A51" w:rsidTr="00972A51">
        <w:tc>
          <w:tcPr>
            <w:tcW w:w="709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Комунікаційні технології у масово-інформаційних процесах суспільства.</w:t>
            </w: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Комунікативний п</w:t>
            </w:r>
            <w:r w:rsidR="005C3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ростір українського суспільства</w:t>
            </w:r>
          </w:p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732E39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c>
          <w:tcPr>
            <w:tcW w:w="709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972A51" w:rsidRPr="00972A51" w:rsidRDefault="00972A51" w:rsidP="00972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Комунікативна діяльність та її складові. Комунікаційний ефект як результат сприй</w:t>
            </w:r>
            <w:r w:rsidR="005C384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мання журналістського матеріалу</w:t>
            </w:r>
          </w:p>
          <w:p w:rsidR="00972A51" w:rsidRPr="00972A51" w:rsidRDefault="00972A51" w:rsidP="00972A51">
            <w:pPr>
              <w:spacing w:after="0" w:line="240" w:lineRule="auto"/>
              <w:ind w:hanging="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5C3840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732E39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64" w:type="dxa"/>
            <w:gridSpan w:val="3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Перформансна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комунікація</w:t>
            </w:r>
          </w:p>
        </w:tc>
        <w:tc>
          <w:tcPr>
            <w:tcW w:w="808" w:type="dxa"/>
          </w:tcPr>
          <w:p w:rsidR="00972A51" w:rsidRPr="00972A51" w:rsidRDefault="005C3840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57" w:type="dxa"/>
            <w:gridSpan w:val="2"/>
          </w:tcPr>
          <w:p w:rsidR="00972A51" w:rsidRPr="00972A51" w:rsidRDefault="005C3840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Міфологічна комунікація</w:t>
            </w:r>
          </w:p>
        </w:tc>
        <w:tc>
          <w:tcPr>
            <w:tcW w:w="815" w:type="dxa"/>
            <w:gridSpan w:val="2"/>
          </w:tcPr>
          <w:p w:rsidR="00972A51" w:rsidRPr="00972A51" w:rsidRDefault="005C3840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Політична комунікація. Пропаганда як технологія політичного ма</w:t>
            </w:r>
            <w:r w:rsidR="005C3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ніпулювання. Виборчі технології</w:t>
            </w: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5" w:type="dxa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іміджелогії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іміджмейкінгу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(методи, спос</w:t>
            </w:r>
            <w:r w:rsidR="005C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оби та засоби створення іміджу)</w:t>
            </w:r>
          </w:p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Спіндоктор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технологія.</w:t>
            </w:r>
          </w:p>
        </w:tc>
        <w:tc>
          <w:tcPr>
            <w:tcW w:w="815" w:type="dxa"/>
            <w:gridSpan w:val="2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972A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7050" w:type="dxa"/>
          </w:tcPr>
          <w:p w:rsidR="00972A51" w:rsidRPr="00972A51" w:rsidRDefault="005C3840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Технологія «оксамитових»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кольорових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революцій</w:t>
            </w:r>
            <w:r w:rsidR="00972A51"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72A51" w:rsidRPr="00972A51" w:rsidRDefault="00972A51" w:rsidP="00972A51">
            <w:pPr>
              <w:spacing w:after="0" w:line="360" w:lineRule="auto"/>
              <w:ind w:left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2" w:type="dxa"/>
            <w:gridSpan w:val="3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4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7050" w:type="dxa"/>
          </w:tcPr>
          <w:p w:rsidR="00972A51" w:rsidRPr="00972A51" w:rsidRDefault="00972A51" w:rsidP="00972A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22" w:type="dxa"/>
            <w:gridSpan w:val="3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75" w:type="dxa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972A51" w:rsidRPr="00972A51" w:rsidRDefault="00972A51" w:rsidP="00972A51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972A51" w:rsidRPr="00972A51" w:rsidRDefault="00972A51" w:rsidP="00972A5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972A51">
        <w:rPr>
          <w:rFonts w:ascii="Times New Roman" w:eastAsia="Calibri" w:hAnsi="Times New Roman" w:cs="Times New Roman"/>
          <w:b/>
          <w:sz w:val="24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903"/>
        <w:gridCol w:w="7"/>
        <w:gridCol w:w="7"/>
        <w:gridCol w:w="803"/>
        <w:gridCol w:w="773"/>
      </w:tblGrid>
      <w:tr w:rsidR="00972A51" w:rsidRPr="00972A51" w:rsidTr="00972A51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64" w:type="dxa"/>
            <w:gridSpan w:val="3"/>
            <w:vMerge w:val="restart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2A51" w:rsidRPr="00972A51" w:rsidTr="00972A51">
        <w:trPr>
          <w:trHeight w:val="81"/>
        </w:trPr>
        <w:tc>
          <w:tcPr>
            <w:tcW w:w="709" w:type="dxa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4" w:type="dxa"/>
            <w:gridSpan w:val="3"/>
            <w:vMerge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72A51" w:rsidRPr="00972A51" w:rsidTr="00972A51">
        <w:tc>
          <w:tcPr>
            <w:tcW w:w="709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Комунікаційні технології у масово-інформаційних процесах суспільства.</w:t>
            </w: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Комунікативний п</w:t>
            </w:r>
            <w:r w:rsidR="007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ростір українського суспільства</w:t>
            </w:r>
          </w:p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732E39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c>
          <w:tcPr>
            <w:tcW w:w="709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972A51" w:rsidRPr="00972A51" w:rsidRDefault="00972A51" w:rsidP="00972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Комунікативна діяльність та її складові. Комунікаційний ефект як результат сприй</w:t>
            </w:r>
            <w:r w:rsidR="00732E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мання журналістського матеріалу</w:t>
            </w:r>
          </w:p>
          <w:p w:rsidR="00972A51" w:rsidRPr="00972A51" w:rsidRDefault="00972A51" w:rsidP="00972A51">
            <w:pPr>
              <w:spacing w:after="0" w:line="240" w:lineRule="auto"/>
              <w:ind w:hanging="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72A51" w:rsidRPr="00972A51" w:rsidRDefault="00732E39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775" w:type="dxa"/>
            <w:shd w:val="clear" w:color="auto" w:fill="auto"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7064" w:type="dxa"/>
            <w:gridSpan w:val="3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Перформансна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комунікація</w:t>
            </w:r>
          </w:p>
        </w:tc>
        <w:tc>
          <w:tcPr>
            <w:tcW w:w="808" w:type="dxa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57" w:type="dxa"/>
            <w:gridSpan w:val="2"/>
          </w:tcPr>
          <w:p w:rsidR="00972A51" w:rsidRPr="00972A51" w:rsidRDefault="00732E39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Міфологічна комунікація</w:t>
            </w: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Політична комунікація. Пропаганда як технологія політичного маніпулювання. В</w:t>
            </w:r>
            <w:r w:rsidR="007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иборчі технології</w:t>
            </w: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іміджелогії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іміджмейкінгу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(методи, спос</w:t>
            </w:r>
            <w:r w:rsidR="0073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оби та засоби створення іміджу)</w:t>
            </w:r>
          </w:p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57" w:type="dxa"/>
            <w:gridSpan w:val="2"/>
          </w:tcPr>
          <w:p w:rsidR="00972A51" w:rsidRPr="00972A51" w:rsidRDefault="00972A51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Спіндок</w:t>
            </w:r>
            <w:r w:rsidR="0073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тор</w:t>
            </w:r>
            <w:proofErr w:type="spellEnd"/>
            <w:r w:rsidR="00732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 комунікаційна технологія</w:t>
            </w:r>
          </w:p>
        </w:tc>
        <w:tc>
          <w:tcPr>
            <w:tcW w:w="815" w:type="dxa"/>
            <w:gridSpan w:val="2"/>
          </w:tcPr>
          <w:p w:rsidR="00972A51" w:rsidRPr="00972A51" w:rsidRDefault="00732E39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972A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7050" w:type="dxa"/>
          </w:tcPr>
          <w:p w:rsidR="00972A51" w:rsidRPr="00972A51" w:rsidRDefault="00732E39" w:rsidP="0097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Технологія «оксамитових»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кольорових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революцій</w:t>
            </w:r>
            <w:r w:rsidR="00972A51"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72A51" w:rsidRPr="00972A51" w:rsidRDefault="00972A51" w:rsidP="00972A51">
            <w:pPr>
              <w:spacing w:after="0" w:line="360" w:lineRule="auto"/>
              <w:ind w:left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2" w:type="dxa"/>
            <w:gridSpan w:val="3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6</w:t>
            </w:r>
            <w:r w:rsidR="00972A51"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10</w:t>
            </w:r>
          </w:p>
        </w:tc>
      </w:tr>
      <w:tr w:rsidR="00972A51" w:rsidRPr="00972A51" w:rsidTr="00972A5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972A51" w:rsidRPr="00972A51" w:rsidRDefault="00972A51" w:rsidP="00972A51">
            <w:pPr>
              <w:spacing w:after="0" w:line="360" w:lineRule="auto"/>
              <w:ind w:left="398" w:hanging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7050" w:type="dxa"/>
          </w:tcPr>
          <w:p w:rsidR="00972A51" w:rsidRPr="00972A51" w:rsidRDefault="00972A51" w:rsidP="00972A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22" w:type="dxa"/>
            <w:gridSpan w:val="3"/>
          </w:tcPr>
          <w:p w:rsidR="00972A51" w:rsidRPr="00972A51" w:rsidRDefault="00732E39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775" w:type="dxa"/>
          </w:tcPr>
          <w:p w:rsidR="00972A51" w:rsidRPr="00972A51" w:rsidRDefault="00972A51" w:rsidP="00972A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972A51" w:rsidRPr="00972A51" w:rsidRDefault="00972A51" w:rsidP="00972A5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72A51">
        <w:rPr>
          <w:rFonts w:ascii="Times New Roman" w:eastAsia="Calibri" w:hAnsi="Times New Roman" w:cs="Times New Roman"/>
          <w:b/>
          <w:sz w:val="24"/>
          <w:szCs w:val="24"/>
        </w:rPr>
        <w:t>Індивідуальне</w:t>
      </w:r>
      <w:proofErr w:type="spellEnd"/>
      <w:r w:rsidRPr="00972A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4"/>
          <w:szCs w:val="24"/>
        </w:rPr>
        <w:t>практичне</w:t>
      </w:r>
      <w:proofErr w:type="spellEnd"/>
      <w:r w:rsidRPr="00972A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  <w:r w:rsidRPr="00972A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972A51">
        <w:rPr>
          <w:rFonts w:ascii="Times New Roman" w:eastAsia="Calibri" w:hAnsi="Times New Roman" w:cs="Times New Roman"/>
          <w:sz w:val="24"/>
          <w:szCs w:val="24"/>
        </w:rPr>
        <w:t>П</w:t>
      </w:r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ідготувати</w:t>
      </w:r>
      <w:proofErr w:type="spellEnd"/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проект </w:t>
      </w:r>
      <w:proofErr w:type="spellStart"/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</w:t>
      </w:r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ої</w:t>
      </w:r>
      <w:proofErr w:type="spellEnd"/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роб</w:t>
      </w:r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</w:t>
      </w:r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и</w:t>
      </w:r>
      <w:r w:rsidRPr="00972A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актуальну</w:t>
      </w:r>
      <w:proofErr w:type="spellEnd"/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 межах курсу </w:t>
      </w:r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тему (на </w:t>
      </w:r>
      <w:proofErr w:type="spellStart"/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вибір</w:t>
      </w:r>
      <w:proofErr w:type="spellEnd"/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студента).</w:t>
      </w:r>
    </w:p>
    <w:p w:rsidR="00972A51" w:rsidRPr="00972A51" w:rsidRDefault="00972A51" w:rsidP="00972A5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2A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Pr="00972A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2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972A51">
        <w:rPr>
          <w:rFonts w:ascii="Times New Roman" w:eastAsia="Calibri" w:hAnsi="Times New Roman" w:cs="Times New Roman"/>
          <w:b/>
          <w:bCs/>
          <w:sz w:val="24"/>
          <w:szCs w:val="24"/>
        </w:rPr>
        <w:t>Види</w:t>
      </w:r>
      <w:proofErr w:type="spellEnd"/>
      <w:r w:rsidRPr="00972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контролю і система </w:t>
      </w:r>
      <w:proofErr w:type="spellStart"/>
      <w:r w:rsidRPr="00972A51">
        <w:rPr>
          <w:rFonts w:ascii="Times New Roman" w:eastAsia="Calibri" w:hAnsi="Times New Roman" w:cs="Times New Roman"/>
          <w:b/>
          <w:bCs/>
          <w:sz w:val="24"/>
          <w:szCs w:val="24"/>
        </w:rPr>
        <w:t>накопичення</w:t>
      </w:r>
      <w:proofErr w:type="spellEnd"/>
      <w:r w:rsidRPr="00972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bCs/>
          <w:sz w:val="24"/>
          <w:szCs w:val="24"/>
        </w:rPr>
        <w:t>балів</w:t>
      </w:r>
      <w:proofErr w:type="spellEnd"/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687"/>
        <w:gridCol w:w="1843"/>
        <w:gridCol w:w="1891"/>
        <w:gridCol w:w="1087"/>
      </w:tblGrid>
      <w:tr w:rsidR="00972A51" w:rsidRPr="00972A51" w:rsidTr="00972A5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Вид контрольного заходу /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контрольних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заходів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/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балів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контрольних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заходів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Кількість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балів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Усього</w:t>
            </w:r>
            <w:proofErr w:type="spellEnd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b/>
                <w:sz w:val="24"/>
              </w:rPr>
              <w:t>балів</w:t>
            </w:r>
            <w:proofErr w:type="spellEnd"/>
          </w:p>
        </w:tc>
      </w:tr>
      <w:tr w:rsidR="00972A51" w:rsidRPr="00972A51" w:rsidTr="00972A5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972A51" w:rsidRPr="00972A51" w:rsidRDefault="00972A51" w:rsidP="00972A5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20</w:t>
            </w:r>
          </w:p>
        </w:tc>
      </w:tr>
      <w:tr w:rsidR="00972A51" w:rsidRPr="00972A51" w:rsidTr="00972A5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Самостійне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проходження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тесту за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матеріалом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Розділу</w:t>
            </w:r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1 у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системі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електронного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забезпечення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навчання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ЗНУ (за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умови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виконання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тесту не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менше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ніж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на 85%.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Кількість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спроб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не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враховується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. Час не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обмежено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</w:tr>
      <w:tr w:rsidR="00972A51" w:rsidRPr="00972A51" w:rsidTr="00972A51">
        <w:trPr>
          <w:trHeight w:val="18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творчої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межах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972A51" w:rsidRPr="00972A51" w:rsidTr="00972A51">
        <w:trPr>
          <w:trHeight w:val="22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Самостійне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проходження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тесту за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матеріалом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Розділу</w:t>
            </w:r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2 в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системі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електронного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забезпечення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навчання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ЗНУ (за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умови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виконання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тесту не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менш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ніж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на 85%.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Кількість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спроб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не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враховується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. Час не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обмежено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</w:tr>
      <w:tr w:rsidR="00972A51" w:rsidRPr="00972A51" w:rsidTr="00972A51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2A51" w:rsidRPr="00972A51" w:rsidRDefault="00972A51" w:rsidP="00972A51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</w:rPr>
              <w:t>Підсумковий</w:t>
            </w:r>
            <w:proofErr w:type="spellEnd"/>
            <w:r w:rsidRPr="00972A51">
              <w:rPr>
                <w:rFonts w:ascii="Times New Roman" w:eastAsia="Calibri" w:hAnsi="Times New Roman" w:cs="Times New Roman"/>
              </w:rPr>
              <w:t xml:space="preserve"> контроль - </w:t>
            </w:r>
            <w:r w:rsidRPr="00972A51">
              <w:rPr>
                <w:rFonts w:ascii="Times New Roman" w:eastAsia="Calibri" w:hAnsi="Times New Roman" w:cs="Times New Roman"/>
                <w:lang w:val="uk-UA"/>
              </w:rPr>
              <w:t>екзамен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індивідуальне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практичне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завдання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0</w:t>
            </w:r>
          </w:p>
        </w:tc>
      </w:tr>
      <w:tr w:rsidR="00972A51" w:rsidRPr="00972A51" w:rsidTr="00972A51">
        <w:trPr>
          <w:trHeight w:val="1664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контрольне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тестування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за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вивченим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матеріалом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курсу (проводиться по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завершенню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вивчення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курсу на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вибір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викладача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письмов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о</w:t>
            </w:r>
            <w:r w:rsidRPr="00972A51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</w:tr>
      <w:tr w:rsidR="00972A51" w:rsidRPr="00972A51" w:rsidTr="00972A51">
        <w:trPr>
          <w:trHeight w:val="281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uk-UA"/>
              </w:rPr>
              <w:t xml:space="preserve">Екзамен </w:t>
            </w:r>
            <w:r w:rsidRPr="00972A51"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uk-UA"/>
              </w:rPr>
              <w:t>(проводиться по завершенню вивчення курсу і складається з двох теоретичних  й одного практичного завдання)</w:t>
            </w:r>
          </w:p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  <w:lang w:val="uk-UA"/>
              </w:rPr>
              <w:t>27</w:t>
            </w:r>
          </w:p>
        </w:tc>
      </w:tr>
      <w:tr w:rsidR="00972A51" w:rsidRPr="00972A51" w:rsidTr="00972A51">
        <w:trPr>
          <w:trHeight w:val="2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24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spacing w:after="0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1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</w:tbl>
    <w:p w:rsidR="00972A51" w:rsidRPr="00972A51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2A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Презентація завдання.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обізнаність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навичок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орієнтацію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останніх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наукових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дослідженнях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 теми,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наведення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влучних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прикладів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повинно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характеризуватися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змістовним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викладом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супроводжуватися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електронною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презентацією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наочними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матеріалами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аудіо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правильне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висвітлення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помилкову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аргументацію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практичні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презентація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Презентація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перевірку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через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бал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активну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участь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дискусіях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виконаних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бездіяльність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проходження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матеріалом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1 у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ЗНУ (за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85%).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 результатами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вивчення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Самостійне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тесту за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матеріалом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ЗНУ (за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85%.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практичне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є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підготовк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проекту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творчої роботи (розробка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-заходів виборчої кампанії)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оцінюється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так:</w:t>
      </w:r>
    </w:p>
    <w:p w:rsidR="00972A51" w:rsidRPr="00832016" w:rsidRDefault="00732E39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="00972A51"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відмінне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творчий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підхід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якісний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 і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візуальний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ряд,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логічний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мовних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огріхів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входить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успішний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="00972A51"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але 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певними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зауваженнями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тексту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зображення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підготовлений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трапляються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допускаються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неточності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неповне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шаблонний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підхід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неякісне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її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втілення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наявні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відеоряд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значні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недоліки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зображення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тексту,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мовленні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наявні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972A51" w:rsidRPr="00832016" w:rsidRDefault="00972A51" w:rsidP="00972A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відсутності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972A51" w:rsidRPr="00832016" w:rsidRDefault="00972A51" w:rsidP="00972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проводиться по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завершенню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вибір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викладача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вигляді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8. Екзамен.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Складається з двох теоретичних й одного практичного завдання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Теоретичний блок максимально оцінюється сумою 20 балів; практичний – 20 балів.</w:t>
      </w:r>
    </w:p>
    <w:p w:rsidR="00972A51" w:rsidRPr="00832016" w:rsidRDefault="00972A51" w:rsidP="00972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30 - 40 балів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за відповідь, яка містить вичерпне розкриття усіх запитань, розгорнуту аргументацію кожного з положень, побудована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послідовно, розкриває питання від його нижчих до вищих рівнів.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добре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володіти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професійною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термінологією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повинна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ілюструватися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прикладами з практики,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бажано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власної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розкриватись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українською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літературною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містити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посилання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засвоєну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навчальну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літературу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студент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висловлювати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свою думку,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аргументуючи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Максимальна кількість балів виставляється тоді, коли студент без помилок і зауважень виконав практичне завдання. </w:t>
      </w:r>
    </w:p>
    <w:p w:rsidR="00972A51" w:rsidRPr="00832016" w:rsidRDefault="00972A51" w:rsidP="00972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20 - 29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повне, але не вичерпне висвітлення усіх запитань, що містяться в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матеріалами з практики. Виконання практичного завдання має незначні помилки та зауваження. При цьому студент чітко розуміє вимоги, що висуваються до такого типу матеріалів, дотримується їх, але має недоліки в подачі інформації.</w:t>
      </w:r>
    </w:p>
    <w:p w:rsidR="00972A51" w:rsidRPr="00832016" w:rsidRDefault="00972A51" w:rsidP="00972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10 - 28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виставляються за відповідь, яка містить неповне висвітлення запитань, поверхово аргументує положення відповіді, виклад характеризується порушенням логіки й послідовності викладення матеріалу, практичні приклади, що унаочнювали б теоретичні положення, відсутні.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мовленні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фіксуються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допускає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термін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ологічні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неточності. Виконання практичного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завдання має чимало помилок як у структурі, так і в стилістиці повідомлення, студент має значні труднощі в подачі повідомлення. </w:t>
      </w:r>
    </w:p>
    <w:p w:rsidR="00972A51" w:rsidRPr="00832016" w:rsidRDefault="00972A51" w:rsidP="00972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1 - 10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виставляється за відповідь, яка містить неправильне висвітлення запропонованих питань, невірну аргументацію, незнання фактів та помилкове оперування термінами. Студент не має власних матеріалів.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трапляються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стилістичні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довільне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тлумачення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 незадовільно виконав практичне завдання, в якому наявні грубі помилки структурного, стилістичного, орфографічного характеру. Студент не володіє навичками подачі повідомлень.</w:t>
      </w:r>
    </w:p>
    <w:p w:rsidR="00972A51" w:rsidRPr="00832016" w:rsidRDefault="00972A51" w:rsidP="00972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Екзамен може проходити письмово за тими ж критеріями оцінювання знань.</w:t>
      </w:r>
    </w:p>
    <w:p w:rsidR="00972A51" w:rsidRPr="00832016" w:rsidRDefault="00972A51" w:rsidP="00972A5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972A51" w:rsidRPr="00832016" w:rsidRDefault="00972A51" w:rsidP="00972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972A51" w:rsidRPr="00832016" w:rsidRDefault="00972A51" w:rsidP="00972A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972A51" w:rsidRPr="00972A51" w:rsidTr="00972A51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За шкалою</w:t>
            </w:r>
          </w:p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i/>
                <w:sz w:val="24"/>
                <w:szCs w:val="24"/>
              </w:rPr>
              <w:t>За шкалою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972A51" w:rsidRPr="00972A51" w:rsidTr="00972A51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972A51" w:rsidRPr="00972A51" w:rsidTr="00972A51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972A51" w:rsidRPr="00972A51" w:rsidTr="00972A5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2A51" w:rsidRPr="00972A51" w:rsidTr="00972A5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2A51" w:rsidRPr="00972A51" w:rsidTr="00972A5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2A51" w:rsidRPr="00972A51" w:rsidTr="00972A5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72A51" w:rsidRPr="00972A51" w:rsidTr="00972A5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972A51" w:rsidRPr="00972A51" w:rsidTr="00972A51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972A51" w:rsidRPr="00972A51" w:rsidRDefault="00972A51" w:rsidP="009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1" w:rsidRPr="00972A51" w:rsidRDefault="00972A51" w:rsidP="00972A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972A51" w:rsidRPr="00972A51" w:rsidRDefault="00972A51" w:rsidP="00972A51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72A51" w:rsidRPr="00972A51" w:rsidRDefault="00972A51" w:rsidP="00972A51">
      <w:pPr>
        <w:rPr>
          <w:rFonts w:ascii="Times New Roman" w:eastAsia="Calibri" w:hAnsi="Times New Roman" w:cs="Times New Roman"/>
          <w:b/>
          <w:sz w:val="24"/>
          <w:lang w:val="uk-UA"/>
        </w:rPr>
      </w:pPr>
    </w:p>
    <w:p w:rsidR="00832016" w:rsidRDefault="00832016">
      <w:pPr>
        <w:rPr>
          <w:rFonts w:ascii="Times New Roman" w:eastAsia="Calibri" w:hAnsi="Times New Roman" w:cs="Times New Roman"/>
          <w:b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br w:type="page"/>
      </w:r>
    </w:p>
    <w:p w:rsidR="00972A51" w:rsidRPr="00832016" w:rsidRDefault="00972A51" w:rsidP="00972A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9. Рекомендована література</w:t>
      </w:r>
    </w:p>
    <w:p w:rsidR="00972A51" w:rsidRPr="00832016" w:rsidRDefault="00972A51" w:rsidP="00972A5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Бондаренко І. С.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Іміджологія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системі гуманітарних знань: культурно-освітні с</w:t>
      </w:r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тратегії: монографія. Запоріжжя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Запорізький національний університет, 2016. 320 с. (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978-966-599-541-8).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Джеймс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Лалл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медіа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комунікація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Глобальний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підхід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264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Королько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Паблік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лейшнз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Наукові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методика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Скарби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400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Матвиенко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Социальные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Українські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прометеї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446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Макаренко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Є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Європейська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інформаційна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політика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Наук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центр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Наша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E3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наука</w:t>
      </w:r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2000. 368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Медіакультура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міждисциплінарних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А. 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Лепського</w:t>
      </w:r>
      <w:proofErr w:type="spellEnd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О. 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Семенець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К. Г.</w:t>
      </w:r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Сіріньок-Долгарьова</w:t>
      </w:r>
      <w:proofErr w:type="spellEnd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Кераміст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309 с.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Почепцов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Теория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коммуникации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„Реал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бук”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Ваклер</w:t>
      </w:r>
      <w:proofErr w:type="spell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656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Почепцов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Коммуникативные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технологии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ХХ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века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„Реал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бук”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Ваклер</w:t>
      </w:r>
      <w:proofErr w:type="spell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352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Почепцов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Информационные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войны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Изд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„Люберецкая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газета”</w:t>
      </w:r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574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соціально-комунікаційні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[І. Г. Абрамова, В. В.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С. Бондаренко та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.]; за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М.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Манакіна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В.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Семенець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016">
        <w:rPr>
          <w:sz w:val="28"/>
          <w:szCs w:val="28"/>
        </w:rPr>
        <w:t xml:space="preserve"> </w:t>
      </w:r>
      <w:proofErr w:type="spellStart"/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Запорізький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332 с.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Різун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екст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лекці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центр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„КУ”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2003. 118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Скуленко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И.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Журналистика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пропаганда. Київ : Вища школа, 1987. 117с.</w:t>
      </w:r>
    </w:p>
    <w:p w:rsidR="00972A51" w:rsidRPr="00832016" w:rsidRDefault="00972A51" w:rsidP="00732E3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Скуленко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И.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политической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пропаганд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Київ: Либідь, 1990. 164 с.</w:t>
      </w:r>
    </w:p>
    <w:p w:rsidR="00972A51" w:rsidRPr="00832016" w:rsidRDefault="00972A51" w:rsidP="00972A51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Додаткова</w:t>
      </w:r>
      <w:proofErr w:type="spellEnd"/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Мифологии</w:t>
      </w:r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[пер. с фр.,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вступ. ст. и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С.Н.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Зенкина</w:t>
      </w:r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]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имени Сабашниковых, 1996. 312 с.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Гриценко О., Шкляр В. Основи теорії міжнародної журналістики. Київ: Вид.-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полігр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 “КУ”, 2002. 304 с.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Зернецька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Глобальний розвиток систем масової комунікації і  міжнародні відносини. Київ : Освіта, 1999. 351 с.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left" w:pos="5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Имиджелогия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Секреты личного обаяния. 2-е изд.,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 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спорт, ЮНИТИ, 1997. 339с.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Сотникова С.И. Управление карьерой: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2001.  408 с.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Перелыгина Е.Б. Психология имиджа: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Аспект Пресс, 2002. 223с. 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Горчакова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Прикладная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имиджелогия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 н/Д 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2010. 478 с.</w:t>
      </w:r>
    </w:p>
    <w:p w:rsidR="00972A51" w:rsidRPr="00832016" w:rsidRDefault="00972A51" w:rsidP="00732E39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Кара-Мурза С. Г. Манипуляция сознанием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осква 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Алгоритм, 2000.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369 с.</w:t>
      </w:r>
    </w:p>
    <w:p w:rsidR="00972A51" w:rsidRPr="00832016" w:rsidRDefault="00972A51" w:rsidP="00972A51">
      <w:pPr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ресурси:</w:t>
      </w:r>
    </w:p>
    <w:p w:rsidR="00972A51" w:rsidRPr="00832016" w:rsidRDefault="00972A51" w:rsidP="00972A51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українських підручників.</w:t>
      </w:r>
      <w:r w:rsidRPr="00832016">
        <w:rPr>
          <w:sz w:val="28"/>
          <w:szCs w:val="28"/>
          <w:lang w:val="uk-UA"/>
        </w:rPr>
        <w:t xml:space="preserve"> </w:t>
      </w:r>
      <w:r w:rsidRPr="008320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20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32016">
        <w:rPr>
          <w:sz w:val="28"/>
          <w:szCs w:val="28"/>
          <w:lang w:val="uk-UA"/>
        </w:rPr>
        <w:t xml:space="preserve"> </w:t>
      </w:r>
      <w:hyperlink r:id="rId5" w:history="1">
        <w:r w:rsidRPr="008320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http://pidruchniki.ws</w:t>
        </w:r>
      </w:hyperlink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A51" w:rsidRPr="00832016" w:rsidRDefault="00972A51" w:rsidP="00972A51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Библотека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Пси-фактор. URL: </w:t>
      </w:r>
      <w:hyperlink r:id="rId6" w:history="1">
        <w:r w:rsidRPr="008320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http://psyfactor.org</w:t>
        </w:r>
      </w:hyperlink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A51" w:rsidRPr="00832016" w:rsidRDefault="00972A51" w:rsidP="00972A51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Библиотека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книги. URL: http://evartist.narod.ru/journ.htm</w:t>
      </w:r>
    </w:p>
    <w:p w:rsidR="00972A51" w:rsidRPr="00972A51" w:rsidRDefault="00972A51" w:rsidP="00972A51">
      <w:pPr>
        <w:ind w:hanging="1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2A51" w:rsidRPr="00972A51" w:rsidRDefault="00972A51" w:rsidP="00972A5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2A51" w:rsidRPr="00972A51" w:rsidRDefault="00972A51" w:rsidP="00972A5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2A51" w:rsidRPr="00972A51" w:rsidRDefault="00972A51" w:rsidP="00972A5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2A51">
        <w:rPr>
          <w:rFonts w:ascii="Times New Roman" w:eastAsia="Calibri" w:hAnsi="Times New Roman" w:cs="Times New Roman"/>
          <w:sz w:val="24"/>
          <w:szCs w:val="24"/>
          <w:lang w:val="uk-UA"/>
        </w:rPr>
        <w:t>Погоджено ___________________</w:t>
      </w:r>
    </w:p>
    <w:p w:rsidR="00972A51" w:rsidRPr="00972A51" w:rsidRDefault="00972A51" w:rsidP="00972A51">
      <w:pPr>
        <w:rPr>
          <w:rFonts w:ascii="Times New Roman" w:eastAsia="Calibri" w:hAnsi="Times New Roman" w:cs="Times New Roman"/>
          <w:sz w:val="28"/>
          <w:lang w:val="uk-UA"/>
        </w:rPr>
      </w:pPr>
      <w:r w:rsidRPr="00972A51">
        <w:rPr>
          <w:rFonts w:ascii="Times New Roman" w:eastAsia="Calibri" w:hAnsi="Times New Roman" w:cs="Times New Roman"/>
          <w:sz w:val="28"/>
          <w:lang w:val="uk-UA"/>
        </w:rPr>
        <w:t>Навчальний відділ</w:t>
      </w:r>
    </w:p>
    <w:p w:rsidR="00972A51" w:rsidRPr="00972A51" w:rsidRDefault="00972A51" w:rsidP="00972A51">
      <w:pPr>
        <w:rPr>
          <w:rFonts w:ascii="Times New Roman" w:eastAsia="Calibri" w:hAnsi="Times New Roman" w:cs="Times New Roman"/>
          <w:sz w:val="28"/>
          <w:lang w:val="uk-UA"/>
        </w:rPr>
      </w:pPr>
      <w:r w:rsidRPr="00972A51">
        <w:rPr>
          <w:rFonts w:ascii="Times New Roman" w:eastAsia="Calibri" w:hAnsi="Times New Roman" w:cs="Times New Roman"/>
          <w:sz w:val="28"/>
          <w:lang w:val="uk-UA"/>
        </w:rPr>
        <w:t>«             »____________________________</w:t>
      </w:r>
    </w:p>
    <w:p w:rsidR="00972A51" w:rsidRPr="00972A51" w:rsidRDefault="00972A51" w:rsidP="00972A5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2A51" w:rsidRPr="00972A51" w:rsidRDefault="00972A51" w:rsidP="00972A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A5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72A51" w:rsidRPr="00972A51" w:rsidRDefault="00972A51" w:rsidP="00972A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Доповнення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зміни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робочої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972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2A51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972A51" w:rsidRPr="00972A51" w:rsidRDefault="00972A51" w:rsidP="00972A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580"/>
        <w:gridCol w:w="1940"/>
      </w:tblGrid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Протокол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засідання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Внесені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зміни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Підпис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завідувача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972A51">
              <w:rPr>
                <w:rFonts w:ascii="Times New Roman" w:eastAsia="Calibri" w:hAnsi="Times New Roman" w:cs="Times New Roman"/>
                <w:sz w:val="18"/>
                <w:szCs w:val="18"/>
              </w:rPr>
              <w:t>, дата</w:t>
            </w: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972A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72A51" w:rsidRPr="00972A51" w:rsidTr="00972A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1" w:rsidRPr="00972A51" w:rsidRDefault="00972A51" w:rsidP="00972A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63EE4" w:rsidRDefault="00663EE4"/>
    <w:sectPr w:rsidR="00663EE4" w:rsidSect="00972A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23D"/>
    <w:multiLevelType w:val="hybridMultilevel"/>
    <w:tmpl w:val="FCFA9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3320"/>
    <w:multiLevelType w:val="hybridMultilevel"/>
    <w:tmpl w:val="62B42A60"/>
    <w:lvl w:ilvl="0" w:tplc="C2C8F152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248"/>
    <w:multiLevelType w:val="hybridMultilevel"/>
    <w:tmpl w:val="D8609226"/>
    <w:lvl w:ilvl="0" w:tplc="4B4406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CA4E9A"/>
    <w:multiLevelType w:val="hybridMultilevel"/>
    <w:tmpl w:val="48AE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409E"/>
    <w:multiLevelType w:val="hybridMultilevel"/>
    <w:tmpl w:val="619E4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31F8"/>
    <w:multiLevelType w:val="hybridMultilevel"/>
    <w:tmpl w:val="89061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F5A74"/>
    <w:multiLevelType w:val="hybridMultilevel"/>
    <w:tmpl w:val="3EF6F5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410"/>
    <w:multiLevelType w:val="hybridMultilevel"/>
    <w:tmpl w:val="CD0A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1"/>
    <w:rsid w:val="003841A6"/>
    <w:rsid w:val="005C3840"/>
    <w:rsid w:val="00663EE4"/>
    <w:rsid w:val="00732E39"/>
    <w:rsid w:val="00832016"/>
    <w:rsid w:val="00972A51"/>
    <w:rsid w:val="00C67224"/>
    <w:rsid w:val="00D0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E79C"/>
  <w15:docId w15:val="{28731BC7-8895-418F-9333-18894E1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A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A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72A5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A5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72A5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2A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A51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972A51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A51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972A51"/>
    <w:rPr>
      <w:rFonts w:ascii="Cambria" w:eastAsia="Times New Roman" w:hAnsi="Cambria" w:cs="Times New Roman"/>
      <w:i/>
      <w:iCs/>
      <w:color w:val="243F60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72A51"/>
  </w:style>
  <w:style w:type="numbering" w:customStyle="1" w:styleId="11">
    <w:name w:val="Нет списка11"/>
    <w:next w:val="a2"/>
    <w:uiPriority w:val="99"/>
    <w:semiHidden/>
    <w:unhideWhenUsed/>
    <w:rsid w:val="00972A51"/>
  </w:style>
  <w:style w:type="character" w:styleId="a3">
    <w:name w:val="Hyperlink"/>
    <w:basedOn w:val="a0"/>
    <w:uiPriority w:val="99"/>
    <w:unhideWhenUsed/>
    <w:rsid w:val="00972A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2A51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2A51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972A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2A5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972A51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qFormat/>
    <w:rsid w:val="00972A51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Oeoaou">
    <w:name w:val="Oeoaou"/>
    <w:uiPriority w:val="99"/>
    <w:rsid w:val="00972A51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972A51"/>
    <w:rPr>
      <w:b/>
      <w:bCs/>
    </w:rPr>
  </w:style>
  <w:style w:type="paragraph" w:styleId="ab">
    <w:name w:val="No Spacing"/>
    <w:uiPriority w:val="99"/>
    <w:qFormat/>
    <w:rsid w:val="00972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972A51"/>
  </w:style>
  <w:style w:type="character" w:customStyle="1" w:styleId="apple-converted-space">
    <w:name w:val="apple-converted-space"/>
    <w:basedOn w:val="a0"/>
    <w:rsid w:val="00972A51"/>
  </w:style>
  <w:style w:type="character" w:styleId="ac">
    <w:name w:val="FollowedHyperlink"/>
    <w:basedOn w:val="a0"/>
    <w:uiPriority w:val="99"/>
    <w:semiHidden/>
    <w:unhideWhenUsed/>
    <w:rsid w:val="00972A5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7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factor.org" TargetMode="External"/><Relationship Id="rId5" Type="http://schemas.openxmlformats.org/officeDocument/2006/relationships/hyperlink" Target="http://pidruchniki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2021-12-22T10:39:00Z</dcterms:created>
  <dcterms:modified xsi:type="dcterms:W3CDTF">2021-12-22T10:39:00Z</dcterms:modified>
</cp:coreProperties>
</file>