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327" w:rsidRDefault="009D37B3" w:rsidP="002A551E">
      <w:pPr>
        <w:numPr>
          <w:ilvl w:val="0"/>
          <w:numId w:val="2"/>
        </w:numPr>
        <w:jc w:val="both"/>
      </w:pPr>
      <w:r w:rsidRPr="009D37B3">
        <w:t>Знешкодження хімічних речовин, отриманих або використовуваних під час проведення науково-дослідних робіт.</w:t>
      </w:r>
      <w:r w:rsidR="001265F1" w:rsidRPr="001265F1">
        <w:t xml:space="preserve"> </w:t>
      </w:r>
    </w:p>
    <w:p w:rsidR="001265F1" w:rsidRPr="001265F1" w:rsidRDefault="001265F1" w:rsidP="002A551E">
      <w:pPr>
        <w:numPr>
          <w:ilvl w:val="0"/>
          <w:numId w:val="2"/>
        </w:numPr>
        <w:jc w:val="both"/>
      </w:pPr>
      <w:r w:rsidRPr="003C0327">
        <w:rPr>
          <w:bCs/>
        </w:rPr>
        <w:t xml:space="preserve">Азбест (пил та волокна). </w:t>
      </w:r>
      <w:r w:rsidRPr="00246A0E">
        <w:t>Методи збирання, зберігання, оброблення, видалення та знешкодження. Європейський досвід.</w:t>
      </w:r>
    </w:p>
    <w:p w:rsidR="001265F1" w:rsidRPr="001265F1" w:rsidRDefault="001265F1" w:rsidP="001265F1">
      <w:pPr>
        <w:numPr>
          <w:ilvl w:val="0"/>
          <w:numId w:val="2"/>
        </w:numPr>
        <w:jc w:val="both"/>
      </w:pPr>
      <w:r w:rsidRPr="00246A0E">
        <w:rPr>
          <w:bCs/>
        </w:rPr>
        <w:t xml:space="preserve">Відпрацьоване активоване вугілля. </w:t>
      </w:r>
      <w:r w:rsidRPr="00246A0E">
        <w:t>Методи збирання, зберігання, оброблення, видалення та знешкодження. Європейський досвід.</w:t>
      </w:r>
    </w:p>
    <w:p w:rsidR="00BD292B" w:rsidRPr="00246A0E" w:rsidRDefault="001265F1" w:rsidP="00BD292B">
      <w:pPr>
        <w:numPr>
          <w:ilvl w:val="0"/>
          <w:numId w:val="2"/>
        </w:numPr>
        <w:jc w:val="both"/>
      </w:pPr>
      <w:r w:rsidRPr="00246A0E">
        <w:rPr>
          <w:bCs/>
        </w:rPr>
        <w:t>Хімічні речовини, що застосовуються для просочування деревини (залізничні шпали).</w:t>
      </w:r>
      <w:r w:rsidR="00BD292B" w:rsidRPr="00BD292B">
        <w:t xml:space="preserve"> </w:t>
      </w:r>
      <w:r w:rsidR="00BD292B" w:rsidRPr="00246A0E">
        <w:t>Методи збирання, зберігання, оброблення, видалення та знешкодження. Європейський досвід.</w:t>
      </w:r>
    </w:p>
    <w:p w:rsidR="001265F1" w:rsidRPr="00246A0E" w:rsidRDefault="001265F1" w:rsidP="001265F1">
      <w:pPr>
        <w:numPr>
          <w:ilvl w:val="0"/>
          <w:numId w:val="2"/>
        </w:numPr>
        <w:jc w:val="both"/>
      </w:pPr>
      <w:r w:rsidRPr="00246A0E">
        <w:rPr>
          <w:bCs/>
        </w:rPr>
        <w:t>Токсичні речовини при виробництві, одержанні і застосуванні чорнил, барвників, п</w:t>
      </w:r>
      <w:r w:rsidR="00762ABC">
        <w:rPr>
          <w:bCs/>
        </w:rPr>
        <w:t>ігментів</w:t>
      </w:r>
      <w:r w:rsidRPr="00246A0E">
        <w:rPr>
          <w:bCs/>
        </w:rPr>
        <w:t>.</w:t>
      </w:r>
      <w:r w:rsidRPr="00246A0E">
        <w:t xml:space="preserve"> Методи збирання, зберігання, оброблення, видалення та знешкодження. Європейський досвід.</w:t>
      </w:r>
    </w:p>
    <w:p w:rsidR="0035252F" w:rsidRPr="00246A0E" w:rsidRDefault="0035252F" w:rsidP="0035252F">
      <w:pPr>
        <w:numPr>
          <w:ilvl w:val="0"/>
          <w:numId w:val="2"/>
        </w:numPr>
        <w:jc w:val="both"/>
      </w:pPr>
      <w:r w:rsidRPr="00246A0E">
        <w:rPr>
          <w:bCs/>
        </w:rPr>
        <w:t>Токсичні речовини при виробництві, одержанні і застосуванн</w:t>
      </w:r>
      <w:r w:rsidR="00762ABC">
        <w:rPr>
          <w:bCs/>
        </w:rPr>
        <w:t xml:space="preserve">і лаків, фарб та </w:t>
      </w:r>
      <w:proofErr w:type="spellStart"/>
      <w:r w:rsidR="00762ABC">
        <w:rPr>
          <w:bCs/>
        </w:rPr>
        <w:t>латексів</w:t>
      </w:r>
      <w:proofErr w:type="spellEnd"/>
      <w:r w:rsidRPr="00246A0E">
        <w:rPr>
          <w:bCs/>
        </w:rPr>
        <w:t>.</w:t>
      </w:r>
      <w:r w:rsidRPr="00246A0E">
        <w:t xml:space="preserve"> Методи збирання, зберігання, оброблення, видалення та знешкодження. Європейський досвід.</w:t>
      </w:r>
    </w:p>
    <w:p w:rsidR="0035252F" w:rsidRPr="00246A0E" w:rsidRDefault="0035252F" w:rsidP="0035252F">
      <w:pPr>
        <w:numPr>
          <w:ilvl w:val="0"/>
          <w:numId w:val="2"/>
        </w:numPr>
        <w:jc w:val="both"/>
      </w:pPr>
      <w:r w:rsidRPr="00246A0E">
        <w:rPr>
          <w:bCs/>
        </w:rPr>
        <w:t>Токсичні речовини при виробництві, одержанні і за</w:t>
      </w:r>
      <w:r w:rsidR="00D51644">
        <w:rPr>
          <w:bCs/>
        </w:rPr>
        <w:t xml:space="preserve">стосуванні </w:t>
      </w:r>
      <w:proofErr w:type="spellStart"/>
      <w:r w:rsidRPr="00246A0E">
        <w:rPr>
          <w:bCs/>
        </w:rPr>
        <w:t>фотохімікатів</w:t>
      </w:r>
      <w:proofErr w:type="spellEnd"/>
      <w:r w:rsidRPr="00246A0E">
        <w:rPr>
          <w:bCs/>
        </w:rPr>
        <w:t xml:space="preserve"> та фотоматеріалів.</w:t>
      </w:r>
      <w:r w:rsidRPr="00246A0E">
        <w:t xml:space="preserve"> Методи збирання, зберігання, оброблення, видалення та знешкодження. Європейський досвід.</w:t>
      </w:r>
    </w:p>
    <w:p w:rsidR="00F422E3" w:rsidRDefault="00F422E3" w:rsidP="00F422E3">
      <w:pPr>
        <w:pStyle w:val="a3"/>
        <w:numPr>
          <w:ilvl w:val="0"/>
          <w:numId w:val="2"/>
        </w:numPr>
        <w:jc w:val="both"/>
      </w:pPr>
      <w:r w:rsidRPr="006232B5">
        <w:t xml:space="preserve">Токсичні речовини, що утворюються у лікарнях або під час досліджень, догляду за пацієнтами або при виконанні дослідницьких робіт. </w:t>
      </w:r>
      <w:r>
        <w:t>Методи збирання, зберігання, оброблення, видалення та знешкодження.</w:t>
      </w:r>
    </w:p>
    <w:p w:rsidR="00F422E3" w:rsidRDefault="00F422E3" w:rsidP="00F422E3">
      <w:pPr>
        <w:pStyle w:val="a3"/>
        <w:numPr>
          <w:ilvl w:val="0"/>
          <w:numId w:val="2"/>
        </w:numPr>
        <w:jc w:val="both"/>
      </w:pPr>
      <w:r w:rsidRPr="006232B5">
        <w:t>Відходи виробництва, одержання і застосування фармацевтичних препаратів.</w:t>
      </w:r>
      <w:r w:rsidRPr="000E7809">
        <w:t xml:space="preserve"> </w:t>
      </w:r>
      <w:r>
        <w:t>Методи збирання, зберігання, оброблення, видалення та знешкодження.</w:t>
      </w:r>
    </w:p>
    <w:p w:rsidR="00A64C82" w:rsidRDefault="00A64C82" w:rsidP="00A64C82">
      <w:pPr>
        <w:pStyle w:val="a3"/>
        <w:numPr>
          <w:ilvl w:val="0"/>
          <w:numId w:val="2"/>
        </w:numPr>
        <w:jc w:val="both"/>
      </w:pPr>
      <w:r w:rsidRPr="00246A0E">
        <w:t xml:space="preserve">Галогенові та </w:t>
      </w:r>
      <w:proofErr w:type="spellStart"/>
      <w:r w:rsidRPr="00246A0E">
        <w:t>негалогеновані</w:t>
      </w:r>
      <w:proofErr w:type="spellEnd"/>
      <w:r w:rsidRPr="00246A0E">
        <w:t xml:space="preserve"> органічні розчинники. </w:t>
      </w:r>
      <w:r>
        <w:t>Методи збирання, зберігання, оброблення, видалення та знешкодження.</w:t>
      </w:r>
    </w:p>
    <w:p w:rsidR="00A64C82" w:rsidRDefault="00A64C82" w:rsidP="00A64C82">
      <w:pPr>
        <w:pStyle w:val="a3"/>
        <w:numPr>
          <w:ilvl w:val="0"/>
          <w:numId w:val="2"/>
        </w:numPr>
        <w:jc w:val="both"/>
      </w:pPr>
      <w:r w:rsidRPr="00246A0E">
        <w:t xml:space="preserve">Ефіри. </w:t>
      </w:r>
      <w:r>
        <w:t>Методи збирання, зберігання, оброблення, видалення та знешкодження.</w:t>
      </w:r>
    </w:p>
    <w:p w:rsidR="00A64C82" w:rsidRDefault="00A64C82" w:rsidP="00A64C82">
      <w:pPr>
        <w:pStyle w:val="a3"/>
        <w:numPr>
          <w:ilvl w:val="0"/>
          <w:numId w:val="2"/>
        </w:numPr>
        <w:jc w:val="both"/>
      </w:pPr>
      <w:r w:rsidRPr="00246A0E">
        <w:t xml:space="preserve">Фенольні сполуки. Хлорфенол. </w:t>
      </w:r>
      <w:r>
        <w:t>Методи збирання, зберігання, оброблення, видалення та знешкодження.</w:t>
      </w:r>
    </w:p>
    <w:p w:rsidR="00A64C82" w:rsidRPr="00246A0E" w:rsidRDefault="00A64C82" w:rsidP="00A64C82">
      <w:pPr>
        <w:numPr>
          <w:ilvl w:val="0"/>
          <w:numId w:val="2"/>
        </w:numPr>
        <w:jc w:val="both"/>
      </w:pPr>
      <w:proofErr w:type="spellStart"/>
      <w:r w:rsidRPr="00246A0E">
        <w:t>Поліхлоровані</w:t>
      </w:r>
      <w:proofErr w:type="spellEnd"/>
      <w:r w:rsidRPr="00246A0E">
        <w:t xml:space="preserve"> </w:t>
      </w:r>
      <w:proofErr w:type="spellStart"/>
      <w:r w:rsidRPr="00246A0E">
        <w:t>терфеніли</w:t>
      </w:r>
      <w:proofErr w:type="spellEnd"/>
      <w:r w:rsidRPr="00246A0E">
        <w:t xml:space="preserve">. </w:t>
      </w:r>
      <w:proofErr w:type="spellStart"/>
      <w:r w:rsidRPr="00246A0E">
        <w:t>Поліхлоровані</w:t>
      </w:r>
      <w:proofErr w:type="spellEnd"/>
      <w:r w:rsidRPr="00246A0E">
        <w:t xml:space="preserve"> </w:t>
      </w:r>
      <w:proofErr w:type="spellStart"/>
      <w:r w:rsidRPr="00246A0E">
        <w:t>нафталіни</w:t>
      </w:r>
      <w:proofErr w:type="spellEnd"/>
      <w:r w:rsidRPr="00246A0E">
        <w:t xml:space="preserve">. </w:t>
      </w:r>
      <w:proofErr w:type="spellStart"/>
      <w:r w:rsidRPr="00246A0E">
        <w:t>Полібромовані</w:t>
      </w:r>
      <w:proofErr w:type="spellEnd"/>
      <w:r w:rsidRPr="00246A0E">
        <w:t xml:space="preserve"> </w:t>
      </w:r>
      <w:proofErr w:type="spellStart"/>
      <w:r w:rsidRPr="00246A0E">
        <w:t>біфеніли</w:t>
      </w:r>
      <w:proofErr w:type="spellEnd"/>
      <w:r w:rsidRPr="00246A0E">
        <w:t xml:space="preserve"> та їх </w:t>
      </w:r>
      <w:proofErr w:type="spellStart"/>
      <w:r w:rsidRPr="00246A0E">
        <w:t>полібромовані</w:t>
      </w:r>
      <w:proofErr w:type="spellEnd"/>
      <w:r w:rsidRPr="00246A0E">
        <w:t xml:space="preserve"> аналоги. Методи збирання, зберігання, оброблення, видалення та знешкодження. Зарубіжний досвід.</w:t>
      </w:r>
    </w:p>
    <w:p w:rsidR="00176F10" w:rsidRDefault="00176F10" w:rsidP="00176F10">
      <w:pPr>
        <w:pStyle w:val="a3"/>
        <w:numPr>
          <w:ilvl w:val="0"/>
          <w:numId w:val="2"/>
        </w:numPr>
        <w:jc w:val="both"/>
      </w:pPr>
      <w:r w:rsidRPr="006232B5">
        <w:t>Знешкодження та переробка газ</w:t>
      </w:r>
      <w:r>
        <w:t xml:space="preserve">оподібних радіоактивних </w:t>
      </w:r>
      <w:proofErr w:type="spellStart"/>
      <w:r>
        <w:t>сполук</w:t>
      </w:r>
      <w:proofErr w:type="spellEnd"/>
      <w:r>
        <w:t>.</w:t>
      </w:r>
      <w:r w:rsidRPr="00176F10">
        <w:t xml:space="preserve"> </w:t>
      </w:r>
      <w:r w:rsidRPr="006232B5">
        <w:t>Досвід європейських країн.</w:t>
      </w:r>
    </w:p>
    <w:p w:rsidR="00176F10" w:rsidRDefault="00176F10" w:rsidP="00176F10">
      <w:pPr>
        <w:pStyle w:val="a3"/>
        <w:numPr>
          <w:ilvl w:val="0"/>
          <w:numId w:val="2"/>
        </w:numPr>
        <w:jc w:val="both"/>
      </w:pPr>
      <w:r w:rsidRPr="006232B5">
        <w:t>Знешкодження та перероб</w:t>
      </w:r>
      <w:r>
        <w:t xml:space="preserve">ка рідких радіоактивних </w:t>
      </w:r>
      <w:proofErr w:type="spellStart"/>
      <w:r>
        <w:t>сполук</w:t>
      </w:r>
      <w:proofErr w:type="spellEnd"/>
      <w:r>
        <w:t>.</w:t>
      </w:r>
      <w:r w:rsidRPr="00176F10">
        <w:t xml:space="preserve"> </w:t>
      </w:r>
      <w:r w:rsidRPr="006232B5">
        <w:t>Досвід європейських країн.</w:t>
      </w:r>
    </w:p>
    <w:p w:rsidR="00176F10" w:rsidRPr="006232B5" w:rsidRDefault="00176F10" w:rsidP="00443B04">
      <w:pPr>
        <w:pStyle w:val="a3"/>
        <w:numPr>
          <w:ilvl w:val="0"/>
          <w:numId w:val="2"/>
        </w:numPr>
        <w:jc w:val="both"/>
      </w:pPr>
      <w:r w:rsidRPr="006232B5">
        <w:t>Знешкодження та переробка твердих р</w:t>
      </w:r>
      <w:r>
        <w:t xml:space="preserve">адіоактивних </w:t>
      </w:r>
      <w:proofErr w:type="spellStart"/>
      <w:r>
        <w:t>сполук</w:t>
      </w:r>
      <w:proofErr w:type="spellEnd"/>
      <w:r w:rsidRPr="006232B5">
        <w:t>. Досвід європейських країн.</w:t>
      </w:r>
    </w:p>
    <w:p w:rsidR="009D37B3" w:rsidRPr="009D37B3" w:rsidRDefault="009D37B3" w:rsidP="00176F10">
      <w:pPr>
        <w:ind w:left="360"/>
        <w:jc w:val="both"/>
      </w:pPr>
      <w:bookmarkStart w:id="0" w:name="_GoBack"/>
      <w:bookmarkEnd w:id="0"/>
    </w:p>
    <w:p w:rsidR="005118BD" w:rsidRDefault="005118BD"/>
    <w:sectPr w:rsidR="005118B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</w:lvl>
    <w:lvl w:ilvl="2">
      <w:start w:val="1"/>
      <w:numFmt w:val="none"/>
      <w:lvlText w:val=""/>
      <w:lvlJc w:val="left"/>
      <w:pPr>
        <w:tabs>
          <w:tab w:val="num" w:pos="4262"/>
        </w:tabs>
        <w:ind w:left="4262" w:hanging="720"/>
      </w:pPr>
    </w:lvl>
    <w:lvl w:ilvl="3">
      <w:start w:val="1"/>
      <w:numFmt w:val="none"/>
      <w:lvlText w:val=""/>
      <w:lvlJc w:val="left"/>
      <w:pPr>
        <w:tabs>
          <w:tab w:val="num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</w:lvl>
  </w:abstractNum>
  <w:abstractNum w:abstractNumId="1" w15:restartNumberingAfterBreak="0">
    <w:nsid w:val="3AE653CD"/>
    <w:multiLevelType w:val="hybridMultilevel"/>
    <w:tmpl w:val="FA1E11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CAB"/>
    <w:rsid w:val="001265F1"/>
    <w:rsid w:val="00176F10"/>
    <w:rsid w:val="0035252F"/>
    <w:rsid w:val="003C0327"/>
    <w:rsid w:val="005118BD"/>
    <w:rsid w:val="00721CAB"/>
    <w:rsid w:val="00762ABC"/>
    <w:rsid w:val="009D37B3"/>
    <w:rsid w:val="00A64C82"/>
    <w:rsid w:val="00BD292B"/>
    <w:rsid w:val="00D51644"/>
    <w:rsid w:val="00F4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AE9F6"/>
  <w15:chartTrackingRefBased/>
  <w15:docId w15:val="{E774C60D-0E0C-4B63-90F6-AF9103165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7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7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1352</Words>
  <Characters>772</Characters>
  <Application>Microsoft Office Word</Application>
  <DocSecurity>0</DocSecurity>
  <Lines>6</Lines>
  <Paragraphs>4</Paragraphs>
  <ScaleCrop>false</ScaleCrop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2019-09-14T12:39:00Z</dcterms:created>
  <dcterms:modified xsi:type="dcterms:W3CDTF">2019-09-14T12:45:00Z</dcterms:modified>
</cp:coreProperties>
</file>