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8AC04" w14:textId="13026960" w:rsidR="00EA1174" w:rsidRPr="00CF1A46" w:rsidRDefault="00EA1174" w:rsidP="00CF1A46">
      <w:pPr>
        <w:widowControl w:val="0"/>
        <w:spacing w:line="300" w:lineRule="auto"/>
        <w:jc w:val="center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Питання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до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заліку</w:t>
      </w:r>
    </w:p>
    <w:p w14:paraId="72A6CDAA" w14:textId="25706158" w:rsidR="00F74F7F" w:rsidRPr="00CF1A46" w:rsidRDefault="00EA1174" w:rsidP="00CF1A46">
      <w:pPr>
        <w:widowControl w:val="0"/>
        <w:spacing w:line="300" w:lineRule="auto"/>
        <w:jc w:val="center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з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навчальної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дисципліни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«Управління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кадровими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ризиками»</w:t>
      </w:r>
    </w:p>
    <w:p w14:paraId="042CE2C8" w14:textId="77777777" w:rsidR="00F74F7F" w:rsidRPr="00CF1A46" w:rsidRDefault="00F74F7F" w:rsidP="00CF1A46">
      <w:pPr>
        <w:widowControl w:val="0"/>
        <w:spacing w:line="300" w:lineRule="auto"/>
        <w:ind w:firstLine="709"/>
        <w:rPr>
          <w:sz w:val="26"/>
          <w:szCs w:val="26"/>
          <w:lang w:val="uk-UA"/>
        </w:rPr>
      </w:pPr>
    </w:p>
    <w:p w14:paraId="4904B50C" w14:textId="09097C2F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Підходи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до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визначення</w:t>
      </w:r>
      <w:r w:rsidR="00CF1A46">
        <w:rPr>
          <w:sz w:val="26"/>
          <w:szCs w:val="26"/>
          <w:lang w:val="uk-UA"/>
        </w:rPr>
        <w:t xml:space="preserve"> </w:t>
      </w:r>
      <w:r w:rsidR="00EA1174" w:rsidRPr="00CF1A46">
        <w:rPr>
          <w:sz w:val="26"/>
          <w:szCs w:val="26"/>
          <w:lang w:val="uk-UA"/>
        </w:rPr>
        <w:t>ризику</w:t>
      </w:r>
      <w:r w:rsidR="00CF1A46">
        <w:rPr>
          <w:sz w:val="26"/>
          <w:szCs w:val="26"/>
          <w:lang w:val="uk-UA"/>
        </w:rPr>
        <w:t xml:space="preserve"> </w:t>
      </w:r>
      <w:r w:rsidR="00EA1174" w:rsidRPr="00CF1A46">
        <w:rPr>
          <w:sz w:val="26"/>
          <w:szCs w:val="26"/>
          <w:lang w:val="uk-UA"/>
        </w:rPr>
        <w:t>та</w:t>
      </w:r>
      <w:r w:rsidR="00CF1A46">
        <w:rPr>
          <w:sz w:val="26"/>
          <w:szCs w:val="26"/>
          <w:lang w:val="uk-UA"/>
        </w:rPr>
        <w:t xml:space="preserve"> </w:t>
      </w:r>
      <w:r w:rsidR="00EA1174" w:rsidRPr="00CF1A46">
        <w:rPr>
          <w:sz w:val="26"/>
          <w:szCs w:val="26"/>
          <w:lang w:val="uk-UA"/>
        </w:rPr>
        <w:t>кадрових</w:t>
      </w:r>
      <w:r w:rsidR="00CF1A46">
        <w:rPr>
          <w:sz w:val="26"/>
          <w:szCs w:val="26"/>
          <w:lang w:val="uk-UA"/>
        </w:rPr>
        <w:t xml:space="preserve"> </w:t>
      </w:r>
      <w:r w:rsidR="00EA1174" w:rsidRPr="00CF1A46">
        <w:rPr>
          <w:sz w:val="26"/>
          <w:szCs w:val="26"/>
          <w:lang w:val="uk-UA"/>
        </w:rPr>
        <w:t>ризиків</w:t>
      </w:r>
    </w:p>
    <w:p w14:paraId="1777BE39" w14:textId="3F26159B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Взаємозв</w:t>
      </w:r>
      <w:r w:rsidR="00EA1174" w:rsidRPr="00CF1A46">
        <w:rPr>
          <w:sz w:val="26"/>
          <w:szCs w:val="26"/>
          <w:lang w:val="uk-UA"/>
        </w:rPr>
        <w:t>’</w:t>
      </w:r>
      <w:r w:rsidRPr="00CF1A46">
        <w:rPr>
          <w:sz w:val="26"/>
          <w:szCs w:val="26"/>
          <w:lang w:val="uk-UA"/>
        </w:rPr>
        <w:t>язок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факторів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джерел</w:t>
      </w:r>
      <w:r w:rsidR="00CF1A46">
        <w:rPr>
          <w:sz w:val="26"/>
          <w:szCs w:val="26"/>
          <w:lang w:val="uk-UA"/>
        </w:rPr>
        <w:t xml:space="preserve"> </w:t>
      </w:r>
      <w:r w:rsidR="00EA1174" w:rsidRPr="00CF1A46">
        <w:rPr>
          <w:sz w:val="26"/>
          <w:szCs w:val="26"/>
          <w:lang w:val="uk-UA"/>
        </w:rPr>
        <w:t>кадрових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</w:t>
      </w:r>
      <w:r w:rsidR="00EA1174" w:rsidRPr="00CF1A46">
        <w:rPr>
          <w:sz w:val="26"/>
          <w:szCs w:val="26"/>
          <w:lang w:val="uk-UA"/>
        </w:rPr>
        <w:t>ів</w:t>
      </w:r>
    </w:p>
    <w:p w14:paraId="70EBFE40" w14:textId="4BB9F7ED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Основні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проблеми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ідентифікації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та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оцінки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впливу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факторів</w:t>
      </w:r>
      <w:r w:rsidR="00CF1A46">
        <w:rPr>
          <w:sz w:val="26"/>
          <w:szCs w:val="26"/>
          <w:lang w:val="uk-UA"/>
        </w:rPr>
        <w:t xml:space="preserve"> </w:t>
      </w:r>
      <w:r w:rsidR="00EA1174" w:rsidRPr="00CF1A46">
        <w:rPr>
          <w:sz w:val="26"/>
          <w:szCs w:val="26"/>
          <w:lang w:val="uk-UA"/>
        </w:rPr>
        <w:t>на</w:t>
      </w:r>
      <w:r w:rsidR="00CF1A46">
        <w:rPr>
          <w:sz w:val="26"/>
          <w:szCs w:val="26"/>
          <w:lang w:val="uk-UA"/>
        </w:rPr>
        <w:t xml:space="preserve"> </w:t>
      </w:r>
      <w:r w:rsidR="00EA1174" w:rsidRPr="00CF1A46">
        <w:rPr>
          <w:sz w:val="26"/>
          <w:szCs w:val="26"/>
          <w:lang w:val="uk-UA"/>
        </w:rPr>
        <w:t>кадрові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</w:t>
      </w:r>
      <w:r w:rsidR="00EA1174" w:rsidRPr="00CF1A46">
        <w:rPr>
          <w:sz w:val="26"/>
          <w:szCs w:val="26"/>
          <w:lang w:val="uk-UA"/>
        </w:rPr>
        <w:t>и</w:t>
      </w:r>
    </w:p>
    <w:p w14:paraId="1D8B5470" w14:textId="00A92941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Кількісні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та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якісні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методи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оцінки</w:t>
      </w:r>
      <w:r w:rsidR="00CF1A46">
        <w:rPr>
          <w:sz w:val="26"/>
          <w:szCs w:val="26"/>
          <w:lang w:val="uk-UA"/>
        </w:rPr>
        <w:t xml:space="preserve"> </w:t>
      </w:r>
      <w:r w:rsidR="00CF1A46" w:rsidRPr="00CF1A46">
        <w:rPr>
          <w:sz w:val="26"/>
          <w:szCs w:val="26"/>
          <w:lang w:val="uk-UA"/>
        </w:rPr>
        <w:t>кадрових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</w:t>
      </w:r>
      <w:r w:rsidR="00CF1A46" w:rsidRPr="00CF1A46">
        <w:rPr>
          <w:sz w:val="26"/>
          <w:szCs w:val="26"/>
          <w:lang w:val="uk-UA"/>
        </w:rPr>
        <w:t>ів</w:t>
      </w:r>
    </w:p>
    <w:p w14:paraId="05330CD4" w14:textId="7F29D672" w:rsidR="00F74F7F" w:rsidRPr="00CF1A46" w:rsidRDefault="00CF1A46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Економіко-математичне м</w:t>
      </w:r>
      <w:r w:rsidR="00F74F7F" w:rsidRPr="00CF1A46">
        <w:rPr>
          <w:sz w:val="26"/>
          <w:szCs w:val="26"/>
          <w:lang w:val="uk-UA"/>
        </w:rPr>
        <w:t>оделювання</w:t>
      </w:r>
      <w:r>
        <w:rPr>
          <w:sz w:val="26"/>
          <w:szCs w:val="26"/>
          <w:lang w:val="uk-UA"/>
        </w:rPr>
        <w:t xml:space="preserve"> </w:t>
      </w:r>
      <w:r w:rsidR="00F74F7F" w:rsidRPr="00CF1A46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 </w:t>
      </w:r>
      <w:r w:rsidR="00F74F7F" w:rsidRPr="00CF1A46">
        <w:rPr>
          <w:sz w:val="26"/>
          <w:szCs w:val="26"/>
          <w:lang w:val="uk-UA"/>
        </w:rPr>
        <w:t>управлінні</w:t>
      </w:r>
      <w:r>
        <w:rPr>
          <w:sz w:val="26"/>
          <w:szCs w:val="26"/>
          <w:lang w:val="uk-UA"/>
        </w:rPr>
        <w:t xml:space="preserve"> кадровими </w:t>
      </w:r>
      <w:r w:rsidR="00F74F7F" w:rsidRPr="00CF1A46">
        <w:rPr>
          <w:sz w:val="26"/>
          <w:szCs w:val="26"/>
          <w:lang w:val="uk-UA"/>
        </w:rPr>
        <w:t>ризиками</w:t>
      </w:r>
    </w:p>
    <w:p w14:paraId="4FD0975F" w14:textId="33EB118F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Інформаційна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база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для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проведення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оцінки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кадрових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ризиків</w:t>
      </w:r>
    </w:p>
    <w:p w14:paraId="104BFEB1" w14:textId="192EEA09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Характеристика</w:t>
      </w:r>
      <w:r w:rsidR="00CF1A46">
        <w:rPr>
          <w:sz w:val="26"/>
          <w:szCs w:val="26"/>
          <w:lang w:val="uk-UA"/>
        </w:rPr>
        <w:t xml:space="preserve"> сучасних </w:t>
      </w:r>
      <w:r w:rsidRPr="00CF1A46">
        <w:rPr>
          <w:sz w:val="26"/>
          <w:szCs w:val="26"/>
          <w:lang w:val="uk-UA"/>
        </w:rPr>
        <w:t>методів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управління</w:t>
      </w:r>
      <w:r w:rsidR="00CF1A46">
        <w:rPr>
          <w:sz w:val="26"/>
          <w:szCs w:val="26"/>
          <w:lang w:val="uk-UA"/>
        </w:rPr>
        <w:t xml:space="preserve"> кадровими </w:t>
      </w:r>
      <w:r w:rsidRPr="00CF1A46">
        <w:rPr>
          <w:sz w:val="26"/>
          <w:szCs w:val="26"/>
          <w:lang w:val="uk-UA"/>
        </w:rPr>
        <w:t>ризиками</w:t>
      </w:r>
    </w:p>
    <w:p w14:paraId="752F02BE" w14:textId="19A81473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Поняття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ефективності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при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управлінні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кадровими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ризиками</w:t>
      </w:r>
    </w:p>
    <w:p w14:paraId="039F963F" w14:textId="25859A0A" w:rsidR="00F74F7F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Економічний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ефект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від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управління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кадровими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ризиками</w:t>
      </w:r>
    </w:p>
    <w:p w14:paraId="27631136" w14:textId="13BC1202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Класифікація</w:t>
      </w:r>
      <w:r w:rsidR="00CF1A46">
        <w:rPr>
          <w:sz w:val="26"/>
          <w:szCs w:val="26"/>
          <w:lang w:val="uk-UA"/>
        </w:rPr>
        <w:t xml:space="preserve"> </w:t>
      </w:r>
      <w:r w:rsidR="00EA1174" w:rsidRPr="00CF1A46">
        <w:rPr>
          <w:sz w:val="26"/>
          <w:szCs w:val="26"/>
          <w:lang w:val="uk-UA"/>
        </w:rPr>
        <w:t>кадрових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ризиків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за</w:t>
      </w:r>
      <w:r w:rsidR="00CF1A46">
        <w:rPr>
          <w:sz w:val="26"/>
          <w:szCs w:val="26"/>
          <w:lang w:val="uk-UA"/>
        </w:rPr>
        <w:t xml:space="preserve"> </w:t>
      </w:r>
      <w:r w:rsidR="00EA1174" w:rsidRPr="00CF1A46">
        <w:rPr>
          <w:sz w:val="26"/>
          <w:szCs w:val="26"/>
          <w:lang w:val="uk-UA"/>
        </w:rPr>
        <w:t>різними</w:t>
      </w:r>
      <w:r w:rsidR="00CF1A46">
        <w:rPr>
          <w:sz w:val="26"/>
          <w:szCs w:val="26"/>
          <w:lang w:val="uk-UA"/>
        </w:rPr>
        <w:t xml:space="preserve"> </w:t>
      </w:r>
      <w:r w:rsidR="00EA1174" w:rsidRPr="00CF1A46">
        <w:rPr>
          <w:sz w:val="26"/>
          <w:szCs w:val="26"/>
          <w:lang w:val="uk-UA"/>
        </w:rPr>
        <w:t>ознаками</w:t>
      </w:r>
    </w:p>
    <w:p w14:paraId="1E980DAD" w14:textId="1DE1C402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Традиційні</w:t>
      </w:r>
      <w:r w:rsidR="00CF1A46">
        <w:rPr>
          <w:sz w:val="26"/>
          <w:szCs w:val="26"/>
          <w:lang w:val="uk-UA"/>
        </w:rPr>
        <w:t xml:space="preserve"> й </w:t>
      </w:r>
      <w:r w:rsidRPr="00CF1A46">
        <w:rPr>
          <w:sz w:val="26"/>
          <w:szCs w:val="26"/>
          <w:lang w:val="uk-UA"/>
        </w:rPr>
        <w:t>сучасні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методи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підбору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персоналу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та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їхні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ризики</w:t>
      </w:r>
    </w:p>
    <w:p w14:paraId="0329CC91" w14:textId="3DB36B90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Програма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кадрового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ризик-менеджменту</w:t>
      </w:r>
      <w:r w:rsidR="00CF1A46">
        <w:rPr>
          <w:sz w:val="26"/>
          <w:szCs w:val="26"/>
          <w:lang w:val="uk-UA"/>
        </w:rPr>
        <w:t xml:space="preserve"> при </w:t>
      </w:r>
      <w:r w:rsidRPr="00CF1A46">
        <w:rPr>
          <w:sz w:val="26"/>
          <w:szCs w:val="26"/>
          <w:lang w:val="uk-UA"/>
        </w:rPr>
        <w:t>підбор</w:t>
      </w:r>
      <w:r w:rsidR="00CF1A46">
        <w:rPr>
          <w:sz w:val="26"/>
          <w:szCs w:val="26"/>
          <w:lang w:val="uk-UA"/>
        </w:rPr>
        <w:t xml:space="preserve">і </w:t>
      </w:r>
      <w:r w:rsidRPr="00CF1A46">
        <w:rPr>
          <w:sz w:val="26"/>
          <w:szCs w:val="26"/>
          <w:lang w:val="uk-UA"/>
        </w:rPr>
        <w:t>персоналу</w:t>
      </w:r>
    </w:p>
    <w:p w14:paraId="7599885A" w14:textId="72B4C335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Основні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підходи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до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адаптації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працівників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та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кожного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з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них</w:t>
      </w:r>
    </w:p>
    <w:p w14:paraId="05DFFA33" w14:textId="793FF95C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Ризики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плинності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персоналу</w:t>
      </w:r>
    </w:p>
    <w:p w14:paraId="79B1B7E1" w14:textId="5CA895FD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Програма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кадрового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ризик-менеджменту</w:t>
      </w:r>
      <w:r w:rsidR="00CF1A46">
        <w:rPr>
          <w:sz w:val="26"/>
          <w:szCs w:val="26"/>
          <w:lang w:val="uk-UA"/>
        </w:rPr>
        <w:t xml:space="preserve"> щодо </w:t>
      </w:r>
      <w:r w:rsidRPr="00CF1A46">
        <w:rPr>
          <w:sz w:val="26"/>
          <w:szCs w:val="26"/>
          <w:lang w:val="uk-UA"/>
        </w:rPr>
        <w:t>адаптації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нових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співробітників</w:t>
      </w:r>
    </w:p>
    <w:p w14:paraId="31E82FF2" w14:textId="611429D6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Необхідність</w:t>
      </w:r>
      <w:r w:rsidR="00CF1A46">
        <w:rPr>
          <w:sz w:val="26"/>
          <w:szCs w:val="26"/>
          <w:lang w:val="uk-UA"/>
        </w:rPr>
        <w:t xml:space="preserve"> і </w:t>
      </w:r>
      <w:r w:rsidRPr="00CF1A46">
        <w:rPr>
          <w:sz w:val="26"/>
          <w:szCs w:val="26"/>
          <w:lang w:val="uk-UA"/>
        </w:rPr>
        <w:t>значення</w:t>
      </w:r>
      <w:r w:rsidR="00CF1A46">
        <w:rPr>
          <w:sz w:val="26"/>
          <w:szCs w:val="26"/>
          <w:lang w:val="uk-UA"/>
        </w:rPr>
        <w:t xml:space="preserve"> рейтингування та </w:t>
      </w:r>
      <w:r w:rsidRPr="00CF1A46">
        <w:rPr>
          <w:sz w:val="26"/>
          <w:szCs w:val="26"/>
          <w:lang w:val="uk-UA"/>
        </w:rPr>
        <w:t>оцінки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персоналу</w:t>
      </w:r>
    </w:p>
    <w:p w14:paraId="6E91CD57" w14:textId="4AA7CC1F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Ризик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сприйняття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оцінки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з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боку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персоналу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як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несправедливої</w:t>
      </w:r>
    </w:p>
    <w:p w14:paraId="6A7F6416" w14:textId="6CEC3E25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Програма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кадрового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ризик-менеджменту</w:t>
      </w:r>
      <w:r w:rsidR="00CF1A46">
        <w:rPr>
          <w:sz w:val="26"/>
          <w:szCs w:val="26"/>
          <w:lang w:val="uk-UA"/>
        </w:rPr>
        <w:t xml:space="preserve"> при </w:t>
      </w:r>
      <w:r w:rsidRPr="00CF1A46">
        <w:rPr>
          <w:sz w:val="26"/>
          <w:szCs w:val="26"/>
          <w:lang w:val="uk-UA"/>
        </w:rPr>
        <w:t>оцін</w:t>
      </w:r>
      <w:r w:rsidR="00CF1A46">
        <w:rPr>
          <w:sz w:val="26"/>
          <w:szCs w:val="26"/>
          <w:lang w:val="uk-UA"/>
        </w:rPr>
        <w:t xml:space="preserve">ці й </w:t>
      </w:r>
      <w:r w:rsidRPr="00CF1A46">
        <w:rPr>
          <w:sz w:val="26"/>
          <w:szCs w:val="26"/>
          <w:lang w:val="uk-UA"/>
        </w:rPr>
        <w:t>атестації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персоналу</w:t>
      </w:r>
    </w:p>
    <w:p w14:paraId="342F85F8" w14:textId="6A6D8FC6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Ризик</w:t>
      </w:r>
      <w:r w:rsidR="00CF1A46">
        <w:rPr>
          <w:sz w:val="26"/>
          <w:szCs w:val="26"/>
          <w:lang w:val="uk-UA"/>
        </w:rPr>
        <w:t xml:space="preserve"> </w:t>
      </w:r>
      <w:proofErr w:type="spellStart"/>
      <w:r w:rsidRPr="00CF1A46">
        <w:rPr>
          <w:sz w:val="26"/>
          <w:szCs w:val="26"/>
          <w:lang w:val="uk-UA"/>
        </w:rPr>
        <w:t>перенавантаженості</w:t>
      </w:r>
      <w:proofErr w:type="spellEnd"/>
      <w:r w:rsidR="00CF1A46">
        <w:rPr>
          <w:sz w:val="26"/>
          <w:szCs w:val="26"/>
          <w:lang w:val="uk-UA"/>
        </w:rPr>
        <w:t xml:space="preserve"> персоналу</w:t>
      </w:r>
    </w:p>
    <w:p w14:paraId="1E335D1A" w14:textId="258F8C32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Ризик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невикористання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отриманих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знань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на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робочому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місці</w:t>
      </w:r>
    </w:p>
    <w:p w14:paraId="33877867" w14:textId="4CA96B8A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Ризик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не</w:t>
      </w:r>
      <w:r w:rsidR="00CF1A46">
        <w:rPr>
          <w:sz w:val="26"/>
          <w:szCs w:val="26"/>
          <w:lang w:val="uk-UA"/>
        </w:rPr>
        <w:t xml:space="preserve">повернення </w:t>
      </w:r>
      <w:r w:rsidRPr="00CF1A46">
        <w:rPr>
          <w:sz w:val="26"/>
          <w:szCs w:val="26"/>
          <w:lang w:val="uk-UA"/>
        </w:rPr>
        <w:t>співробітників,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які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підвищили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кваліфікацію</w:t>
      </w:r>
    </w:p>
    <w:p w14:paraId="6F22C59B" w14:textId="3E590288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Ризик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низької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ефективності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навчання</w:t>
      </w:r>
      <w:r w:rsidR="00CF1A46">
        <w:rPr>
          <w:sz w:val="26"/>
          <w:szCs w:val="26"/>
          <w:lang w:val="uk-UA"/>
        </w:rPr>
        <w:t xml:space="preserve"> персоналу</w:t>
      </w:r>
    </w:p>
    <w:p w14:paraId="2403C25F" w14:textId="47B7D477" w:rsidR="00F74F7F" w:rsidRPr="00CF1A46" w:rsidRDefault="00CF1A46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F74F7F" w:rsidRPr="00CF1A46">
        <w:rPr>
          <w:sz w:val="26"/>
          <w:szCs w:val="26"/>
          <w:lang w:val="uk-UA"/>
        </w:rPr>
        <w:t>адров</w:t>
      </w:r>
      <w:r>
        <w:rPr>
          <w:sz w:val="26"/>
          <w:szCs w:val="26"/>
          <w:lang w:val="uk-UA"/>
        </w:rPr>
        <w:t xml:space="preserve">ий </w:t>
      </w:r>
      <w:r w:rsidR="00F74F7F" w:rsidRPr="00CF1A46">
        <w:rPr>
          <w:sz w:val="26"/>
          <w:szCs w:val="26"/>
          <w:lang w:val="uk-UA"/>
        </w:rPr>
        <w:t>ризик-менеджмент</w:t>
      </w:r>
      <w:r>
        <w:rPr>
          <w:sz w:val="26"/>
          <w:szCs w:val="26"/>
          <w:lang w:val="uk-UA"/>
        </w:rPr>
        <w:t xml:space="preserve"> </w:t>
      </w:r>
      <w:r w:rsidR="00F74F7F" w:rsidRPr="00CF1A46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</w:t>
      </w:r>
      <w:r w:rsidR="00F74F7F" w:rsidRPr="00CF1A46">
        <w:rPr>
          <w:sz w:val="26"/>
          <w:szCs w:val="26"/>
          <w:lang w:val="uk-UA"/>
        </w:rPr>
        <w:t>сфері</w:t>
      </w:r>
      <w:r>
        <w:rPr>
          <w:sz w:val="26"/>
          <w:szCs w:val="26"/>
          <w:lang w:val="uk-UA"/>
        </w:rPr>
        <w:t xml:space="preserve"> </w:t>
      </w:r>
      <w:r w:rsidR="00F74F7F" w:rsidRPr="00CF1A46">
        <w:rPr>
          <w:sz w:val="26"/>
          <w:szCs w:val="26"/>
          <w:lang w:val="uk-UA"/>
        </w:rPr>
        <w:t>розвитку</w:t>
      </w:r>
      <w:r>
        <w:rPr>
          <w:sz w:val="26"/>
          <w:szCs w:val="26"/>
          <w:lang w:val="uk-UA"/>
        </w:rPr>
        <w:t xml:space="preserve"> й </w:t>
      </w:r>
      <w:r w:rsidR="00F74F7F" w:rsidRPr="00CF1A46">
        <w:rPr>
          <w:sz w:val="26"/>
          <w:szCs w:val="26"/>
          <w:lang w:val="uk-UA"/>
        </w:rPr>
        <w:t>навчання</w:t>
      </w:r>
      <w:r>
        <w:rPr>
          <w:sz w:val="26"/>
          <w:szCs w:val="26"/>
          <w:lang w:val="uk-UA"/>
        </w:rPr>
        <w:t xml:space="preserve"> </w:t>
      </w:r>
      <w:r w:rsidR="00F74F7F" w:rsidRPr="00CF1A46">
        <w:rPr>
          <w:sz w:val="26"/>
          <w:szCs w:val="26"/>
          <w:lang w:val="uk-UA"/>
        </w:rPr>
        <w:t>персоналу</w:t>
      </w:r>
    </w:p>
    <w:p w14:paraId="3F44821D" w14:textId="0735D58A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Ризик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переходу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на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роботу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до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конкурент</w:t>
      </w:r>
      <w:r w:rsidR="00CF1A46">
        <w:rPr>
          <w:sz w:val="26"/>
          <w:szCs w:val="26"/>
          <w:lang w:val="uk-UA"/>
        </w:rPr>
        <w:t>ів</w:t>
      </w:r>
    </w:p>
    <w:p w14:paraId="424076F0" w14:textId="7C8B4D77" w:rsidR="00F74F7F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Ризик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втрати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клієнтської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бази</w:t>
      </w:r>
      <w:r w:rsidR="00CF1A46">
        <w:rPr>
          <w:sz w:val="26"/>
          <w:szCs w:val="26"/>
          <w:lang w:val="uk-UA"/>
        </w:rPr>
        <w:t xml:space="preserve"> зі звільненням персоналу</w:t>
      </w:r>
    </w:p>
    <w:p w14:paraId="3E1FBE50" w14:textId="6A8AB8E1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Ризик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скарг</w:t>
      </w:r>
      <w:r w:rsidR="00CF1A46">
        <w:rPr>
          <w:sz w:val="26"/>
          <w:szCs w:val="26"/>
          <w:lang w:val="uk-UA"/>
        </w:rPr>
        <w:t xml:space="preserve"> персоналу </w:t>
      </w:r>
      <w:r w:rsidRPr="00CF1A46">
        <w:rPr>
          <w:sz w:val="26"/>
          <w:szCs w:val="26"/>
          <w:lang w:val="uk-UA"/>
        </w:rPr>
        <w:t>до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контролюючих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органів</w:t>
      </w:r>
    </w:p>
    <w:p w14:paraId="62D4D6D5" w14:textId="5E56D63F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Репутаційний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</w:t>
      </w:r>
      <w:r w:rsidR="00CF1A46">
        <w:rPr>
          <w:sz w:val="26"/>
          <w:szCs w:val="26"/>
          <w:lang w:val="uk-UA"/>
        </w:rPr>
        <w:t>, пов’язаний із персоналом</w:t>
      </w:r>
    </w:p>
    <w:p w14:paraId="051E081B" w14:textId="4566B0AD" w:rsidR="00F74F7F" w:rsidRPr="00CF1A46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Програма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кадрового</w:t>
      </w:r>
      <w:r w:rsidR="00CF1A46">
        <w:rPr>
          <w:sz w:val="26"/>
          <w:szCs w:val="26"/>
          <w:lang w:val="uk-UA"/>
        </w:rPr>
        <w:t xml:space="preserve"> </w:t>
      </w:r>
      <w:r w:rsidRPr="00CF1A46">
        <w:rPr>
          <w:sz w:val="26"/>
          <w:szCs w:val="26"/>
          <w:lang w:val="uk-UA"/>
        </w:rPr>
        <w:t>ризик-менеджменту</w:t>
      </w:r>
      <w:r w:rsidR="00CF1A46">
        <w:rPr>
          <w:sz w:val="26"/>
          <w:szCs w:val="26"/>
          <w:lang w:val="uk-UA"/>
        </w:rPr>
        <w:t xml:space="preserve"> при </w:t>
      </w:r>
      <w:r w:rsidRPr="00CF1A46">
        <w:rPr>
          <w:sz w:val="26"/>
          <w:szCs w:val="26"/>
          <w:lang w:val="uk-UA"/>
        </w:rPr>
        <w:t>звільненн</w:t>
      </w:r>
      <w:r w:rsidR="00CF1A46">
        <w:rPr>
          <w:sz w:val="26"/>
          <w:szCs w:val="26"/>
          <w:lang w:val="uk-UA"/>
        </w:rPr>
        <w:t xml:space="preserve">і </w:t>
      </w:r>
      <w:r w:rsidRPr="00CF1A46">
        <w:rPr>
          <w:sz w:val="26"/>
          <w:szCs w:val="26"/>
          <w:lang w:val="uk-UA"/>
        </w:rPr>
        <w:t>співробітників</w:t>
      </w:r>
    </w:p>
    <w:p w14:paraId="6C29A3AF" w14:textId="344FFDAA" w:rsidR="00F74F7F" w:rsidRDefault="00F74F7F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 w:rsidRPr="00CF1A46">
        <w:rPr>
          <w:sz w:val="26"/>
          <w:szCs w:val="26"/>
          <w:lang w:val="uk-UA"/>
        </w:rPr>
        <w:t>Технологія</w:t>
      </w:r>
      <w:r w:rsidR="00CF1A46">
        <w:rPr>
          <w:sz w:val="26"/>
          <w:szCs w:val="26"/>
          <w:lang w:val="uk-UA"/>
        </w:rPr>
        <w:t xml:space="preserve"> </w:t>
      </w:r>
      <w:proofErr w:type="spellStart"/>
      <w:r w:rsidRPr="00CF1A46">
        <w:rPr>
          <w:sz w:val="26"/>
          <w:szCs w:val="26"/>
          <w:lang w:val="uk-UA"/>
        </w:rPr>
        <w:t>аутплейсменту</w:t>
      </w:r>
      <w:proofErr w:type="spellEnd"/>
      <w:r w:rsidR="00CF1A46">
        <w:rPr>
          <w:sz w:val="26"/>
          <w:szCs w:val="26"/>
          <w:lang w:val="uk-UA"/>
        </w:rPr>
        <w:t xml:space="preserve"> персоналу</w:t>
      </w:r>
    </w:p>
    <w:p w14:paraId="05DEBE80" w14:textId="25C15DAB" w:rsidR="00CF1A46" w:rsidRPr="00CF1A46" w:rsidRDefault="00CF1A46" w:rsidP="00CF1A46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00" w:lineRule="auto"/>
        <w:ind w:left="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Цифрові трансформації в управлінні кадровими ризиками</w:t>
      </w:r>
    </w:p>
    <w:sectPr w:rsidR="00CF1A46" w:rsidRPr="00CF1A46" w:rsidSect="00EA11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D4FEA"/>
    <w:multiLevelType w:val="hybridMultilevel"/>
    <w:tmpl w:val="2D3E318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2A3FE1"/>
    <w:multiLevelType w:val="hybridMultilevel"/>
    <w:tmpl w:val="D42AE8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75021">
    <w:abstractNumId w:val="0"/>
  </w:num>
  <w:num w:numId="2" w16cid:durableId="34564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F7F"/>
    <w:rsid w:val="0093727F"/>
    <w:rsid w:val="00BA5110"/>
    <w:rsid w:val="00CF1A46"/>
    <w:rsid w:val="00E86EC4"/>
    <w:rsid w:val="00EA1174"/>
    <w:rsid w:val="00F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B25E"/>
  <w15:docId w15:val="{89275F33-6FC0-4BCA-9096-B79D97D5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Андрій Линенко</cp:lastModifiedBy>
  <cp:revision>4</cp:revision>
  <dcterms:created xsi:type="dcterms:W3CDTF">2019-09-17T16:39:00Z</dcterms:created>
  <dcterms:modified xsi:type="dcterms:W3CDTF">2024-10-14T18:15:00Z</dcterms:modified>
</cp:coreProperties>
</file>