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33851">
      <w:pPr>
        <w:pStyle w:val="1"/>
        <w:jc w:val="right"/>
        <w:rPr>
          <w:color w:val="000000"/>
        </w:rPr>
      </w:pPr>
      <w:r>
        <w:rPr>
          <w:color w:val="000000"/>
        </w:rPr>
        <w:t>Лекция 9</w:t>
      </w:r>
    </w:p>
    <w:p w:rsidR="00000000" w:rsidRDefault="00033851">
      <w:pPr>
        <w:pStyle w:val="1"/>
        <w:rPr>
          <w:color w:val="000000"/>
        </w:rPr>
      </w:pPr>
      <w:r>
        <w:rPr>
          <w:color w:val="000000"/>
        </w:rPr>
        <w:t xml:space="preserve">6. </w:t>
      </w:r>
      <w:r>
        <w:rPr>
          <w:color w:val="000000"/>
        </w:rPr>
        <w:tab/>
        <w:t xml:space="preserve">РАСЧЕТ РАССЕИВАНИЯ ВРЕДНЫХ ПРИМЕСЕЙ В АТМОСФЕРЕ </w:t>
      </w:r>
      <w:r>
        <w:rPr>
          <w:color w:val="000000"/>
        </w:rPr>
        <w:br/>
      </w:r>
      <w:r>
        <w:rPr>
          <w:color w:val="000000"/>
        </w:rPr>
        <w:tab/>
        <w:t>И ВЫБОР ДЫМОВЫХ ТРУБ ЭЛЕКТРОСТАНЦИЙ</w:t>
      </w:r>
    </w:p>
    <w:p w:rsidR="00000000" w:rsidRDefault="00033851">
      <w:pPr>
        <w:pStyle w:val="2"/>
        <w:rPr>
          <w:color w:val="000000"/>
        </w:rPr>
      </w:pPr>
      <w:r>
        <w:rPr>
          <w:color w:val="000000"/>
        </w:rPr>
        <w:t xml:space="preserve">6.1. </w:t>
      </w:r>
      <w:r>
        <w:rPr>
          <w:color w:val="000000"/>
        </w:rPr>
        <w:tab/>
        <w:t xml:space="preserve">МЕТОДИКА РАСЧЕТА РАССЕИВАНИЯ ВРЕДНЫХ ПРИМЕСЕЙ </w:t>
      </w:r>
      <w:r>
        <w:rPr>
          <w:color w:val="000000"/>
        </w:rPr>
        <w:br/>
      </w:r>
      <w:r>
        <w:rPr>
          <w:color w:val="000000"/>
        </w:rPr>
        <w:tab/>
        <w:t>И ВЫБОР ВЫСОТЫ ДЫМОВЫХ ТРУБ</w:t>
      </w:r>
    </w:p>
    <w:p w:rsidR="00000000" w:rsidRDefault="00033851">
      <w:pPr>
        <w:spacing w:before="140"/>
        <w:rPr>
          <w:color w:val="000000"/>
        </w:rPr>
      </w:pPr>
      <w:r>
        <w:rPr>
          <w:color w:val="000000"/>
        </w:rPr>
        <w:t>Для практических расчетов рассеивания в атмосфере вредных примесей, использ</w:t>
      </w:r>
      <w:r>
        <w:rPr>
          <w:color w:val="000000"/>
        </w:rPr>
        <w:t>уется методика, разработанная Главной геофизической обсерваторией им.А.И.Воейкова (СН 369-74). Â ýòîì ñëó÷àå расчет ведется при неблагоприятных мете</w:t>
      </w:r>
      <w:r>
        <w:rPr>
          <w:color w:val="000000"/>
        </w:rPr>
        <w:softHyphen/>
        <w:t>ороло</w:t>
      </w:r>
      <w:r>
        <w:rPr>
          <w:color w:val="000000"/>
        </w:rPr>
        <w:softHyphen/>
        <w:t>гиче</w:t>
      </w:r>
      <w:r>
        <w:rPr>
          <w:color w:val="000000"/>
        </w:rPr>
        <w:softHyphen/>
        <w:t>ских условиях, когда наблюдается интенсивный вертикальный тур</w:t>
      </w:r>
      <w:r>
        <w:rPr>
          <w:color w:val="000000"/>
        </w:rPr>
        <w:softHyphen/>
        <w:t>булентный обмен в атмосфере и скор</w:t>
      </w:r>
      <w:r>
        <w:rPr>
          <w:color w:val="000000"/>
        </w:rPr>
        <w:t>ость ветра достигает опасного значения.</w:t>
      </w:r>
    </w:p>
    <w:p w:rsidR="00000000" w:rsidRDefault="00033851">
      <w:pPr>
        <w:rPr>
          <w:color w:val="000000"/>
        </w:rPr>
      </w:pPr>
      <w:r>
        <w:rPr>
          <w:b/>
          <w:color w:val="000000"/>
        </w:rPr>
        <w:t>Опасная скорость ветра</w:t>
      </w:r>
      <w:r>
        <w:rPr>
          <w:color w:val="000000"/>
        </w:rPr>
        <w:t xml:space="preserve"> — ско</w:t>
      </w:r>
      <w:r>
        <w:rPr>
          <w:color w:val="000000"/>
        </w:rPr>
        <w:softHyphen/>
        <w:t>рость, при которой для заданного состояния атмосферы концентрации вредных примесей на уровне дыхания людей достигают своей максимальной величины.</w:t>
      </w:r>
    </w:p>
    <w:p w:rsidR="00000000" w:rsidRDefault="00033851">
      <w:pPr>
        <w:ind w:firstLine="280"/>
        <w:rPr>
          <w:color w:val="000000"/>
        </w:rPr>
      </w:pPr>
      <w:r>
        <w:rPr>
          <w:color w:val="000000"/>
        </w:rPr>
        <w:t>Опасную скорость ветра определяют из со</w:t>
      </w:r>
      <w:r>
        <w:rPr>
          <w:color w:val="000000"/>
        </w:rPr>
        <w:softHyphen/>
        <w:t>о</w:t>
      </w:r>
      <w:r>
        <w:rPr>
          <w:color w:val="000000"/>
        </w:rPr>
        <w:t>тношений:</w:t>
      </w:r>
    </w:p>
    <w:p w:rsidR="00000000" w:rsidRDefault="00033851">
      <w:pPr>
        <w:spacing w:line="240" w:lineRule="auto"/>
        <w:rPr>
          <w:color w:val="000000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>u</w:t>
      </w:r>
      <w:r>
        <w:rPr>
          <w:color w:val="000000"/>
          <w:vertAlign w:val="subscript"/>
        </w:rPr>
        <w:t>ì</w:t>
      </w:r>
      <w:r>
        <w:rPr>
          <w:color w:val="000000"/>
        </w:rPr>
        <w:t xml:space="preserve"> = 0,5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ïðè </w:t>
      </w:r>
      <w:r>
        <w:rPr>
          <w:rFonts w:ascii="Times New Roman" w:hAnsi="Times New Roman"/>
          <w:i/>
          <w:color w:val="000000"/>
        </w:rPr>
        <w:t>v</w:t>
      </w:r>
      <w:r>
        <w:rPr>
          <w:color w:val="000000"/>
          <w:vertAlign w:val="subscript"/>
        </w:rPr>
        <w:t>ì</w:t>
      </w:r>
      <w:r>
        <w:rPr>
          <w:color w:val="000000"/>
        </w:rPr>
        <w:t xml:space="preserve"> </w:t>
      </w:r>
      <w:r>
        <w:rPr>
          <w:color w:val="000000"/>
        </w:rPr>
        <w:sym w:font="Symbol" w:char="F0A3"/>
      </w:r>
      <w:r>
        <w:rPr>
          <w:color w:val="000000"/>
        </w:rPr>
        <w:t xml:space="preserve"> 0,5;</w:t>
      </w:r>
    </w:p>
    <w:p w:rsidR="00000000" w:rsidRDefault="00033851">
      <w:pPr>
        <w:spacing w:line="240" w:lineRule="auto"/>
        <w:rPr>
          <w:color w:val="000000"/>
        </w:rPr>
      </w:pP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  <w:t>u</w:t>
      </w:r>
      <w:r>
        <w:rPr>
          <w:color w:val="000000"/>
          <w:vertAlign w:val="subscript"/>
        </w:rPr>
        <w:t>ì</w:t>
      </w:r>
      <w:r>
        <w:rPr>
          <w:color w:val="000000"/>
        </w:rPr>
        <w:t xml:space="preserve"> = </w:t>
      </w:r>
      <w:r>
        <w:rPr>
          <w:rFonts w:ascii="Times New Roman" w:hAnsi="Times New Roman"/>
          <w:i/>
          <w:color w:val="000000"/>
        </w:rPr>
        <w:t>v</w:t>
      </w:r>
      <w:r>
        <w:rPr>
          <w:color w:val="000000"/>
          <w:vertAlign w:val="subscript"/>
        </w:rPr>
        <w:t>ì</w:t>
      </w:r>
      <w:r>
        <w:rPr>
          <w:color w:val="000000"/>
        </w:rPr>
        <w:t xml:space="preserve">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ïðè 0,5 </w:t>
      </w:r>
      <w:r>
        <w:rPr>
          <w:color w:val="000000"/>
        </w:rPr>
        <w:sym w:font="Symbol" w:char="F0A3"/>
      </w:r>
      <w:r>
        <w:rPr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>v</w:t>
      </w:r>
      <w:r>
        <w:rPr>
          <w:color w:val="000000"/>
          <w:vertAlign w:val="subscript"/>
        </w:rPr>
        <w:t>ì</w:t>
      </w:r>
      <w:r>
        <w:rPr>
          <w:color w:val="000000"/>
        </w:rPr>
        <w:t xml:space="preserve"> </w:t>
      </w:r>
      <w:r>
        <w:rPr>
          <w:color w:val="000000"/>
        </w:rPr>
        <w:sym w:font="Symbol" w:char="F0A3"/>
      </w:r>
      <w:r>
        <w:rPr>
          <w:color w:val="000000"/>
        </w:rPr>
        <w:t xml:space="preserve"> 2,0;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(6.1)</w:t>
      </w:r>
    </w:p>
    <w:p w:rsidR="00000000" w:rsidRDefault="00033851">
      <w:pPr>
        <w:spacing w:line="240" w:lineRule="auto"/>
        <w:rPr>
          <w:color w:val="000000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>u</w:t>
      </w:r>
      <w:r>
        <w:rPr>
          <w:color w:val="000000"/>
          <w:vertAlign w:val="subscript"/>
        </w:rPr>
        <w:t>ì</w:t>
      </w:r>
      <w:r>
        <w:rPr>
          <w:color w:val="000000"/>
        </w:rPr>
        <w:t xml:space="preserve"> = </w:t>
      </w:r>
      <w:r>
        <w:rPr>
          <w:rFonts w:ascii="Times New Roman" w:hAnsi="Times New Roman"/>
          <w:i/>
          <w:color w:val="000000"/>
        </w:rPr>
        <w:t>v</w:t>
      </w:r>
      <w:r>
        <w:rPr>
          <w:color w:val="000000"/>
          <w:vertAlign w:val="subscript"/>
        </w:rPr>
        <w:t>ì</w:t>
      </w:r>
      <w:r>
        <w:rPr>
          <w:color w:val="000000"/>
        </w:rPr>
        <w:t>(1+0,12</w:t>
      </w:r>
      <w:r>
        <w:rPr>
          <w:color w:val="000000"/>
          <w:vertAlign w:val="superscript"/>
        </w:rPr>
        <w:t>.</w:t>
      </w:r>
      <w:r>
        <w:rPr>
          <w:rFonts w:ascii="Times New Roman" w:hAnsi="Times New Roman"/>
          <w:i/>
          <w:color w:val="000000"/>
        </w:rPr>
        <w:t>f</w:t>
      </w:r>
      <w:r>
        <w:rPr>
          <w:color w:val="000000"/>
          <w:vertAlign w:val="superscript"/>
        </w:rPr>
        <w:t>0,5</w:t>
      </w:r>
      <w:r>
        <w:rPr>
          <w:color w:val="000000"/>
        </w:rPr>
        <w:t xml:space="preserve">) </w:t>
      </w:r>
      <w:r>
        <w:rPr>
          <w:color w:val="000000"/>
        </w:rPr>
        <w:tab/>
        <w:t xml:space="preserve">ïðè </w:t>
      </w:r>
      <w:r>
        <w:rPr>
          <w:rFonts w:ascii="Times New Roman" w:hAnsi="Times New Roman"/>
          <w:i/>
          <w:color w:val="000000"/>
        </w:rPr>
        <w:t>v</w:t>
      </w:r>
      <w:r>
        <w:rPr>
          <w:color w:val="000000"/>
          <w:vertAlign w:val="subscript"/>
        </w:rPr>
        <w:t>ì</w:t>
      </w:r>
      <w:r>
        <w:rPr>
          <w:color w:val="000000"/>
        </w:rPr>
        <w:t xml:space="preserve"> </w:t>
      </w:r>
      <w:r>
        <w:rPr>
          <w:color w:val="000000"/>
        </w:rPr>
        <w:sym w:font="Symbol" w:char="F0B3"/>
      </w:r>
      <w:r>
        <w:rPr>
          <w:color w:val="000000"/>
        </w:rPr>
        <w:t xml:space="preserve"> 2,0;</w:t>
      </w:r>
      <w:r>
        <w:rPr>
          <w:color w:val="000000"/>
        </w:rPr>
        <w:br/>
      </w:r>
    </w:p>
    <w:p w:rsidR="00000000" w:rsidRDefault="00033851">
      <w:pPr>
        <w:rPr>
          <w:color w:val="000000"/>
        </w:rPr>
      </w:pPr>
      <w:r>
        <w:rPr>
          <w:color w:val="000000"/>
        </w:rPr>
        <w:t xml:space="preserve">где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position w:val="-26"/>
        </w:rPr>
        <w:object w:dxaOrig="19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35.25pt" o:ole="" fillcolor="window">
            <v:imagedata r:id="rId7" o:title=""/>
          </v:shape>
          <o:OLEObject Type="Embed" ProgID="Equation.3" ShapeID="_x0000_i1025" DrawAspect="Content" ObjectID="_1580053019" r:id="rId8"/>
        </w:object>
      </w:r>
      <w:r>
        <w:rPr>
          <w:color w:val="000000"/>
        </w:rPr>
        <w:t>;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position w:val="-24"/>
        </w:rPr>
        <w:object w:dxaOrig="1620" w:dyaOrig="660">
          <v:shape id="_x0000_i1026" type="#_x0000_t75" style="width:81pt;height:33pt" o:ole="" fillcolor="window">
            <v:imagedata r:id="rId9" o:title=""/>
          </v:shape>
          <o:OLEObject Type="Embed" ProgID="Equation.3" ShapeID="_x0000_i1026" DrawAspect="Content" ObjectID="_1580053020" r:id="rId10"/>
        </w:object>
      </w:r>
      <w:r>
        <w:rPr>
          <w:color w:val="000000"/>
        </w:rPr>
        <w:t>.</w:t>
      </w:r>
    </w:p>
    <w:p w:rsidR="00000000" w:rsidRDefault="00033851">
      <w:pPr>
        <w:spacing w:line="240" w:lineRule="auto"/>
        <w:rPr>
          <w:color w:val="000000"/>
        </w:rPr>
      </w:pPr>
      <w:r>
        <w:rPr>
          <w:color w:val="000000"/>
        </w:rPr>
        <w:t xml:space="preserve">Çäåñü </w:t>
      </w:r>
      <w:r>
        <w:rPr>
          <w:rFonts w:ascii="Times New Roman" w:hAnsi="Times New Roman"/>
          <w:i/>
          <w:color w:val="000000"/>
        </w:rPr>
        <w:t>v</w:t>
      </w:r>
      <w:r>
        <w:rPr>
          <w:i/>
          <w:color w:val="000000"/>
          <w:vertAlign w:val="subscript"/>
        </w:rPr>
        <w:t>1</w:t>
      </w:r>
      <w:r>
        <w:rPr>
          <w:i/>
          <w:color w:val="000000"/>
        </w:rPr>
        <w:t xml:space="preserve"> —</w:t>
      </w:r>
      <w:r>
        <w:rPr>
          <w:color w:val="000000"/>
        </w:rPr>
        <w:t xml:space="preserve"> объемный расход выбрасы</w:t>
      </w:r>
      <w:r>
        <w:rPr>
          <w:color w:val="000000"/>
        </w:rPr>
        <w:softHyphen/>
        <w:t>ваемых уходящих газов, м</w:t>
      </w:r>
      <w:r>
        <w:rPr>
          <w:color w:val="000000"/>
          <w:vertAlign w:val="superscript"/>
        </w:rPr>
        <w:t>3</w:t>
      </w:r>
      <w:r>
        <w:rPr>
          <w:color w:val="000000"/>
        </w:rPr>
        <w:t>/с;</w:t>
      </w:r>
    </w:p>
    <w:p w:rsidR="00000000" w:rsidRDefault="00033851">
      <w:pPr>
        <w:spacing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Times New Roman" w:hAnsi="Times New Roman"/>
          <w:i/>
          <w:color w:val="000000"/>
        </w:rPr>
        <w:sym w:font="Symbol" w:char="F044"/>
      </w:r>
      <w:r>
        <w:rPr>
          <w:rFonts w:ascii="Times New Roman" w:hAnsi="Times New Roman"/>
          <w:i/>
          <w:color w:val="000000"/>
        </w:rPr>
        <w:t>T</w:t>
      </w:r>
      <w:r>
        <w:rPr>
          <w:color w:val="000000"/>
        </w:rPr>
        <w:t xml:space="preserve"> — раз</w:t>
      </w:r>
      <w:r>
        <w:rPr>
          <w:color w:val="000000"/>
        </w:rPr>
        <w:t xml:space="preserve">ность между температурой выбрасываемых газов и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средней темпера</w:t>
      </w:r>
      <w:r>
        <w:rPr>
          <w:color w:val="000000"/>
        </w:rPr>
        <w:softHyphen/>
        <w:t xml:space="preserve">турой воздуха </w:t>
      </w:r>
      <w:r>
        <w:rPr>
          <w:rFonts w:ascii="Times New Roman" w:hAnsi="Times New Roman"/>
          <w:i/>
          <w:color w:val="000000"/>
        </w:rPr>
        <w:t>Т</w:t>
      </w:r>
      <w:r>
        <w:rPr>
          <w:color w:val="000000"/>
          <w:vertAlign w:val="subscript"/>
        </w:rPr>
        <w:t>в</w:t>
      </w:r>
      <w:r>
        <w:rPr>
          <w:color w:val="000000"/>
        </w:rPr>
        <w:t>,</w:t>
      </w:r>
      <w:r>
        <w:rPr>
          <w:color w:val="000000"/>
        </w:rPr>
        <w:sym w:font="Symbol" w:char="F0B0"/>
      </w:r>
      <w:r>
        <w:rPr>
          <w:color w:val="000000"/>
        </w:rPr>
        <w:t xml:space="preserve">С, под которой понимается </w:t>
      </w:r>
      <w:r>
        <w:rPr>
          <w:color w:val="000000"/>
        </w:rPr>
        <w:tab/>
      </w:r>
      <w:r>
        <w:rPr>
          <w:color w:val="000000"/>
        </w:rPr>
        <w:tab/>
        <w:t xml:space="preserve">средняя температура самого жаркого месяца в полдень; </w:t>
      </w:r>
    </w:p>
    <w:p w:rsidR="00000000" w:rsidRDefault="00033851">
      <w:pPr>
        <w:spacing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Times New Roman" w:hAnsi="Times New Roman"/>
          <w:i/>
          <w:color w:val="000000"/>
        </w:rPr>
        <w:t>h</w:t>
      </w:r>
      <w:r>
        <w:rPr>
          <w:i/>
          <w:color w:val="000000"/>
        </w:rPr>
        <w:t xml:space="preserve"> —</w:t>
      </w:r>
      <w:r>
        <w:rPr>
          <w:color w:val="000000"/>
        </w:rPr>
        <w:t xml:space="preserve"> гео</w:t>
      </w:r>
      <w:r>
        <w:rPr>
          <w:color w:val="000000"/>
        </w:rPr>
        <w:softHyphen/>
        <w:t xml:space="preserve">метрическая высота трубы, м; </w:t>
      </w:r>
    </w:p>
    <w:p w:rsidR="00000000" w:rsidRDefault="00033851">
      <w:pPr>
        <w:spacing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Times New Roman" w:hAnsi="Times New Roman"/>
          <w:i/>
          <w:color w:val="000000"/>
        </w:rPr>
        <w:t>w</w:t>
      </w:r>
      <w:r>
        <w:rPr>
          <w:color w:val="000000"/>
          <w:vertAlign w:val="subscript"/>
        </w:rPr>
        <w:t>0</w:t>
      </w:r>
      <w:r>
        <w:rPr>
          <w:color w:val="000000"/>
        </w:rPr>
        <w:t>—скорость выхода га</w:t>
      </w:r>
      <w:r>
        <w:rPr>
          <w:color w:val="000000"/>
        </w:rPr>
        <w:softHyphen/>
        <w:t xml:space="preserve">зов из устья трубы, м/с; </w:t>
      </w:r>
      <w:r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Times New Roman" w:hAnsi="Times New Roman"/>
          <w:i/>
          <w:color w:val="000000"/>
        </w:rPr>
        <w:t>D</w:t>
      </w:r>
      <w:r>
        <w:rPr>
          <w:rFonts w:ascii="Times New Roman" w:hAnsi="Times New Roman"/>
          <w:color w:val="000000"/>
          <w:vertAlign w:val="subscript"/>
        </w:rPr>
        <w:t>0</w:t>
      </w:r>
      <w:r>
        <w:rPr>
          <w:i/>
          <w:color w:val="000000"/>
        </w:rPr>
        <w:t>—</w:t>
      </w:r>
      <w:r>
        <w:rPr>
          <w:color w:val="000000"/>
        </w:rPr>
        <w:t>диаметр устья дымовой трубы, м.</w:t>
      </w:r>
      <w:r>
        <w:rPr>
          <w:color w:val="000000"/>
        </w:rPr>
        <w:br/>
      </w:r>
    </w:p>
    <w:p w:rsidR="00000000" w:rsidRDefault="00033851">
      <w:pPr>
        <w:rPr>
          <w:color w:val="000000"/>
        </w:rPr>
      </w:pPr>
      <w:r>
        <w:rPr>
          <w:color w:val="000000"/>
        </w:rPr>
        <w:t>При указанных условиях максимальная призем</w:t>
      </w:r>
      <w:r>
        <w:rPr>
          <w:color w:val="000000"/>
        </w:rPr>
        <w:softHyphen/>
        <w:t>ная концентрация вредных веществ для выброса из оди</w:t>
      </w:r>
      <w:r>
        <w:rPr>
          <w:color w:val="000000"/>
        </w:rPr>
        <w:softHyphen/>
        <w:t>ночного точечного источника с круглым устьем опреде</w:t>
      </w:r>
      <w:r>
        <w:rPr>
          <w:color w:val="000000"/>
        </w:rPr>
        <w:softHyphen/>
        <w:t>ляется по формуле</w:t>
      </w:r>
    </w:p>
    <w:p w:rsidR="00000000" w:rsidRDefault="00033851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position w:val="-32"/>
        </w:rPr>
        <w:object w:dxaOrig="1980" w:dyaOrig="700">
          <v:shape id="_x0000_i1027" type="#_x0000_t75" style="width:99pt;height:35.25pt" o:ole="" fillcolor="window">
            <v:imagedata r:id="rId11" o:title=""/>
          </v:shape>
          <o:OLEObject Type="Embed" ProgID="Equation.3" ShapeID="_x0000_i1027" DrawAspect="Content" ObjectID="_1580053021" r:id="rId12"/>
        </w:objec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(6.2)</w:t>
      </w:r>
    </w:p>
    <w:p w:rsidR="00000000" w:rsidRDefault="00033851">
      <w:pPr>
        <w:spacing w:line="240" w:lineRule="auto"/>
        <w:ind w:firstLine="0"/>
        <w:rPr>
          <w:color w:val="000000"/>
        </w:rPr>
      </w:pPr>
      <w:r>
        <w:rPr>
          <w:color w:val="000000"/>
        </w:rPr>
        <w:t xml:space="preserve">где </w:t>
      </w:r>
      <w:r>
        <w:rPr>
          <w:color w:val="000000"/>
        </w:rPr>
        <w:tab/>
      </w:r>
      <w:r>
        <w:rPr>
          <w:rFonts w:ascii="Times New Roman" w:hAnsi="Times New Roman"/>
          <w:i/>
          <w:color w:val="000000"/>
        </w:rPr>
        <w:t>А</w:t>
      </w:r>
      <w:r>
        <w:rPr>
          <w:i/>
          <w:color w:val="000000"/>
        </w:rPr>
        <w:t xml:space="preserve">— </w:t>
      </w:r>
      <w:r>
        <w:rPr>
          <w:color w:val="000000"/>
        </w:rPr>
        <w:t>коэ</w:t>
      </w:r>
      <w:r>
        <w:rPr>
          <w:color w:val="000000"/>
        </w:rPr>
        <w:t xml:space="preserve">ффициент, зависящий от температурной стратификации </w:t>
      </w:r>
      <w:r>
        <w:rPr>
          <w:color w:val="000000"/>
        </w:rPr>
        <w:br/>
      </w:r>
      <w:r>
        <w:rPr>
          <w:color w:val="000000"/>
        </w:rPr>
        <w:tab/>
        <w:t>атмосферы для неблагоприятных метео</w:t>
      </w:r>
      <w:r>
        <w:rPr>
          <w:color w:val="000000"/>
        </w:rPr>
        <w:softHyphen/>
        <w:t xml:space="preserve">рологических условий, </w:t>
      </w:r>
      <w:r>
        <w:rPr>
          <w:color w:val="000000"/>
        </w:rPr>
        <w:tab/>
        <w:t>определяющий условия верти</w:t>
      </w:r>
      <w:r>
        <w:rPr>
          <w:color w:val="000000"/>
        </w:rPr>
        <w:softHyphen/>
        <w:t xml:space="preserve">кального и горизонтального </w:t>
      </w:r>
      <w:r>
        <w:rPr>
          <w:color w:val="000000"/>
        </w:rPr>
        <w:tab/>
        <w:t>рассеивания вредных ве</w:t>
      </w:r>
      <w:r>
        <w:rPr>
          <w:color w:val="000000"/>
        </w:rPr>
        <w:softHyphen/>
        <w:t>ществ в атмосферном воздухе, с</w:t>
      </w:r>
      <w:r>
        <w:rPr>
          <w:color w:val="000000"/>
          <w:vertAlign w:val="superscript"/>
        </w:rPr>
        <w:t>2/3</w:t>
      </w:r>
      <w:r>
        <w:rPr>
          <w:color w:val="000000"/>
        </w:rPr>
        <w:t>мг/К</w:t>
      </w:r>
      <w:r>
        <w:rPr>
          <w:color w:val="000000"/>
          <w:vertAlign w:val="superscript"/>
        </w:rPr>
        <w:t>1/3</w:t>
      </w:r>
      <w:r>
        <w:rPr>
          <w:color w:val="000000"/>
        </w:rPr>
        <w:t>.</w:t>
      </w:r>
    </w:p>
    <w:p w:rsidR="00000000" w:rsidRDefault="00033851">
      <w:pPr>
        <w:spacing w:line="240" w:lineRule="auto"/>
        <w:ind w:firstLine="0"/>
        <w:rPr>
          <w:color w:val="000000"/>
        </w:rPr>
      </w:pPr>
      <w:r>
        <w:rPr>
          <w:i/>
          <w:color w:val="000000"/>
        </w:rPr>
        <w:lastRenderedPageBreak/>
        <w:tab/>
      </w:r>
      <w:r>
        <w:rPr>
          <w:rFonts w:ascii="Times New Roman" w:hAnsi="Times New Roman"/>
          <w:i/>
          <w:color w:val="000000"/>
        </w:rPr>
        <w:t>М</w:t>
      </w:r>
      <w:r>
        <w:rPr>
          <w:i/>
          <w:color w:val="000000"/>
        </w:rPr>
        <w:t xml:space="preserve">— </w:t>
      </w:r>
      <w:r>
        <w:rPr>
          <w:color w:val="000000"/>
        </w:rPr>
        <w:t>сум</w:t>
      </w:r>
      <w:r>
        <w:rPr>
          <w:color w:val="000000"/>
        </w:rPr>
        <w:softHyphen/>
        <w:t>марное количеств</w:t>
      </w:r>
      <w:r>
        <w:rPr>
          <w:color w:val="000000"/>
        </w:rPr>
        <w:t xml:space="preserve">о вредного вещества, выбрасываемого в </w:t>
      </w:r>
      <w:r>
        <w:rPr>
          <w:color w:val="000000"/>
        </w:rPr>
        <w:tab/>
        <w:t xml:space="preserve">атмосферу, г/с; </w:t>
      </w:r>
    </w:p>
    <w:p w:rsidR="00000000" w:rsidRDefault="00033851">
      <w:pPr>
        <w:spacing w:line="240" w:lineRule="auto"/>
        <w:ind w:firstLine="0"/>
        <w:rPr>
          <w:color w:val="000000"/>
        </w:rPr>
      </w:pPr>
      <w:r>
        <w:rPr>
          <w:color w:val="000000"/>
        </w:rPr>
        <w:tab/>
      </w:r>
      <w:r>
        <w:rPr>
          <w:rFonts w:ascii="Times New Roman" w:hAnsi="Times New Roman"/>
          <w:i/>
          <w:color w:val="000000"/>
        </w:rPr>
        <w:t>F</w:t>
      </w:r>
      <w:r>
        <w:rPr>
          <w:i/>
          <w:color w:val="000000"/>
        </w:rPr>
        <w:t xml:space="preserve">— </w:t>
      </w:r>
      <w:r>
        <w:rPr>
          <w:color w:val="000000"/>
        </w:rPr>
        <w:t>безразмерный коэффициент, учи</w:t>
      </w:r>
      <w:r>
        <w:rPr>
          <w:color w:val="000000"/>
        </w:rPr>
        <w:softHyphen/>
        <w:t xml:space="preserve">тывающий скорость оседания </w:t>
      </w:r>
      <w:r>
        <w:rPr>
          <w:color w:val="000000"/>
        </w:rPr>
        <w:tab/>
        <w:t>вредных веществ в атмо</w:t>
      </w:r>
      <w:r>
        <w:rPr>
          <w:color w:val="000000"/>
        </w:rPr>
        <w:softHyphen/>
        <w:t>сферном воздухе;</w:t>
      </w:r>
    </w:p>
    <w:p w:rsidR="00000000" w:rsidRDefault="00033851">
      <w:pPr>
        <w:spacing w:line="240" w:lineRule="auto"/>
        <w:ind w:firstLine="0"/>
        <w:rPr>
          <w:color w:val="000000"/>
        </w:rPr>
      </w:pPr>
      <w:r>
        <w:rPr>
          <w:color w:val="000000"/>
        </w:rPr>
        <w:tab/>
      </w:r>
      <w:r>
        <w:rPr>
          <w:rFonts w:ascii="Times New Roman" w:hAnsi="Times New Roman"/>
          <w:i/>
          <w:color w:val="000000"/>
        </w:rPr>
        <w:t>m</w:t>
      </w:r>
      <w:r>
        <w:rPr>
          <w:color w:val="000000"/>
        </w:rPr>
        <w:t xml:space="preserve"> и </w:t>
      </w:r>
      <w:r>
        <w:rPr>
          <w:rFonts w:ascii="Times New Roman" w:hAnsi="Times New Roman"/>
          <w:i/>
          <w:color w:val="000000"/>
        </w:rPr>
        <w:t>n</w:t>
      </w:r>
      <w:r>
        <w:rPr>
          <w:i/>
          <w:color w:val="000000"/>
        </w:rPr>
        <w:t xml:space="preserve"> — </w:t>
      </w:r>
      <w:r>
        <w:rPr>
          <w:color w:val="000000"/>
        </w:rPr>
        <w:t>безразмерные коэффициенты, учи</w:t>
      </w:r>
      <w:r>
        <w:rPr>
          <w:color w:val="000000"/>
        </w:rPr>
        <w:softHyphen/>
        <w:t xml:space="preserve">тывающие условия выхода </w:t>
      </w:r>
      <w:r>
        <w:rPr>
          <w:color w:val="000000"/>
        </w:rPr>
        <w:tab/>
        <w:t>газовоздушной смеси из устья исто</w:t>
      </w:r>
      <w:r>
        <w:rPr>
          <w:color w:val="000000"/>
        </w:rPr>
        <w:t>чника выброса.</w:t>
      </w:r>
    </w:p>
    <w:p w:rsidR="00000000" w:rsidRDefault="00033851">
      <w:pPr>
        <w:ind w:firstLine="0"/>
        <w:rPr>
          <w:color w:val="000000"/>
        </w:rPr>
      </w:pPr>
    </w:p>
    <w:p w:rsidR="00000000" w:rsidRDefault="00033851">
      <w:pPr>
        <w:ind w:firstLine="0"/>
        <w:rPr>
          <w:color w:val="000000"/>
        </w:rPr>
      </w:pPr>
    </w:p>
    <w:p w:rsidR="00000000" w:rsidRDefault="00033851">
      <w:pPr>
        <w:pStyle w:val="5"/>
      </w:pPr>
      <w:r>
        <w:t>Значения коэффициента 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9"/>
        <w:gridCol w:w="97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039" w:type="dxa"/>
            <w:tcBorders>
              <w:bottom w:val="double" w:sz="4" w:space="0" w:color="auto"/>
            </w:tcBorders>
          </w:tcPr>
          <w:p w:rsidR="00000000" w:rsidRDefault="00033851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Район</w:t>
            </w:r>
          </w:p>
        </w:tc>
        <w:tc>
          <w:tcPr>
            <w:tcW w:w="979" w:type="dxa"/>
            <w:tcBorders>
              <w:bottom w:val="double" w:sz="4" w:space="0" w:color="auto"/>
            </w:tcBorders>
          </w:tcPr>
          <w:p w:rsidR="00000000" w:rsidRDefault="00033851">
            <w:pPr>
              <w:pStyle w:val="4"/>
            </w:pPr>
            <w:r>
              <w:t>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39" w:type="dxa"/>
            <w:tcBorders>
              <w:top w:val="nil"/>
            </w:tcBorders>
          </w:tcPr>
          <w:p w:rsidR="00000000" w:rsidRDefault="00033851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Субтропическая зона Средней Азии</w:t>
            </w:r>
          </w:p>
        </w:tc>
        <w:tc>
          <w:tcPr>
            <w:tcW w:w="979" w:type="dxa"/>
            <w:tcBorders>
              <w:top w:val="nil"/>
            </w:tcBorders>
          </w:tcPr>
          <w:p w:rsidR="00000000" w:rsidRDefault="00033851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39" w:type="dxa"/>
          </w:tcPr>
          <w:p w:rsidR="00000000" w:rsidRDefault="00033851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Казахстан, Нижнее Поволжье, , Кавказ, Молдавия, Сибирь, Дальний Восток и остальные районы Средней Азии</w:t>
            </w:r>
          </w:p>
        </w:tc>
        <w:tc>
          <w:tcPr>
            <w:tcW w:w="979" w:type="dxa"/>
          </w:tcPr>
          <w:p w:rsidR="00000000" w:rsidRDefault="00033851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39" w:type="dxa"/>
          </w:tcPr>
          <w:p w:rsidR="00000000" w:rsidRDefault="00033851">
            <w:pPr>
              <w:pStyle w:val="a6"/>
              <w:spacing w:line="240" w:lineRule="auto"/>
            </w:pPr>
            <w:r>
              <w:t xml:space="preserve">Север и Северо-Запад европейской территории России, </w:t>
            </w:r>
            <w:r>
              <w:br/>
              <w:t>Среднее</w:t>
            </w:r>
            <w:r>
              <w:t xml:space="preserve"> Поволжье, Урал и Украина</w:t>
            </w:r>
          </w:p>
        </w:tc>
        <w:tc>
          <w:tcPr>
            <w:tcW w:w="979" w:type="dxa"/>
          </w:tcPr>
          <w:p w:rsidR="00000000" w:rsidRDefault="00033851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39" w:type="dxa"/>
          </w:tcPr>
          <w:p w:rsidR="00000000" w:rsidRDefault="00033851">
            <w:pPr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Европейская часть Центра России</w:t>
            </w:r>
          </w:p>
        </w:tc>
        <w:tc>
          <w:tcPr>
            <w:tcW w:w="979" w:type="dxa"/>
          </w:tcPr>
          <w:p w:rsidR="00000000" w:rsidRDefault="00033851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</w:tr>
    </w:tbl>
    <w:p w:rsidR="00000000" w:rsidRDefault="00033851">
      <w:pPr>
        <w:ind w:firstLine="0"/>
        <w:rPr>
          <w:color w:val="000000"/>
        </w:rPr>
      </w:pPr>
    </w:p>
    <w:p w:rsidR="00000000" w:rsidRDefault="00033851">
      <w:pPr>
        <w:pStyle w:val="5"/>
        <w:rPr>
          <w:b w:val="0"/>
          <w:i w:val="0"/>
        </w:rPr>
      </w:pPr>
      <w:r>
        <w:t>Значения коэффициента F:</w:t>
      </w:r>
      <w:r>
        <w:rPr>
          <w:b w:val="0"/>
          <w:i w:val="0"/>
        </w:rPr>
        <w:t xml:space="preserve"> </w:t>
      </w:r>
    </w:p>
    <w:p w:rsidR="00000000" w:rsidRDefault="00033851">
      <w:pPr>
        <w:pStyle w:val="5"/>
        <w:spacing w:line="240" w:lineRule="auto"/>
        <w:rPr>
          <w:b w:val="0"/>
          <w:i w:val="0"/>
        </w:rPr>
      </w:pPr>
      <w:r>
        <w:rPr>
          <w:b w:val="0"/>
          <w:i w:val="0"/>
        </w:rPr>
        <w:tab/>
      </w:r>
      <w:r>
        <w:rPr>
          <w:b w:val="0"/>
          <w:i w:val="0"/>
        </w:rPr>
        <w:tab/>
        <w:t xml:space="preserve">для газообразных примесей </w:t>
      </w:r>
      <w:r>
        <w:rPr>
          <w:b w:val="0"/>
        </w:rPr>
        <w:t xml:space="preserve">F </w:t>
      </w:r>
      <w:r>
        <w:rPr>
          <w:b w:val="0"/>
          <w:i w:val="0"/>
        </w:rPr>
        <w:t xml:space="preserve">= 1, </w:t>
      </w:r>
    </w:p>
    <w:p w:rsidR="00000000" w:rsidRDefault="00033851">
      <w:pPr>
        <w:pStyle w:val="5"/>
        <w:spacing w:line="240" w:lineRule="auto"/>
        <w:rPr>
          <w:b w:val="0"/>
          <w:i w:val="0"/>
        </w:rPr>
      </w:pPr>
      <w:r>
        <w:rPr>
          <w:b w:val="0"/>
          <w:i w:val="0"/>
        </w:rPr>
        <w:tab/>
      </w:r>
      <w:r>
        <w:rPr>
          <w:b w:val="0"/>
          <w:i w:val="0"/>
        </w:rPr>
        <w:tab/>
        <w:t xml:space="preserve">для пыли при степени улавливания: </w:t>
      </w:r>
      <w:r>
        <w:rPr>
          <w:b w:val="0"/>
          <w:i w:val="0"/>
        </w:rPr>
        <w:tab/>
        <w:t xml:space="preserve">более 90% </w:t>
      </w:r>
      <w:r>
        <w:rPr>
          <w:b w:val="0"/>
        </w:rPr>
        <w:t>F</w:t>
      </w:r>
      <w:r>
        <w:rPr>
          <w:b w:val="0"/>
          <w:i w:val="0"/>
        </w:rPr>
        <w:t xml:space="preserve"> = 2, </w:t>
      </w:r>
    </w:p>
    <w:p w:rsidR="00000000" w:rsidRDefault="00033851">
      <w:pPr>
        <w:pStyle w:val="5"/>
        <w:spacing w:line="240" w:lineRule="auto"/>
        <w:rPr>
          <w:b w:val="0"/>
          <w:i w:val="0"/>
        </w:rPr>
      </w:pP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  <w:t xml:space="preserve">менее 90% </w:t>
      </w:r>
      <w:r>
        <w:rPr>
          <w:b w:val="0"/>
        </w:rPr>
        <w:t>F</w:t>
      </w:r>
      <w:r>
        <w:rPr>
          <w:b w:val="0"/>
          <w:i w:val="0"/>
        </w:rPr>
        <w:t xml:space="preserve"> = 2,5; </w:t>
      </w:r>
    </w:p>
    <w:p w:rsidR="00000000" w:rsidRDefault="00033851">
      <w:pPr>
        <w:rPr>
          <w:color w:val="000000"/>
        </w:rPr>
      </w:pPr>
    </w:p>
    <w:p w:rsidR="00000000" w:rsidRDefault="00033851">
      <w:pPr>
        <w:rPr>
          <w:color w:val="000000"/>
        </w:rPr>
      </w:pPr>
      <w:r>
        <w:rPr>
          <w:b/>
          <w:color w:val="000000"/>
        </w:rPr>
        <w:t xml:space="preserve">Коэффициент </w:t>
      </w:r>
      <w:r>
        <w:rPr>
          <w:rFonts w:ascii="Times New Roman" w:hAnsi="Times New Roman"/>
          <w:b/>
          <w:i/>
          <w:color w:val="000000"/>
        </w:rPr>
        <w:t>m</w:t>
      </w:r>
      <w:r>
        <w:rPr>
          <w:i/>
          <w:color w:val="000000"/>
        </w:rPr>
        <w:t xml:space="preserve"> </w:t>
      </w:r>
      <w:r>
        <w:rPr>
          <w:color w:val="000000"/>
        </w:rPr>
        <w:t>определяется в зави</w:t>
      </w:r>
      <w:r>
        <w:rPr>
          <w:color w:val="000000"/>
        </w:rPr>
        <w:softHyphen/>
        <w:t>симост</w:t>
      </w:r>
      <w:r>
        <w:rPr>
          <w:color w:val="000000"/>
        </w:rPr>
        <w:t xml:space="preserve">и от </w:t>
      </w:r>
      <w:r>
        <w:rPr>
          <w:rFonts w:ascii="Times New Roman" w:hAnsi="Times New Roman"/>
          <w:i/>
          <w:color w:val="000000"/>
        </w:rPr>
        <w:t>f</w:t>
      </w:r>
      <w:r>
        <w:rPr>
          <w:color w:val="000000"/>
        </w:rPr>
        <w:t xml:space="preserve"> </w:t>
      </w:r>
    </w:p>
    <w:p w:rsidR="00000000" w:rsidRDefault="00033851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position w:val="-32"/>
        </w:rPr>
        <w:object w:dxaOrig="2760" w:dyaOrig="700">
          <v:shape id="_x0000_i1028" type="#_x0000_t75" style="width:138pt;height:35.25pt" o:ole="" fillcolor="window">
            <v:imagedata r:id="rId13" o:title=""/>
          </v:shape>
          <o:OLEObject Type="Embed" ProgID="Equation.3" ShapeID="_x0000_i1028" DrawAspect="Content" ObjectID="_1580053022" r:id="rId14"/>
        </w:objec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(6.3)</w:t>
      </w:r>
    </w:p>
    <w:p w:rsidR="00000000" w:rsidRDefault="00033851">
      <w:pPr>
        <w:spacing w:line="240" w:lineRule="auto"/>
        <w:rPr>
          <w:color w:val="000000"/>
        </w:rPr>
      </w:pPr>
      <w:r>
        <w:rPr>
          <w:b/>
          <w:color w:val="000000"/>
        </w:rPr>
        <w:t xml:space="preserve">Коэффициент </w:t>
      </w:r>
      <w:r>
        <w:rPr>
          <w:rFonts w:ascii="Times New Roman" w:hAnsi="Times New Roman"/>
          <w:b/>
          <w:i/>
          <w:color w:val="000000"/>
        </w:rPr>
        <w:t>n</w:t>
      </w:r>
      <w:r>
        <w:rPr>
          <w:color w:val="000000"/>
        </w:rPr>
        <w:t xml:space="preserve"> определяется в зави</w:t>
      </w:r>
      <w:r>
        <w:rPr>
          <w:color w:val="000000"/>
        </w:rPr>
        <w:softHyphen/>
        <w:t xml:space="preserve">симости от </w:t>
      </w:r>
      <w:r>
        <w:rPr>
          <w:rFonts w:ascii="Times New Roman" w:hAnsi="Times New Roman"/>
          <w:i/>
          <w:color w:val="000000"/>
        </w:rPr>
        <w:t>v</w:t>
      </w:r>
      <w:r>
        <w:rPr>
          <w:color w:val="000000"/>
          <w:vertAlign w:val="subscript"/>
        </w:rPr>
        <w:t>м</w:t>
      </w:r>
      <w:r>
        <w:rPr>
          <w:color w:val="000000"/>
        </w:rPr>
        <w:t>:</w:t>
      </w:r>
    </w:p>
    <w:p w:rsidR="00000000" w:rsidRDefault="00033851">
      <w:pPr>
        <w:spacing w:before="60" w:line="240" w:lineRule="auto"/>
        <w:ind w:firstLin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при </w:t>
      </w:r>
      <w:r>
        <w:rPr>
          <w:rFonts w:ascii="Times New Roman" w:hAnsi="Times New Roman"/>
          <w:i/>
          <w:color w:val="000000"/>
        </w:rPr>
        <w:t>v</w:t>
      </w:r>
      <w:r>
        <w:rPr>
          <w:color w:val="000000"/>
          <w:vertAlign w:val="subscript"/>
        </w:rPr>
        <w:t xml:space="preserve">м </w:t>
      </w:r>
      <w:r>
        <w:rPr>
          <w:color w:val="000000"/>
        </w:rPr>
        <w:sym w:font="Symbol" w:char="F0A3"/>
      </w:r>
      <w:r>
        <w:rPr>
          <w:color w:val="000000"/>
        </w:rPr>
        <w:t xml:space="preserve"> 0,3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Times New Roman" w:hAnsi="Times New Roman"/>
          <w:i/>
          <w:color w:val="000000"/>
        </w:rPr>
        <w:t>n</w:t>
      </w:r>
      <w:r>
        <w:rPr>
          <w:color w:val="000000"/>
        </w:rPr>
        <w:t xml:space="preserve"> = 3;</w:t>
      </w:r>
    </w:p>
    <w:p w:rsidR="00000000" w:rsidRDefault="00033851">
      <w:pPr>
        <w:spacing w:before="80" w:line="240" w:lineRule="auto"/>
        <w:ind w:firstLin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при 0,3 &lt;</w:t>
      </w:r>
      <w:r>
        <w:rPr>
          <w:rFonts w:ascii="Times New Roman" w:hAnsi="Times New Roman"/>
          <w:i/>
          <w:color w:val="000000"/>
        </w:rPr>
        <w:t xml:space="preserve"> v</w:t>
      </w:r>
      <w:r>
        <w:rPr>
          <w:color w:val="000000"/>
          <w:vertAlign w:val="subscript"/>
        </w:rPr>
        <w:t>м</w:t>
      </w:r>
      <w:r>
        <w:rPr>
          <w:color w:val="000000"/>
        </w:rPr>
        <w:t xml:space="preserve"> </w:t>
      </w:r>
      <w:r>
        <w:rPr>
          <w:color w:val="000000"/>
        </w:rPr>
        <w:sym w:font="Symbol" w:char="F0A3"/>
      </w:r>
      <w:r>
        <w:rPr>
          <w:color w:val="000000"/>
        </w:rPr>
        <w:t xml:space="preserve"> 2 </w:t>
      </w:r>
      <w:r>
        <w:rPr>
          <w:color w:val="000000"/>
        </w:rPr>
        <w:tab/>
      </w:r>
      <w:r>
        <w:rPr>
          <w:rFonts w:ascii="Times New Roman" w:hAnsi="Times New Roman"/>
          <w:i/>
          <w:color w:val="000000"/>
        </w:rPr>
        <w:t>n</w:t>
      </w:r>
      <w:r>
        <w:rPr>
          <w:color w:val="000000"/>
        </w:rPr>
        <w:t xml:space="preserve"> = 3-</w:t>
      </w:r>
      <w:r>
        <w:rPr>
          <w:color w:val="000000"/>
          <w:position w:val="-12"/>
        </w:rPr>
        <w:object w:dxaOrig="2060" w:dyaOrig="400">
          <v:shape id="_x0000_i1029" type="#_x0000_t75" style="width:102.75pt;height:20.25pt" o:ole="" fillcolor="window">
            <v:imagedata r:id="rId15" o:title=""/>
          </v:shape>
          <o:OLEObject Type="Embed" ProgID="Equation.3" ShapeID="_x0000_i1029" DrawAspect="Content" ObjectID="_1580053023" r:id="rId16"/>
        </w:object>
      </w:r>
      <w:r>
        <w:rPr>
          <w:color w:val="000000"/>
        </w:rPr>
        <w:tab/>
      </w:r>
      <w:r>
        <w:rPr>
          <w:color w:val="000000"/>
        </w:rPr>
        <w:tab/>
        <w:t xml:space="preserve">   (6.4)</w:t>
      </w:r>
    </w:p>
    <w:p w:rsidR="00000000" w:rsidRDefault="00033851">
      <w:pPr>
        <w:spacing w:before="60" w:line="240" w:lineRule="auto"/>
        <w:ind w:firstLin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при </w:t>
      </w:r>
      <w:r>
        <w:rPr>
          <w:rFonts w:ascii="Times New Roman" w:hAnsi="Times New Roman"/>
          <w:i/>
          <w:color w:val="000000"/>
        </w:rPr>
        <w:t>v</w:t>
      </w:r>
      <w:r>
        <w:rPr>
          <w:color w:val="000000"/>
          <w:vertAlign w:val="subscript"/>
        </w:rPr>
        <w:t>м</w:t>
      </w:r>
      <w:r>
        <w:rPr>
          <w:color w:val="000000"/>
        </w:rPr>
        <w:t xml:space="preserve"> &gt; 2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Times New Roman" w:hAnsi="Times New Roman"/>
          <w:i/>
          <w:color w:val="000000"/>
        </w:rPr>
        <w:t>n</w:t>
      </w:r>
      <w:r>
        <w:rPr>
          <w:color w:val="000000"/>
        </w:rPr>
        <w:t xml:space="preserve"> = 1.</w:t>
      </w:r>
    </w:p>
    <w:p w:rsidR="00000000" w:rsidRDefault="00033851">
      <w:pPr>
        <w:spacing w:before="40"/>
        <w:rPr>
          <w:color w:val="000000"/>
        </w:rPr>
      </w:pPr>
    </w:p>
    <w:p w:rsidR="00000000" w:rsidRDefault="00033851">
      <w:pPr>
        <w:spacing w:before="40"/>
        <w:rPr>
          <w:color w:val="000000"/>
        </w:rPr>
      </w:pPr>
      <w:r>
        <w:rPr>
          <w:color w:val="000000"/>
        </w:rPr>
        <w:t xml:space="preserve">Максимальная концентрация вредных веществ у земной </w:t>
      </w:r>
      <w:r>
        <w:rPr>
          <w:color w:val="000000"/>
        </w:rPr>
        <w:t xml:space="preserve">поверхности при опасных метеорологических условиях </w:t>
      </w:r>
      <w:r>
        <w:rPr>
          <w:i/>
          <w:color w:val="000000"/>
        </w:rPr>
        <w:t>С</w:t>
      </w:r>
      <w:r>
        <w:rPr>
          <w:color w:val="000000"/>
          <w:vertAlign w:val="subscript"/>
        </w:rPr>
        <w:t>м</w:t>
      </w:r>
      <w:r>
        <w:rPr>
          <w:color w:val="000000"/>
        </w:rPr>
        <w:t xml:space="preserve"> имеет место на оси факела (по на</w:t>
      </w:r>
      <w:r>
        <w:rPr>
          <w:color w:val="000000"/>
        </w:rPr>
        <w:softHyphen/>
        <w:t>правлению среднего за рассматриваемый период време</w:t>
      </w:r>
      <w:r>
        <w:rPr>
          <w:color w:val="000000"/>
        </w:rPr>
        <w:softHyphen/>
        <w:t>ни ветра) на расстоянии</w:t>
      </w:r>
    </w:p>
    <w:p w:rsidR="00000000" w:rsidRDefault="00033851">
      <w:pPr>
        <w:spacing w:before="4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Times New Roman" w:hAnsi="Times New Roman"/>
          <w:i/>
          <w:color w:val="000000"/>
        </w:rPr>
        <w:t>X</w:t>
      </w:r>
      <w:r>
        <w:rPr>
          <w:rFonts w:ascii="Times New Roman" w:hAnsi="Times New Roman"/>
          <w:i/>
          <w:color w:val="000000"/>
          <w:vertAlign w:val="subscript"/>
        </w:rPr>
        <w:t xml:space="preserve">м </w:t>
      </w:r>
      <w:r>
        <w:rPr>
          <w:rFonts w:ascii="Times New Roman" w:hAnsi="Times New Roman"/>
          <w:i/>
          <w:color w:val="000000"/>
        </w:rPr>
        <w:t>= dh</w:t>
      </w:r>
      <w:r>
        <w:rPr>
          <w:i/>
          <w:color w:val="000000"/>
        </w:rPr>
        <w:t>,</w:t>
      </w:r>
    </w:p>
    <w:p w:rsidR="00000000" w:rsidRDefault="00033851">
      <w:pPr>
        <w:spacing w:line="240" w:lineRule="auto"/>
        <w:ind w:firstLine="0"/>
        <w:rPr>
          <w:color w:val="000000"/>
        </w:rPr>
      </w:pPr>
      <w:r>
        <w:rPr>
          <w:color w:val="000000"/>
        </w:rPr>
        <w:tab/>
        <w:t xml:space="preserve">где </w:t>
      </w:r>
      <w:r>
        <w:rPr>
          <w:rFonts w:ascii="Times New Roman" w:hAnsi="Times New Roman"/>
          <w:i/>
          <w:color w:val="000000"/>
        </w:rPr>
        <w:t xml:space="preserve">d </w:t>
      </w:r>
      <w:r>
        <w:rPr>
          <w:color w:val="000000"/>
        </w:rPr>
        <w:t>— безразмерная величина:</w:t>
      </w:r>
    </w:p>
    <w:p w:rsidR="00000000" w:rsidRDefault="00033851">
      <w:pPr>
        <w:spacing w:before="80" w:line="240" w:lineRule="auto"/>
        <w:ind w:firstLin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при </w:t>
      </w:r>
      <w:r>
        <w:rPr>
          <w:rFonts w:ascii="Times New Roman" w:hAnsi="Times New Roman"/>
          <w:i/>
          <w:color w:val="000000"/>
        </w:rPr>
        <w:t>v</w:t>
      </w:r>
      <w:r>
        <w:rPr>
          <w:color w:val="000000"/>
          <w:vertAlign w:val="subscript"/>
        </w:rPr>
        <w:t>м</w:t>
      </w:r>
      <w:r>
        <w:rPr>
          <w:color w:val="000000"/>
        </w:rPr>
        <w:t xml:space="preserve"> </w:t>
      </w:r>
      <w:r>
        <w:rPr>
          <w:color w:val="000000"/>
        </w:rPr>
        <w:sym w:font="Symbol" w:char="F0A3"/>
      </w:r>
      <w:r>
        <w:rPr>
          <w:color w:val="000000"/>
        </w:rPr>
        <w:t xml:space="preserve"> 2 </w:t>
      </w:r>
      <w:r>
        <w:rPr>
          <w:color w:val="000000"/>
        </w:rPr>
        <w:tab/>
      </w:r>
      <w:r>
        <w:rPr>
          <w:rFonts w:ascii="Times New Roman" w:hAnsi="Times New Roman"/>
          <w:i/>
          <w:color w:val="000000"/>
        </w:rPr>
        <w:t>d</w:t>
      </w:r>
      <w:r>
        <w:rPr>
          <w:color w:val="000000"/>
        </w:rPr>
        <w:t xml:space="preserve"> = 4,25</w:t>
      </w:r>
      <w:r>
        <w:rPr>
          <w:rFonts w:ascii="Times New Roman" w:hAnsi="Times New Roman"/>
          <w:i/>
          <w:color w:val="000000"/>
        </w:rPr>
        <w:t xml:space="preserve"> v</w:t>
      </w:r>
      <w:r>
        <w:rPr>
          <w:color w:val="000000"/>
          <w:vertAlign w:val="subscript"/>
        </w:rPr>
        <w:t>м</w:t>
      </w:r>
      <w:r>
        <w:rPr>
          <w:color w:val="000000"/>
        </w:rPr>
        <w:t>(1+0,28</w:t>
      </w:r>
      <w:r>
        <w:rPr>
          <w:color w:val="000000"/>
          <w:position w:val="-12"/>
        </w:rPr>
        <w:object w:dxaOrig="420" w:dyaOrig="400">
          <v:shape id="_x0000_i1030" type="#_x0000_t75" style="width:21pt;height:20.25pt" o:ole="" fillcolor="window">
            <v:imagedata r:id="rId17" o:title=""/>
          </v:shape>
          <o:OLEObject Type="Embed" ProgID="Equation.3" ShapeID="_x0000_i1030" DrawAspect="Content" ObjectID="_1580053024" r:id="rId18"/>
        </w:object>
      </w:r>
      <w:r>
        <w:rPr>
          <w:color w:val="000000"/>
        </w:rPr>
        <w:t>),</w:t>
      </w:r>
    </w:p>
    <w:p w:rsidR="00000000" w:rsidRDefault="00033851">
      <w:pPr>
        <w:spacing w:before="60" w:line="240" w:lineRule="auto"/>
        <w:ind w:firstLin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при </w:t>
      </w:r>
      <w:r>
        <w:rPr>
          <w:rFonts w:ascii="Times New Roman" w:hAnsi="Times New Roman"/>
          <w:i/>
          <w:color w:val="000000"/>
        </w:rPr>
        <w:t>v</w:t>
      </w:r>
      <w:r>
        <w:rPr>
          <w:color w:val="000000"/>
          <w:vertAlign w:val="subscript"/>
        </w:rPr>
        <w:t>м</w:t>
      </w:r>
      <w:r>
        <w:rPr>
          <w:color w:val="000000"/>
        </w:rPr>
        <w:t xml:space="preserve"> &gt; 2 </w:t>
      </w:r>
      <w:r>
        <w:rPr>
          <w:color w:val="000000"/>
        </w:rPr>
        <w:tab/>
      </w:r>
      <w:r>
        <w:rPr>
          <w:rFonts w:ascii="Times New Roman" w:hAnsi="Times New Roman"/>
          <w:i/>
          <w:color w:val="000000"/>
        </w:rPr>
        <w:t>d</w:t>
      </w:r>
      <w:r>
        <w:rPr>
          <w:color w:val="000000"/>
        </w:rPr>
        <w:t xml:space="preserve"> = 7</w:t>
      </w:r>
      <w:r>
        <w:rPr>
          <w:color w:val="000000"/>
          <w:position w:val="-12"/>
        </w:rPr>
        <w:object w:dxaOrig="480" w:dyaOrig="400">
          <v:shape id="_x0000_i1031" type="#_x0000_t75" style="width:24pt;height:20.25pt" o:ole="" fillcolor="window">
            <v:imagedata r:id="rId19" o:title=""/>
          </v:shape>
          <o:OLEObject Type="Embed" ProgID="Equation.3" ShapeID="_x0000_i1031" DrawAspect="Content" ObjectID="_1580053025" r:id="rId20"/>
        </w:object>
      </w:r>
      <w:r>
        <w:rPr>
          <w:color w:val="000000"/>
        </w:rPr>
        <w:t>(1+0,28</w:t>
      </w:r>
      <w:r>
        <w:rPr>
          <w:color w:val="000000"/>
          <w:position w:val="-12"/>
        </w:rPr>
        <w:object w:dxaOrig="420" w:dyaOrig="400">
          <v:shape id="_x0000_i1032" type="#_x0000_t75" style="width:21pt;height:20.25pt" o:ole="" fillcolor="window">
            <v:imagedata r:id="rId17" o:title=""/>
          </v:shape>
          <o:OLEObject Type="Embed" ProgID="Equation.3" ShapeID="_x0000_i1032" DrawAspect="Content" ObjectID="_1580053026" r:id="rId21"/>
        </w:object>
      </w:r>
      <w:r>
        <w:rPr>
          <w:color w:val="000000"/>
        </w:rPr>
        <w:t>).</w:t>
      </w:r>
      <w:r>
        <w:rPr>
          <w:color w:val="000000"/>
        </w:rPr>
        <w:tab/>
      </w:r>
      <w:r>
        <w:rPr>
          <w:color w:val="000000"/>
        </w:rPr>
        <w:tab/>
        <w:t xml:space="preserve">   (6.5)</w:t>
      </w:r>
    </w:p>
    <w:p w:rsidR="00000000" w:rsidRDefault="00033851">
      <w:pPr>
        <w:ind w:firstLine="0"/>
        <w:rPr>
          <w:color w:val="000000"/>
        </w:rPr>
      </w:pPr>
    </w:p>
    <w:p w:rsidR="00000000" w:rsidRDefault="00033851">
      <w:pPr>
        <w:spacing w:before="60"/>
        <w:rPr>
          <w:color w:val="000000"/>
        </w:rPr>
      </w:pPr>
      <w:r>
        <w:rPr>
          <w:color w:val="000000"/>
        </w:rPr>
        <w:lastRenderedPageBreak/>
        <w:t xml:space="preserve">Если безразмерный коэффициент </w:t>
      </w:r>
      <w:r>
        <w:rPr>
          <w:rFonts w:ascii="Times New Roman" w:hAnsi="Times New Roman"/>
          <w:i/>
          <w:color w:val="000000"/>
        </w:rPr>
        <w:t>F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sym w:font="Symbol" w:char="F0B3"/>
      </w:r>
      <w:r>
        <w:rPr>
          <w:i/>
          <w:color w:val="000000"/>
        </w:rPr>
        <w:t xml:space="preserve"> 2,</w:t>
      </w:r>
      <w:r>
        <w:rPr>
          <w:color w:val="000000"/>
        </w:rPr>
        <w:t xml:space="preserve"> величина </w:t>
      </w:r>
      <w:r>
        <w:rPr>
          <w:rFonts w:ascii="Times New Roman" w:hAnsi="Times New Roman"/>
          <w:i/>
          <w:color w:val="000000"/>
        </w:rPr>
        <w:t>X</w:t>
      </w:r>
      <w:r>
        <w:rPr>
          <w:rFonts w:ascii="Times New Roman" w:hAnsi="Times New Roman"/>
          <w:i/>
          <w:color w:val="000000"/>
          <w:vertAlign w:val="subscript"/>
        </w:rPr>
        <w:t>м</w:t>
      </w:r>
      <w:r>
        <w:rPr>
          <w:i/>
          <w:color w:val="000000"/>
        </w:rPr>
        <w:t xml:space="preserve"> </w:t>
      </w:r>
      <w:r>
        <w:rPr>
          <w:color w:val="000000"/>
        </w:rPr>
        <w:t>определяется из соотношения</w:t>
      </w:r>
      <w:r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Times New Roman" w:hAnsi="Times New Roman"/>
          <w:i/>
          <w:color w:val="000000"/>
        </w:rPr>
        <w:t>X</w:t>
      </w:r>
      <w:r>
        <w:rPr>
          <w:rFonts w:ascii="Times New Roman" w:hAnsi="Times New Roman"/>
          <w:i/>
          <w:color w:val="000000"/>
          <w:vertAlign w:val="subscript"/>
        </w:rPr>
        <w:t xml:space="preserve">м </w:t>
      </w:r>
      <w:r>
        <w:rPr>
          <w:rFonts w:ascii="Times New Roman" w:hAnsi="Times New Roman"/>
          <w:i/>
          <w:color w:val="000000"/>
        </w:rPr>
        <w:t xml:space="preserve">= </w:t>
      </w:r>
      <w:r>
        <w:rPr>
          <w:rFonts w:ascii="Times New Roman" w:hAnsi="Times New Roman"/>
          <w:i/>
          <w:color w:val="000000"/>
          <w:position w:val="-24"/>
        </w:rPr>
        <w:object w:dxaOrig="620" w:dyaOrig="620">
          <v:shape id="_x0000_i1033" type="#_x0000_t75" style="width:30.75pt;height:30.75pt" o:ole="" fillcolor="window">
            <v:imagedata r:id="rId22" o:title=""/>
          </v:shape>
          <o:OLEObject Type="Embed" ProgID="Equation.3" ShapeID="_x0000_i1033" DrawAspect="Content" ObjectID="_1580053027" r:id="rId23"/>
        </w:object>
      </w:r>
      <w:r>
        <w:rPr>
          <w:rFonts w:ascii="Times New Roman" w:hAnsi="Times New Roman"/>
          <w:i/>
          <w:color w:val="000000"/>
        </w:rPr>
        <w:t>dh.</w:t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  <w:t xml:space="preserve">       </w:t>
      </w:r>
      <w:r>
        <w:rPr>
          <w:color w:val="000000"/>
        </w:rPr>
        <w:t>(6.6)</w:t>
      </w:r>
    </w:p>
    <w:p w:rsidR="00000000" w:rsidRDefault="00033851">
      <w:pPr>
        <w:spacing w:before="120"/>
        <w:rPr>
          <w:color w:val="000000"/>
        </w:rPr>
      </w:pPr>
      <w:r>
        <w:rPr>
          <w:color w:val="000000"/>
        </w:rPr>
        <w:t>Приземная концентрация вр</w:t>
      </w:r>
      <w:r>
        <w:rPr>
          <w:color w:val="000000"/>
        </w:rPr>
        <w:t>едных веществ в атмо</w:t>
      </w:r>
      <w:r>
        <w:rPr>
          <w:color w:val="000000"/>
        </w:rPr>
        <w:softHyphen/>
        <w:t xml:space="preserve">сфере по оси факела на различных расстояниях </w:t>
      </w:r>
      <w:r>
        <w:rPr>
          <w:i/>
          <w:color w:val="000000"/>
        </w:rPr>
        <w:t>х</w:t>
      </w:r>
      <w:r>
        <w:rPr>
          <w:color w:val="000000"/>
        </w:rPr>
        <w:t xml:space="preserve"> от источника выброса</w:t>
      </w:r>
    </w:p>
    <w:p w:rsidR="00000000" w:rsidRDefault="00033851">
      <w:pPr>
        <w:spacing w:before="1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>C</w:t>
      </w:r>
      <w:r>
        <w:rPr>
          <w:color w:val="000000"/>
        </w:rPr>
        <w:t xml:space="preserve"> = </w:t>
      </w:r>
      <w:r>
        <w:rPr>
          <w:i/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i/>
          <w:color w:val="000000"/>
        </w:rPr>
        <w:t>C</w:t>
      </w:r>
      <w:r>
        <w:rPr>
          <w:color w:val="000000"/>
          <w:vertAlign w:val="subscript"/>
        </w:rPr>
        <w:t>M</w:t>
      </w:r>
      <w:r>
        <w:rPr>
          <w:color w:val="000000"/>
        </w:rPr>
        <w:t>,</w:t>
      </w:r>
    </w:p>
    <w:p w:rsidR="00000000" w:rsidRDefault="00033851">
      <w:pPr>
        <w:spacing w:line="240" w:lineRule="auto"/>
        <w:ind w:firstLine="0"/>
        <w:rPr>
          <w:color w:val="000000"/>
        </w:rPr>
      </w:pPr>
      <w:r>
        <w:rPr>
          <w:color w:val="000000"/>
        </w:rPr>
        <w:tab/>
        <w:t xml:space="preserve">где </w:t>
      </w:r>
      <w:r>
        <w:rPr>
          <w:i/>
          <w:color w:val="000000"/>
        </w:rPr>
        <w:t>S</w:t>
      </w:r>
      <w:r>
        <w:rPr>
          <w:color w:val="000000"/>
          <w:vertAlign w:val="subscript"/>
        </w:rPr>
        <w:t xml:space="preserve">1 </w:t>
      </w:r>
      <w:r>
        <w:rPr>
          <w:color w:val="000000"/>
        </w:rPr>
        <w:t xml:space="preserve">— безразмерная величина, которая зависит от </w:t>
      </w:r>
      <w:r>
        <w:rPr>
          <w:color w:val="000000"/>
          <w:position w:val="-10"/>
        </w:rPr>
        <w:object w:dxaOrig="800" w:dyaOrig="340">
          <v:shape id="_x0000_i1034" type="#_x0000_t75" style="width:39.75pt;height:17.25pt" o:ole="" fillcolor="window">
            <v:imagedata r:id="rId24" o:title=""/>
          </v:shape>
          <o:OLEObject Type="Embed" ProgID="Equation.3" ShapeID="_x0000_i1034" DrawAspect="Content" ObjectID="_1580053028" r:id="rId25"/>
        </w:object>
      </w:r>
      <w:r>
        <w:rPr>
          <w:color w:val="000000"/>
        </w:rPr>
        <w:t xml:space="preserve"> :</w:t>
      </w:r>
    </w:p>
    <w:p w:rsidR="00000000" w:rsidRDefault="00033851">
      <w:pPr>
        <w:spacing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000000" w:rsidRDefault="00033851">
      <w:pPr>
        <w:spacing w:line="240" w:lineRule="auto"/>
        <w:rPr>
          <w:color w:val="000000"/>
        </w:rPr>
      </w:pPr>
    </w:p>
    <w:p w:rsidR="00000000" w:rsidRDefault="00033851">
      <w:pPr>
        <w:spacing w:line="240" w:lineRule="auto"/>
        <w:rPr>
          <w:color w:val="000000"/>
        </w:rPr>
      </w:pPr>
      <w:r>
        <w:rPr>
          <w:color w:val="000000"/>
        </w:rPr>
        <w:t xml:space="preserve">         при </w:t>
      </w:r>
      <w:r>
        <w:rPr>
          <w:color w:val="000000"/>
        </w:rPr>
        <w:object w:dxaOrig="520" w:dyaOrig="279">
          <v:shape id="_x0000_i1035" type="#_x0000_t75" style="width:26.25pt;height:14.25pt" o:ole="" fillcolor="window">
            <v:imagedata r:id="rId26" o:title=""/>
          </v:shape>
          <o:OLEObject Type="Embed" ProgID="Equation.3" ShapeID="_x0000_i1035" DrawAspect="Content" ObjectID="_1580053029" r:id="rId27"/>
        </w:objec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object w:dxaOrig="2500" w:dyaOrig="360">
          <v:shape id="_x0000_i1036" type="#_x0000_t75" style="width:125.25pt;height:18pt" o:ole="" fillcolor="window">
            <v:imagedata r:id="rId28" o:title=""/>
          </v:shape>
          <o:OLEObject Type="Embed" ProgID="Equation.3" ShapeID="_x0000_i1036" DrawAspect="Content" ObjectID="_1580053030" r:id="rId29"/>
        </w:object>
      </w:r>
    </w:p>
    <w:p w:rsidR="00000000" w:rsidRDefault="00033851">
      <w:pPr>
        <w:spacing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при</w:t>
      </w:r>
      <w:r>
        <w:rPr>
          <w:color w:val="000000"/>
        </w:rPr>
        <w:t xml:space="preserve"> </w:t>
      </w:r>
      <w:r>
        <w:rPr>
          <w:color w:val="000000"/>
          <w:position w:val="-6"/>
        </w:rPr>
        <w:object w:dxaOrig="900" w:dyaOrig="279">
          <v:shape id="_x0000_i1037" type="#_x0000_t75" style="width:45pt;height:14.25pt" o:ole="" fillcolor="window">
            <v:imagedata r:id="rId30" o:title=""/>
          </v:shape>
          <o:OLEObject Type="Embed" ProgID="Equation.3" ShapeID="_x0000_i1037" DrawAspect="Content" ObjectID="_1580053031" r:id="rId31"/>
        </w:objec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position w:val="-28"/>
        </w:rPr>
        <w:object w:dxaOrig="1660" w:dyaOrig="660">
          <v:shape id="_x0000_i1038" type="#_x0000_t75" style="width:83.25pt;height:33pt" o:ole="" fillcolor="window">
            <v:imagedata r:id="rId32" o:title=""/>
          </v:shape>
          <o:OLEObject Type="Embed" ProgID="Equation.3" ShapeID="_x0000_i1038" DrawAspect="Content" ObjectID="_1580053032" r:id="rId33"/>
        </w:object>
      </w:r>
      <w:r>
        <w:rPr>
          <w:color w:val="000000"/>
        </w:rPr>
        <w:t xml:space="preserve">           (6.7)</w:t>
      </w:r>
    </w:p>
    <w:p w:rsidR="00000000" w:rsidRDefault="00033851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при </w:t>
      </w:r>
      <w:r>
        <w:rPr>
          <w:color w:val="000000"/>
          <w:position w:val="-6"/>
        </w:rPr>
        <w:object w:dxaOrig="560" w:dyaOrig="279">
          <v:shape id="_x0000_i1039" type="#_x0000_t75" style="width:27.75pt;height:14.25pt" o:ole="" fillcolor="window">
            <v:imagedata r:id="rId34" o:title=""/>
          </v:shape>
          <o:OLEObject Type="Embed" ProgID="Equation.3" ShapeID="_x0000_i1039" DrawAspect="Content" ObjectID="_1580053033" r:id="rId35"/>
        </w:object>
      </w:r>
      <w:r>
        <w:rPr>
          <w:color w:val="000000"/>
        </w:rPr>
        <w:tab/>
        <w:t xml:space="preserve">и </w:t>
      </w:r>
      <w:r>
        <w:rPr>
          <w:i/>
          <w:color w:val="000000"/>
        </w:rPr>
        <w:t>F</w:t>
      </w:r>
      <w:r>
        <w:rPr>
          <w:color w:val="000000"/>
        </w:rPr>
        <w:t>=1</w:t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position w:val="-28"/>
        </w:rPr>
        <w:object w:dxaOrig="2840" w:dyaOrig="660">
          <v:shape id="_x0000_i1040" type="#_x0000_t75" style="width:141.75pt;height:33pt" o:ole="" fillcolor="window">
            <v:imagedata r:id="rId36" o:title=""/>
          </v:shape>
          <o:OLEObject Type="Embed" ProgID="Equation.3" ShapeID="_x0000_i1040" DrawAspect="Content" ObjectID="_1580053034" r:id="rId37"/>
        </w:object>
      </w:r>
    </w:p>
    <w:p w:rsidR="00000000" w:rsidRDefault="00033851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при </w:t>
      </w:r>
      <w:r>
        <w:rPr>
          <w:color w:val="000000"/>
          <w:position w:val="-6"/>
        </w:rPr>
        <w:object w:dxaOrig="560" w:dyaOrig="279">
          <v:shape id="_x0000_i1041" type="#_x0000_t75" style="width:27.75pt;height:14.25pt" o:ole="" fillcolor="window">
            <v:imagedata r:id="rId34" o:title=""/>
          </v:shape>
          <o:OLEObject Type="Embed" ProgID="Equation.3" ShapeID="_x0000_i1041" DrawAspect="Content" ObjectID="_1580053035" r:id="rId38"/>
        </w:object>
      </w:r>
      <w:r>
        <w:rPr>
          <w:color w:val="000000"/>
        </w:rPr>
        <w:tab/>
        <w:t xml:space="preserve">и </w:t>
      </w:r>
      <w:r>
        <w:rPr>
          <w:i/>
          <w:color w:val="000000"/>
        </w:rPr>
        <w:t>F</w:t>
      </w:r>
      <w:r>
        <w:rPr>
          <w:color w:val="000000"/>
        </w:rPr>
        <w:t>=2; 2,5 или</w:t>
      </w:r>
      <w:r>
        <w:rPr>
          <w:i/>
          <w:color w:val="000000"/>
        </w:rPr>
        <w:t xml:space="preserve"> </w:t>
      </w:r>
      <w:r>
        <w:rPr>
          <w:color w:val="000000"/>
        </w:rPr>
        <w:t>3</w:t>
      </w:r>
      <w:r>
        <w:rPr>
          <w:color w:val="000000"/>
        </w:rPr>
        <w:tab/>
      </w:r>
      <w:r>
        <w:rPr>
          <w:color w:val="000000"/>
          <w:position w:val="-28"/>
        </w:rPr>
        <w:object w:dxaOrig="2740" w:dyaOrig="660">
          <v:shape id="_x0000_i1042" type="#_x0000_t75" style="width:137.25pt;height:33pt" o:ole="" fillcolor="window">
            <v:imagedata r:id="rId39" o:title=""/>
          </v:shape>
          <o:OLEObject Type="Embed" ProgID="Equation.3" ShapeID="_x0000_i1042" DrawAspect="Content" ObjectID="_1580053036" r:id="rId40"/>
        </w:object>
      </w:r>
    </w:p>
    <w:p w:rsidR="00000000" w:rsidRDefault="00033851">
      <w:pPr>
        <w:rPr>
          <w:color w:val="000000"/>
        </w:rPr>
      </w:pPr>
    </w:p>
    <w:p w:rsidR="00000000" w:rsidRDefault="00033851">
      <w:pPr>
        <w:rPr>
          <w:color w:val="000000"/>
        </w:rPr>
      </w:pPr>
      <w:r>
        <w:rPr>
          <w:color w:val="000000"/>
        </w:rPr>
        <w:t>Значения приземных концентраций вредных веществ в атм</w:t>
      </w:r>
      <w:r>
        <w:rPr>
          <w:color w:val="000000"/>
        </w:rPr>
        <w:t xml:space="preserve">осфере </w:t>
      </w:r>
      <w:r>
        <w:rPr>
          <w:i/>
          <w:color w:val="000000"/>
        </w:rPr>
        <w:t>С</w:t>
      </w:r>
      <w:r>
        <w:rPr>
          <w:color w:val="000000"/>
          <w:vertAlign w:val="subscript"/>
        </w:rPr>
        <w:t>у</w:t>
      </w:r>
      <w:r>
        <w:rPr>
          <w:color w:val="000000"/>
        </w:rPr>
        <w:t xml:space="preserve"> на расстоянии </w:t>
      </w:r>
      <w:r>
        <w:rPr>
          <w:i/>
          <w:color w:val="000000"/>
        </w:rPr>
        <w:t>у</w:t>
      </w:r>
      <w:r>
        <w:rPr>
          <w:color w:val="000000"/>
        </w:rPr>
        <w:t xml:space="preserve"> по перпендикуляру к оси выброса находятся по выражению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000000" w:rsidRDefault="00033851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>C</w:t>
      </w:r>
      <w:r>
        <w:rPr>
          <w:color w:val="000000"/>
          <w:vertAlign w:val="subscript"/>
        </w:rPr>
        <w:t>y</w:t>
      </w:r>
      <w:r>
        <w:rPr>
          <w:i/>
          <w:color w:val="000000"/>
        </w:rPr>
        <w:t>=S</w:t>
      </w:r>
      <w:r>
        <w:rPr>
          <w:color w:val="000000"/>
          <w:vertAlign w:val="subscript"/>
        </w:rPr>
        <w:t>2</w:t>
      </w:r>
      <w:r>
        <w:rPr>
          <w:i/>
          <w:color w:val="000000"/>
        </w:rPr>
        <w:t>C,</w:t>
      </w:r>
    </w:p>
    <w:p w:rsidR="00000000" w:rsidRDefault="00033851">
      <w:pPr>
        <w:spacing w:before="60"/>
        <w:ind w:firstLine="0"/>
        <w:rPr>
          <w:color w:val="000000"/>
        </w:rPr>
      </w:pPr>
      <w:r>
        <w:rPr>
          <w:color w:val="000000"/>
        </w:rPr>
        <w:t xml:space="preserve">в котором безразмерная величина </w:t>
      </w:r>
      <w:r>
        <w:rPr>
          <w:i/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определяется по фор</w:t>
      </w:r>
      <w:r>
        <w:rPr>
          <w:color w:val="000000"/>
        </w:rPr>
        <w:softHyphen/>
        <w:t>муле</w:t>
      </w:r>
    </w:p>
    <w:p w:rsidR="00000000" w:rsidRDefault="00033851">
      <w:pPr>
        <w:spacing w:before="26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position w:val="-10"/>
        </w:rPr>
        <w:object w:dxaOrig="180" w:dyaOrig="340">
          <v:shape id="_x0000_i1043" type="#_x0000_t75" style="width:9pt;height:17.25pt" o:ole="" fillcolor="window">
            <v:imagedata r:id="rId41" o:title=""/>
          </v:shape>
          <o:OLEObject Type="Embed" ProgID="Equation.3" ShapeID="_x0000_i1043" DrawAspect="Content" ObjectID="_1580053037" r:id="rId42"/>
        </w:object>
      </w:r>
      <w:r>
        <w:rPr>
          <w:color w:val="000000"/>
          <w:position w:val="-76"/>
        </w:rPr>
        <w:object w:dxaOrig="4400" w:dyaOrig="1140">
          <v:shape id="_x0000_i1044" type="#_x0000_t75" style="width:219.75pt;height:57pt" o:ole="" fillcolor="window">
            <v:imagedata r:id="rId43" o:title=""/>
          </v:shape>
          <o:OLEObject Type="Embed" ProgID="Equation.3" ShapeID="_x0000_i1044" DrawAspect="Content" ObjectID="_1580053038" r:id="rId44"/>
        </w:objec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(6.8)</w:t>
      </w:r>
    </w:p>
    <w:p w:rsidR="00000000" w:rsidRDefault="00033851">
      <w:pPr>
        <w:spacing w:before="200"/>
        <w:rPr>
          <w:color w:val="000000"/>
        </w:rPr>
      </w:pPr>
      <w:r>
        <w:rPr>
          <w:color w:val="000000"/>
        </w:rPr>
        <w:t>Основываясь на данной методике расче</w:t>
      </w:r>
      <w:r>
        <w:rPr>
          <w:color w:val="000000"/>
        </w:rPr>
        <w:t>та рассеива</w:t>
      </w:r>
      <w:r>
        <w:rPr>
          <w:color w:val="000000"/>
        </w:rPr>
        <w:softHyphen/>
        <w:t>ния вредных примесей, определяют высоту дымовой тру</w:t>
      </w:r>
      <w:r>
        <w:rPr>
          <w:color w:val="000000"/>
        </w:rPr>
        <w:softHyphen/>
        <w:t>бы.</w:t>
      </w:r>
    </w:p>
    <w:p w:rsidR="00000000" w:rsidRDefault="00033851">
      <w:pPr>
        <w:spacing w:before="200"/>
        <w:rPr>
          <w:color w:val="000000"/>
        </w:rPr>
      </w:pPr>
      <w:r>
        <w:rPr>
          <w:color w:val="000000"/>
        </w:rPr>
        <w:t>Так как расчет производится для неблагоприятных метео</w:t>
      </w:r>
      <w:r>
        <w:rPr>
          <w:color w:val="000000"/>
        </w:rPr>
        <w:softHyphen/>
        <w:t>условий, выбранная высота дымовой трубы обеспечивает условия эксплуатации ТЭС, при кото</w:t>
      </w:r>
      <w:r>
        <w:rPr>
          <w:color w:val="000000"/>
        </w:rPr>
        <w:softHyphen/>
        <w:t xml:space="preserve">рых большую часть времени в году концентрации </w:t>
      </w:r>
      <w:r>
        <w:rPr>
          <w:color w:val="000000"/>
        </w:rPr>
        <w:t>вред</w:t>
      </w:r>
      <w:r>
        <w:rPr>
          <w:color w:val="000000"/>
        </w:rPr>
        <w:softHyphen/>
        <w:t>ных примесей будуь ниже предельно допустимых норм.</w:t>
      </w:r>
    </w:p>
    <w:p w:rsidR="00000000" w:rsidRDefault="00033851">
      <w:pPr>
        <w:rPr>
          <w:color w:val="000000"/>
        </w:rPr>
      </w:pPr>
      <w:r>
        <w:rPr>
          <w:color w:val="000000"/>
        </w:rPr>
        <w:t>При этом высота дымо</w:t>
      </w:r>
      <w:r>
        <w:rPr>
          <w:color w:val="000000"/>
        </w:rPr>
        <w:softHyphen/>
        <w:t xml:space="preserve">вой трубы должна выбираться после того, как </w:t>
      </w:r>
      <w:r>
        <w:rPr>
          <w:color w:val="000000"/>
        </w:rPr>
        <w:lastRenderedPageBreak/>
        <w:t>использованы все возможности,  связанные с уменьше</w:t>
      </w:r>
      <w:r>
        <w:rPr>
          <w:color w:val="000000"/>
        </w:rPr>
        <w:softHyphen/>
        <w:t>нием количества выбросов вредных веществ в атмосферу.</w:t>
      </w:r>
    </w:p>
    <w:p w:rsidR="00000000" w:rsidRDefault="00033851">
      <w:pPr>
        <w:rPr>
          <w:color w:val="000000"/>
        </w:rPr>
      </w:pPr>
      <w:r>
        <w:rPr>
          <w:color w:val="000000"/>
        </w:rPr>
        <w:t xml:space="preserve">Минздравом СССР в 1966г. было </w:t>
      </w:r>
      <w:r>
        <w:rPr>
          <w:color w:val="000000"/>
        </w:rPr>
        <w:t xml:space="preserve">введено требование об учете суммарного действия сернистого ангидрида и окислов азота. </w:t>
      </w:r>
    </w:p>
    <w:p w:rsidR="00000000" w:rsidRDefault="00033851">
      <w:pPr>
        <w:rPr>
          <w:color w:val="000000"/>
        </w:rPr>
      </w:pPr>
      <w:r>
        <w:rPr>
          <w:color w:val="000000"/>
        </w:rPr>
        <w:t>С учетом этого требования формула для определения вы</w:t>
      </w:r>
      <w:r>
        <w:rPr>
          <w:color w:val="000000"/>
        </w:rPr>
        <w:softHyphen/>
        <w:t>соты дымовой трубы имеет вид:</w:t>
      </w:r>
    </w:p>
    <w:p w:rsidR="00000000" w:rsidRDefault="00033851">
      <w:pPr>
        <w:ind w:firstLin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position w:val="-72"/>
        </w:rPr>
        <w:object w:dxaOrig="5220" w:dyaOrig="1600">
          <v:shape id="_x0000_i1045" type="#_x0000_t75" style="width:261pt;height:80.25pt" o:ole="" fillcolor="window">
            <v:imagedata r:id="rId45" o:title=""/>
          </v:shape>
          <o:OLEObject Type="Embed" ProgID="Equation.3" ShapeID="_x0000_i1045" DrawAspect="Content" ObjectID="_1580053039" r:id="rId46"/>
        </w:object>
      </w:r>
      <w:r>
        <w:rPr>
          <w:color w:val="000000"/>
        </w:rPr>
        <w:tab/>
      </w:r>
      <w:r>
        <w:rPr>
          <w:color w:val="000000"/>
        </w:rPr>
        <w:tab/>
        <w:t xml:space="preserve">   (6.9)</w:t>
      </w:r>
      <w:r>
        <w:rPr>
          <w:color w:val="000000"/>
        </w:rPr>
        <w:br/>
        <w:t xml:space="preserve">ãäå </w:t>
      </w:r>
      <w:r>
        <w:rPr>
          <w:i/>
          <w:color w:val="000000"/>
        </w:rPr>
        <w:t xml:space="preserve">z — </w:t>
      </w:r>
      <w:r>
        <w:rPr>
          <w:color w:val="000000"/>
        </w:rPr>
        <w:t>число дымовых труб одинаковой высоты, уст</w:t>
      </w:r>
      <w:r>
        <w:rPr>
          <w:color w:val="000000"/>
        </w:rPr>
        <w:t>а</w:t>
      </w:r>
      <w:r>
        <w:rPr>
          <w:color w:val="000000"/>
        </w:rPr>
        <w:softHyphen/>
        <w:t xml:space="preserve">новленных на ТЭС; </w:t>
      </w:r>
    </w:p>
    <w:p w:rsidR="00000000" w:rsidRDefault="00033851">
      <w:pPr>
        <w:rPr>
          <w:color w:val="000000"/>
        </w:rPr>
      </w:pPr>
      <w:r>
        <w:rPr>
          <w:color w:val="000000"/>
        </w:rPr>
        <w:t>Формулà (6.9) используåтся, если при строительстве ТЭС фоновая загазованность (зага</w:t>
      </w:r>
      <w:r>
        <w:rPr>
          <w:color w:val="000000"/>
        </w:rPr>
        <w:softHyphen/>
        <w:t xml:space="preserve">зованность атмосферы до начала строительства ТЭС) отсутствует. </w:t>
      </w:r>
    </w:p>
    <w:p w:rsidR="00000000" w:rsidRDefault="00033851">
      <w:pPr>
        <w:rPr>
          <w:color w:val="000000"/>
        </w:rPr>
      </w:pPr>
      <w:r>
        <w:rPr>
          <w:color w:val="000000"/>
        </w:rPr>
        <w:t>Если же ТЭС сооружается в городах или вблизи промышленных предприятий, то при расчете в</w:t>
      </w:r>
      <w:r>
        <w:rPr>
          <w:color w:val="000000"/>
        </w:rPr>
        <w:t xml:space="preserve">ысоты дымовых труб необходимо учитывать имеющуюся фоновую загазованность атмосферы. </w:t>
      </w:r>
    </w:p>
    <w:p w:rsidR="00000000" w:rsidRDefault="00033851">
      <w:pPr>
        <w:rPr>
          <w:color w:val="000000"/>
        </w:rPr>
      </w:pPr>
      <w:r>
        <w:rPr>
          <w:color w:val="000000"/>
        </w:rPr>
        <w:t>В этом случае фор</w:t>
      </w:r>
      <w:r>
        <w:rPr>
          <w:color w:val="000000"/>
        </w:rPr>
        <w:softHyphen/>
        <w:t>мула для расчета высоты трубы âûãëÿäèò òàê:</w:t>
      </w:r>
    </w:p>
    <w:p w:rsidR="00000000" w:rsidRDefault="00033851">
      <w:pPr>
        <w:spacing w:before="140"/>
        <w:ind w:firstLin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position w:val="-70"/>
        </w:rPr>
        <w:object w:dxaOrig="5340" w:dyaOrig="1620">
          <v:shape id="_x0000_i1046" type="#_x0000_t75" style="width:267pt;height:81pt" o:ole="" fillcolor="window">
            <v:imagedata r:id="rId47" o:title=""/>
          </v:shape>
          <o:OLEObject Type="Embed" ProgID="Equation.3" ShapeID="_x0000_i1046" DrawAspect="Content" ObjectID="_1580053040" r:id="rId48"/>
        </w:object>
      </w:r>
      <w:r>
        <w:rPr>
          <w:color w:val="000000"/>
        </w:rPr>
        <w:tab/>
      </w:r>
      <w:r>
        <w:rPr>
          <w:color w:val="000000"/>
        </w:rPr>
        <w:tab/>
        <w:t xml:space="preserve">  (6.10)</w:t>
      </w:r>
      <w:r>
        <w:rPr>
          <w:color w:val="000000"/>
        </w:rPr>
        <w:br/>
      </w:r>
      <w:r>
        <w:rPr>
          <w:color w:val="000000"/>
        </w:rPr>
        <w:tab/>
        <w:t xml:space="preserve">где </w:t>
      </w:r>
      <w:r>
        <w:rPr>
          <w:i/>
          <w:color w:val="000000"/>
        </w:rPr>
        <w:t>С</w:t>
      </w:r>
      <w:r>
        <w:rPr>
          <w:color w:val="000000"/>
          <w:vertAlign w:val="subscript"/>
        </w:rPr>
        <w:t>ф</w:t>
      </w:r>
      <w:r>
        <w:rPr>
          <w:color w:val="000000"/>
        </w:rPr>
        <w:t xml:space="preserve"> — фоновые концентрации примесей, мг/м</w:t>
      </w:r>
      <w:r>
        <w:rPr>
          <w:color w:val="000000"/>
          <w:vertAlign w:val="superscript"/>
        </w:rPr>
        <w:t>3</w:t>
      </w:r>
      <w:r>
        <w:rPr>
          <w:color w:val="000000"/>
        </w:rPr>
        <w:t>.</w:t>
      </w:r>
      <w:r>
        <w:rPr>
          <w:color w:val="000000"/>
        </w:rPr>
        <w:br/>
      </w:r>
    </w:p>
    <w:p w:rsidR="00000000" w:rsidRDefault="00033851">
      <w:pPr>
        <w:pStyle w:val="2"/>
        <w:spacing w:line="360" w:lineRule="auto"/>
        <w:rPr>
          <w:color w:val="000000"/>
        </w:rPr>
      </w:pPr>
      <w:r>
        <w:rPr>
          <w:color w:val="000000"/>
        </w:rPr>
        <w:t xml:space="preserve">6.2. </w:t>
      </w:r>
      <w:r>
        <w:rPr>
          <w:color w:val="000000"/>
        </w:rPr>
        <w:tab/>
        <w:t>ТИПЫ ДЫМОВЫХ ТРУБ</w:t>
      </w:r>
    </w:p>
    <w:p w:rsidR="00000000" w:rsidRDefault="00033851">
      <w:pPr>
        <w:spacing w:before="140"/>
        <w:rPr>
          <w:color w:val="000000"/>
        </w:rPr>
      </w:pPr>
      <w:r>
        <w:rPr>
          <w:color w:val="000000"/>
        </w:rPr>
        <w:t>Назначением дымовых труб издавна явля</w:t>
      </w:r>
      <w:r>
        <w:rPr>
          <w:color w:val="000000"/>
        </w:rPr>
        <w:softHyphen/>
        <w:t>лось удаление дымовых газов за счет разности плотностей холодного воздуха и горячих дымовых газов. Для этой цели применялись невысокие дымовые трубы из металла или кирпича.</w:t>
      </w:r>
    </w:p>
    <w:p w:rsidR="00000000" w:rsidRDefault="00033851">
      <w:pPr>
        <w:rPr>
          <w:color w:val="000000"/>
        </w:rPr>
      </w:pPr>
      <w:r>
        <w:rPr>
          <w:color w:val="000000"/>
        </w:rPr>
        <w:t>Ïî ìåðå развитиÿ энергетики происходило укру</w:t>
      </w:r>
      <w:r>
        <w:rPr>
          <w:color w:val="000000"/>
        </w:rPr>
        <w:t>пнение еди</w:t>
      </w:r>
      <w:r>
        <w:rPr>
          <w:color w:val="000000"/>
        </w:rPr>
        <w:softHyphen/>
        <w:t>ничной мощности агрегатов при одно</w:t>
      </w:r>
      <w:r>
        <w:rPr>
          <w:color w:val="000000"/>
        </w:rPr>
        <w:softHyphen/>
        <w:t xml:space="preserve">временном снижении качества топлива — повышении зольности и содержания серы. </w:t>
      </w:r>
    </w:p>
    <w:p w:rsidR="00000000" w:rsidRDefault="00033851">
      <w:pPr>
        <w:rPr>
          <w:color w:val="000000"/>
        </w:rPr>
      </w:pPr>
      <w:r>
        <w:rPr>
          <w:color w:val="000000"/>
        </w:rPr>
        <w:t>Это привело к необходи</w:t>
      </w:r>
      <w:r>
        <w:rPr>
          <w:color w:val="000000"/>
        </w:rPr>
        <w:softHyphen/>
        <w:t xml:space="preserve">мости использования дымовых труб для </w:t>
      </w:r>
      <w:r>
        <w:rPr>
          <w:color w:val="000000"/>
        </w:rPr>
        <w:lastRenderedPageBreak/>
        <w:t>достижения новых целей — рассеивания вредных примесей в атмосферном возд</w:t>
      </w:r>
      <w:r>
        <w:rPr>
          <w:color w:val="000000"/>
        </w:rPr>
        <w:t>ухе для сни</w:t>
      </w:r>
      <w:r>
        <w:rPr>
          <w:color w:val="000000"/>
        </w:rPr>
        <w:softHyphen/>
        <w:t>жения их концентраций до необходимого уровня. Для этого потребовались трубы большой высоты — 100,200,300 м и более.</w:t>
      </w:r>
    </w:p>
    <w:p w:rsidR="00000000" w:rsidRDefault="00033851">
      <w:pPr>
        <w:ind w:firstLine="0"/>
        <w:rPr>
          <w:color w:val="000000"/>
        </w:rPr>
      </w:pPr>
      <w:r>
        <w:rPr>
          <w:color w:val="000000"/>
        </w:rPr>
        <w:tab/>
        <w:t>Новым решением в ñтроительствå высоких дымовых труб явилось применение монолитных железо</w:t>
      </w:r>
      <w:r>
        <w:rPr>
          <w:color w:val="000000"/>
        </w:rPr>
        <w:softHyphen/>
        <w:t>бетонных стволов, выдерживающих высоки</w:t>
      </w:r>
      <w:r>
        <w:rPr>
          <w:color w:val="000000"/>
        </w:rPr>
        <w:t>е ветровые и весовые нагрузки. Однако железобетон – эффектив</w:t>
      </w:r>
      <w:r>
        <w:rPr>
          <w:color w:val="000000"/>
        </w:rPr>
        <w:softHyphen/>
        <w:t>ный материал в отношении механической прочности,- оказался не способным противостоять воздей</w:t>
      </w:r>
      <w:r>
        <w:rPr>
          <w:color w:val="000000"/>
        </w:rPr>
        <w:softHyphen/>
        <w:t>ствию сернистых соединений, влаги и повышенной тем</w:t>
      </w:r>
      <w:r>
        <w:rPr>
          <w:color w:val="000000"/>
        </w:rPr>
        <w:softHyphen/>
        <w:t xml:space="preserve">пературы дымовых газов. </w:t>
      </w:r>
    </w:p>
    <w:p w:rsidR="00000000" w:rsidRDefault="00033851">
      <w:pPr>
        <w:ind w:firstLine="0"/>
        <w:rPr>
          <w:color w:val="000000"/>
        </w:rPr>
      </w:pPr>
      <w:r>
        <w:rPr>
          <w:color w:val="000000"/>
        </w:rPr>
        <w:tab/>
        <w:t>Поэтому возникла необходи</w:t>
      </w:r>
      <w:r>
        <w:rPr>
          <w:color w:val="000000"/>
        </w:rPr>
        <w:softHyphen/>
        <w:t>мость создания второй, внутренней оболочки, ограждающей поверхностü ñòâîëà òðóáû îò агрессивных дымовых газов при высокой температуре.</w:t>
      </w:r>
    </w:p>
    <w:p w:rsidR="00000000" w:rsidRDefault="00033851">
      <w:pPr>
        <w:rPr>
          <w:color w:val="000000"/>
        </w:rPr>
      </w:pPr>
      <w:r>
        <w:rPr>
          <w:color w:val="000000"/>
        </w:rPr>
        <w:t>Внутренняя поверхность железобетонного ствола тру</w:t>
      </w:r>
      <w:r>
        <w:rPr>
          <w:color w:val="000000"/>
        </w:rPr>
        <w:softHyphen/>
        <w:t>бы покрывается изоляцией — эпоксидным лаком и стек</w:t>
      </w:r>
      <w:r>
        <w:rPr>
          <w:color w:val="000000"/>
        </w:rPr>
        <w:softHyphen/>
        <w:t>лотканью. Футеровка</w:t>
      </w:r>
      <w:r>
        <w:rPr>
          <w:color w:val="000000"/>
        </w:rPr>
        <w:t xml:space="preserve"> выполняется из красного и кисло</w:t>
      </w:r>
      <w:r>
        <w:rPr>
          <w:color w:val="000000"/>
        </w:rPr>
        <w:softHyphen/>
        <w:t>тоупорного кирпича, прямого или лекального, на ñïåöèàëüíîé диабазовой или андезитовой замазке. Футеровка опирается на консоли несущего ствола, выполняемые через 30—50 м.</w:t>
      </w:r>
    </w:p>
    <w:p w:rsidR="00000000" w:rsidRDefault="00033851">
      <w:pPr>
        <w:rPr>
          <w:color w:val="000000"/>
        </w:rPr>
      </w:pPr>
      <w:r>
        <w:rPr>
          <w:color w:val="000000"/>
        </w:rPr>
        <w:t>На верхнем обрезе трубы устанавливает</w:t>
      </w:r>
      <w:r>
        <w:rPr>
          <w:color w:val="000000"/>
        </w:rPr>
        <w:softHyphen/>
        <w:t>ся чугунный кол</w:t>
      </w:r>
      <w:r>
        <w:rPr>
          <w:color w:val="000000"/>
        </w:rPr>
        <w:t>пак. Для уста</w:t>
      </w:r>
      <w:r>
        <w:rPr>
          <w:color w:val="000000"/>
        </w:rPr>
        <w:softHyphen/>
        <w:t>новки на трубе светооградительных огней через каждые 15 или 30м по высоте трубы предусматри</w:t>
      </w:r>
      <w:r>
        <w:rPr>
          <w:color w:val="000000"/>
        </w:rPr>
        <w:softHyphen/>
        <w:t>ваются светофорные площадки. Для их обслуживания устанавливают лестницы с ограждением. Предусматривается система грозозащиты. Трубу окра</w:t>
      </w:r>
      <w:r>
        <w:rPr>
          <w:color w:val="000000"/>
        </w:rPr>
        <w:softHyphen/>
        <w:t>шивают полоса</w:t>
      </w:r>
      <w:r>
        <w:rPr>
          <w:color w:val="000000"/>
        </w:rPr>
        <w:t xml:space="preserve">ми красного цвета шириной 2; 2,5м с интервалами по высоте 15м. </w:t>
      </w:r>
    </w:p>
    <w:p w:rsidR="00000000" w:rsidRDefault="00033851">
      <w:pPr>
        <w:rPr>
          <w:color w:val="000000"/>
        </w:rPr>
      </w:pPr>
      <w:r>
        <w:rPr>
          <w:color w:val="000000"/>
        </w:rPr>
        <w:t>Основным требованием, предъявляемым к дымовым трубам, является высокая надежность: в течение всего срока эксплуатации электростан</w:t>
      </w:r>
      <w:r>
        <w:rPr>
          <w:color w:val="000000"/>
        </w:rPr>
        <w:softHyphen/>
        <w:t xml:space="preserve">ции (30—50 лет) труба должна работать без ремонта. </w:t>
      </w:r>
    </w:p>
    <w:p w:rsidR="00000000" w:rsidRDefault="00033851">
      <w:pPr>
        <w:pStyle w:val="22"/>
      </w:pPr>
      <w:r>
        <w:t>Однако опы</w:t>
      </w:r>
      <w:r>
        <w:t>т эксплуатации ряда труб во всем мирей показал, что это условие не выдерживается. На некоторых железобетонных тру</w:t>
      </w:r>
      <w:r>
        <w:softHyphen/>
        <w:t>бах наблюдается проникновение агрессивных газов через неплотности футеровки с конденсацией паров и проникновением жидкости через бетонный ство</w:t>
      </w:r>
      <w:r>
        <w:t>л наружу, приводящим к разрушению трубы.</w:t>
      </w:r>
    </w:p>
    <w:p w:rsidR="00000000" w:rsidRDefault="00033851">
      <w:pPr>
        <w:pStyle w:val="a6"/>
        <w:spacing w:line="240" w:lineRule="auto"/>
      </w:pPr>
    </w:p>
    <w:p w:rsidR="00000000" w:rsidRDefault="00033851">
      <w:pPr>
        <w:pStyle w:val="a6"/>
        <w:spacing w:line="240" w:lineRule="auto"/>
      </w:pPr>
      <w:r>
        <w:tab/>
        <w:t>Важными принципами повышения надежно</w:t>
      </w:r>
      <w:r>
        <w:softHyphen/>
        <w:t xml:space="preserve">сти дымовой трубы являются: </w:t>
      </w:r>
      <w:r>
        <w:br/>
      </w:r>
    </w:p>
    <w:p w:rsidR="00000000" w:rsidRDefault="00033851">
      <w:pPr>
        <w:numPr>
          <w:ilvl w:val="0"/>
          <w:numId w:val="12"/>
        </w:numPr>
        <w:tabs>
          <w:tab w:val="clear" w:pos="360"/>
          <w:tab w:val="num" w:pos="1440"/>
        </w:tabs>
        <w:spacing w:line="240" w:lineRule="auto"/>
        <w:ind w:left="1440"/>
        <w:rPr>
          <w:color w:val="000000"/>
        </w:rPr>
      </w:pPr>
      <w:r>
        <w:rPr>
          <w:color w:val="000000"/>
        </w:rPr>
        <w:t xml:space="preserve">ликвидация избыточных статических давлений </w:t>
      </w:r>
    </w:p>
    <w:p w:rsidR="00000000" w:rsidRDefault="00033851">
      <w:pPr>
        <w:numPr>
          <w:ilvl w:val="0"/>
          <w:numId w:val="12"/>
        </w:numPr>
        <w:tabs>
          <w:tab w:val="clear" w:pos="360"/>
          <w:tab w:val="num" w:pos="1440"/>
        </w:tabs>
        <w:spacing w:line="240" w:lineRule="auto"/>
        <w:ind w:left="1440"/>
        <w:rPr>
          <w:color w:val="000000"/>
        </w:rPr>
      </w:pPr>
      <w:r>
        <w:rPr>
          <w:color w:val="000000"/>
        </w:rPr>
        <w:lastRenderedPageBreak/>
        <w:t xml:space="preserve">разделение функций газоотводящего и несущего ствола. </w:t>
      </w:r>
      <w:r>
        <w:rPr>
          <w:color w:val="000000"/>
        </w:rPr>
        <w:br/>
      </w:r>
    </w:p>
    <w:p w:rsidR="00000000" w:rsidRDefault="00033851">
      <w:pPr>
        <w:ind w:firstLine="0"/>
        <w:rPr>
          <w:color w:val="000000"/>
        </w:rPr>
      </w:pPr>
      <w:r>
        <w:rPr>
          <w:color w:val="000000"/>
        </w:rPr>
        <w:tab/>
        <w:t>Газоотводящий ствол должен ограждать поток дым</w:t>
      </w:r>
      <w:r>
        <w:rPr>
          <w:color w:val="000000"/>
        </w:rPr>
        <w:t>овых газов и про</w:t>
      </w:r>
      <w:r>
        <w:rPr>
          <w:color w:val="000000"/>
        </w:rPr>
        <w:softHyphen/>
        <w:t xml:space="preserve">тивостоять воздействию высоких температур и агрессивных компонентов на несущий ствол. </w:t>
      </w:r>
    </w:p>
    <w:p w:rsidR="00000000" w:rsidRDefault="00033851">
      <w:pPr>
        <w:ind w:firstLine="0"/>
        <w:rPr>
          <w:color w:val="000000"/>
        </w:rPr>
      </w:pPr>
      <w:r>
        <w:rPr>
          <w:color w:val="000000"/>
        </w:rPr>
        <w:tab/>
        <w:t>Несущая конструкция воспри</w:t>
      </w:r>
      <w:r>
        <w:rPr>
          <w:color w:val="000000"/>
        </w:rPr>
        <w:softHyphen/>
        <w:t>нимает ветровые и весовые нагрузки, которая для высоких дымовых труб достигает âåñüìà больших значений.</w:t>
      </w:r>
    </w:p>
    <w:p w:rsidR="00000000" w:rsidRDefault="00033851">
      <w:pPr>
        <w:rPr>
          <w:color w:val="000000"/>
        </w:rPr>
      </w:pPr>
      <w:r>
        <w:rPr>
          <w:color w:val="000000"/>
        </w:rPr>
        <w:t xml:space="preserve">Ïрижимнàÿ футеровкà </w:t>
      </w:r>
      <w:r>
        <w:rPr>
          <w:color w:val="000000"/>
        </w:rPr>
        <w:t>не обеспечивает достаточной надежности труб, особенно при агрессив</w:t>
      </w:r>
      <w:r>
        <w:rPr>
          <w:color w:val="000000"/>
        </w:rPr>
        <w:softHyphen/>
        <w:t xml:space="preserve">ных дымовых газах. </w:t>
      </w:r>
    </w:p>
    <w:p w:rsidR="00000000" w:rsidRDefault="00033851">
      <w:pPr>
        <w:ind w:firstLine="0"/>
        <w:rPr>
          <w:color w:val="000000"/>
        </w:rPr>
      </w:pPr>
      <w:r>
        <w:rPr>
          <w:color w:val="000000"/>
        </w:rPr>
        <w:tab/>
        <w:t>Для четкого разделения функций между ограждающим и несущим стволами вы</w:t>
      </w:r>
      <w:r>
        <w:rPr>
          <w:color w:val="000000"/>
        </w:rPr>
        <w:softHyphen/>
        <w:t>полняют воздушный зазор 150—200 мм. В этом зазоре обеспечивают цирку</w:t>
      </w:r>
      <w:r>
        <w:rPr>
          <w:color w:val="000000"/>
        </w:rPr>
        <w:softHyphen/>
        <w:t>ляция воздуха для выво</w:t>
      </w:r>
      <w:r>
        <w:rPr>
          <w:color w:val="000000"/>
        </w:rPr>
        <w:softHyphen/>
        <w:t>да пр</w:t>
      </w:r>
      <w:r>
        <w:rPr>
          <w:color w:val="000000"/>
        </w:rPr>
        <w:t>осачивающихся че</w:t>
      </w:r>
      <w:r>
        <w:rPr>
          <w:color w:val="000000"/>
        </w:rPr>
        <w:softHyphen/>
        <w:t>рез футеровку агрессив</w:t>
      </w:r>
      <w:r>
        <w:rPr>
          <w:color w:val="000000"/>
        </w:rPr>
        <w:softHyphen/>
        <w:t>ных газов и жидкостей</w:t>
      </w:r>
      <w:r>
        <w:rPr>
          <w:b/>
          <w:color w:val="000000"/>
        </w:rPr>
        <w:t>.</w:t>
      </w:r>
    </w:p>
    <w:p w:rsidR="00000000" w:rsidRDefault="00033851">
      <w:pPr>
        <w:rPr>
          <w:color w:val="000000"/>
        </w:rPr>
      </w:pPr>
      <w:r>
        <w:rPr>
          <w:color w:val="000000"/>
        </w:rPr>
        <w:t>Воздух подают из атмосферы и подогре</w:t>
      </w:r>
      <w:r>
        <w:rPr>
          <w:color w:val="000000"/>
        </w:rPr>
        <w:softHyphen/>
        <w:t xml:space="preserve">вают в калорифере до температуры 50—90 </w:t>
      </w:r>
      <w:r>
        <w:rPr>
          <w:color w:val="000000"/>
        </w:rPr>
        <w:sym w:font="Symbol" w:char="F0B0"/>
      </w:r>
      <w:r>
        <w:rPr>
          <w:color w:val="000000"/>
        </w:rPr>
        <w:t>С. Для нагрева используют па</w:t>
      </w:r>
      <w:r>
        <w:rPr>
          <w:color w:val="000000"/>
        </w:rPr>
        <w:softHyphen/>
        <w:t>р из отбора турбины. Вентилятор установлен под газоотводящим кана</w:t>
      </w:r>
      <w:r>
        <w:rPr>
          <w:color w:val="000000"/>
        </w:rPr>
        <w:softHyphen/>
        <w:t>лом трубы и направляе</w:t>
      </w:r>
      <w:r>
        <w:rPr>
          <w:color w:val="000000"/>
        </w:rPr>
        <w:t>т</w:t>
      </w:r>
    </w:p>
    <w:p w:rsidR="00000000" w:rsidRDefault="00033851">
      <w:pPr>
        <w:ind w:firstLine="0"/>
        <w:rPr>
          <w:color w:val="000000"/>
        </w:rPr>
      </w:pPr>
      <w:r>
        <w:rPr>
          <w:color w:val="000000"/>
        </w:rPr>
        <w:t>воздух в воздушный канал (прослойку) трубы. В воçдушном канале по всей высоте трубы создается давле</w:t>
      </w:r>
      <w:r>
        <w:rPr>
          <w:color w:val="000000"/>
        </w:rPr>
        <w:softHyphen/>
        <w:t>ние воздуха более высокое, чем в газоотводящем кана</w:t>
      </w:r>
      <w:r>
        <w:rPr>
          <w:color w:val="000000"/>
        </w:rPr>
        <w:softHyphen/>
        <w:t>ле, что препятствует проникновению газов в воздушный канал и железобетонную оболочку.</w:t>
      </w:r>
    </w:p>
    <w:p w:rsidR="00000000" w:rsidRDefault="00033851">
      <w:pPr>
        <w:pStyle w:val="a6"/>
      </w:pPr>
      <w:r>
        <w:tab/>
        <w:t>Температура воз</w:t>
      </w:r>
      <w:r>
        <w:t>духа в зазоре должна быть такой, чтобы из условий трещиностойкости кислотоупорной фу</w:t>
      </w:r>
      <w:r>
        <w:softHyphen/>
        <w:t>теровки разность температур между внутренней и на</w:t>
      </w:r>
      <w:r>
        <w:softHyphen/>
        <w:t xml:space="preserve">ружной поверхностями не превышала 50 </w:t>
      </w:r>
      <w:r>
        <w:sym w:font="Symbol" w:char="F0B0"/>
      </w:r>
      <w:r>
        <w:t>С, а внутрен</w:t>
      </w:r>
      <w:r>
        <w:softHyphen/>
        <w:t xml:space="preserve">няя поверхность бетона имела бы температуру не более 100 </w:t>
      </w:r>
      <w:r>
        <w:sym w:font="Symbol" w:char="F0B0"/>
      </w:r>
      <w:r>
        <w:t>С. Из этих у</w:t>
      </w:r>
      <w:r>
        <w:t xml:space="preserve">словий температура подогрева воздуха должна меняться от 80 </w:t>
      </w:r>
      <w:r>
        <w:sym w:font="Symbol" w:char="F0B0"/>
      </w:r>
      <w:r>
        <w:t xml:space="preserve">С зимой до 50 </w:t>
      </w:r>
      <w:r>
        <w:sym w:font="Symbol" w:char="F0B0"/>
      </w:r>
      <w:r>
        <w:t>С летом при тем</w:t>
      </w:r>
      <w:r>
        <w:softHyphen/>
        <w:t xml:space="preserve">пературе уходящих газов 130 </w:t>
      </w:r>
      <w:r>
        <w:sym w:font="Symbol" w:char="F0B0"/>
      </w:r>
      <w:r>
        <w:t>С.</w:t>
      </w:r>
    </w:p>
    <w:p w:rsidR="00000000" w:rsidRDefault="00033851">
      <w:pPr>
        <w:ind w:firstLine="160"/>
        <w:rPr>
          <w:color w:val="000000"/>
        </w:rPr>
      </w:pPr>
      <w:r>
        <w:rPr>
          <w:color w:val="000000"/>
        </w:rPr>
        <w:tab/>
        <w:t>Одноствольные дымовые трубы высокой надежности выполняются по типу «труба в трубе» с разделенными потоками и значительным зазором ме</w:t>
      </w:r>
      <w:r>
        <w:rPr>
          <w:color w:val="000000"/>
        </w:rPr>
        <w:t xml:space="preserve">жду дымоотводящим и несущим стволами, позволяющим свободное движение людей и проведение необходимых ремонтных работ. </w:t>
      </w:r>
    </w:p>
    <w:p w:rsidR="00000000" w:rsidRDefault="00033851">
      <w:pPr>
        <w:ind w:firstLine="280"/>
        <w:rPr>
          <w:color w:val="000000"/>
        </w:rPr>
      </w:pPr>
      <w:r>
        <w:rPr>
          <w:color w:val="000000"/>
        </w:rPr>
        <w:tab/>
        <w:t>Для ТЭС с набором большого количества разнотип</w:t>
      </w:r>
      <w:r>
        <w:rPr>
          <w:color w:val="000000"/>
        </w:rPr>
        <w:softHyphen/>
        <w:t>ного паро- и теплогенерирующего оборудования, особен</w:t>
      </w:r>
      <w:r>
        <w:rPr>
          <w:color w:val="000000"/>
        </w:rPr>
        <w:softHyphen/>
        <w:t>но на теплоэлектроцентралях, получили</w:t>
      </w:r>
      <w:r>
        <w:rPr>
          <w:color w:val="000000"/>
        </w:rPr>
        <w:t xml:space="preserve"> применение мно</w:t>
      </w:r>
      <w:r>
        <w:rPr>
          <w:color w:val="000000"/>
        </w:rPr>
        <w:softHyphen/>
        <w:t xml:space="preserve">гоствольные трубы, в которых внутри </w:t>
      </w:r>
      <w:r>
        <w:rPr>
          <w:color w:val="000000"/>
        </w:rPr>
        <w:lastRenderedPageBreak/>
        <w:t>железобетонной оболочки устанавливается несколько (три-четы</w:t>
      </w:r>
      <w:r>
        <w:rPr>
          <w:color w:val="000000"/>
        </w:rPr>
        <w:softHyphen/>
        <w:t xml:space="preserve">ре) металлических стволов цилиндрической формы.                                    </w:t>
      </w:r>
    </w:p>
    <w:p w:rsidR="00000000" w:rsidRDefault="00033851">
      <w:pPr>
        <w:rPr>
          <w:color w:val="000000"/>
        </w:rPr>
      </w:pPr>
      <w:r>
        <w:rPr>
          <w:color w:val="000000"/>
        </w:rPr>
        <w:t>Смысл многоствольной дымовой трубы состоит в том, что каждый</w:t>
      </w:r>
      <w:r>
        <w:rPr>
          <w:color w:val="000000"/>
        </w:rPr>
        <w:t xml:space="preserve"> газоотводящий ствол может рас</w:t>
      </w:r>
      <w:r>
        <w:rPr>
          <w:color w:val="000000"/>
        </w:rPr>
        <w:softHyphen/>
        <w:t>сматриваться как самостоя</w:t>
      </w:r>
      <w:r>
        <w:rPr>
          <w:color w:val="000000"/>
        </w:rPr>
        <w:softHyphen/>
        <w:t>тельная труба,   которую можно отключать и ремон</w:t>
      </w:r>
      <w:r>
        <w:rPr>
          <w:color w:val="000000"/>
        </w:rPr>
        <w:softHyphen/>
        <w:t>тировать независимо от дру</w:t>
      </w:r>
      <w:r>
        <w:rPr>
          <w:color w:val="000000"/>
        </w:rPr>
        <w:softHyphen/>
        <w:t>гих. При этом условия об</w:t>
      </w:r>
      <w:r>
        <w:rPr>
          <w:color w:val="000000"/>
        </w:rPr>
        <w:softHyphen/>
        <w:t>служивания и ремонта ока</w:t>
      </w:r>
      <w:r>
        <w:rPr>
          <w:color w:val="000000"/>
        </w:rPr>
        <w:softHyphen/>
        <w:t>зываются значительно луч</w:t>
      </w:r>
      <w:r>
        <w:rPr>
          <w:color w:val="000000"/>
        </w:rPr>
        <w:softHyphen/>
        <w:t xml:space="preserve">шими, чем для отдельно стоящих труб. Несущий же </w:t>
      </w:r>
      <w:r>
        <w:rPr>
          <w:color w:val="000000"/>
        </w:rPr>
        <w:t>ствол является достаточно надежным, так как дымовые газы на него не воздейству</w:t>
      </w:r>
      <w:r>
        <w:rPr>
          <w:color w:val="000000"/>
        </w:rPr>
        <w:softHyphen/>
        <w:t xml:space="preserve">ют. </w:t>
      </w:r>
    </w:p>
    <w:p w:rsidR="00000000" w:rsidRDefault="00033851">
      <w:pPr>
        <w:rPr>
          <w:color w:val="000000"/>
        </w:rPr>
      </w:pPr>
      <w:r>
        <w:rPr>
          <w:color w:val="000000"/>
        </w:rPr>
        <w:t>По мощности  дымового факела, определяющего высоту его подъема, и стоимости многоствольные тру</w:t>
      </w:r>
      <w:r>
        <w:rPr>
          <w:color w:val="000000"/>
        </w:rPr>
        <w:softHyphen/>
        <w:t xml:space="preserve">бы не сильно отличаются от единой одноствольной трубы. </w:t>
      </w:r>
    </w:p>
    <w:p w:rsidR="00000000" w:rsidRDefault="00033851">
      <w:pPr>
        <w:pStyle w:val="2"/>
        <w:spacing w:line="360" w:lineRule="auto"/>
        <w:rPr>
          <w:color w:val="000000"/>
        </w:rPr>
      </w:pPr>
      <w:r>
        <w:rPr>
          <w:color w:val="000000"/>
        </w:rPr>
        <w:t xml:space="preserve">6.3. </w:t>
      </w:r>
      <w:r>
        <w:rPr>
          <w:color w:val="000000"/>
        </w:rPr>
        <w:tab/>
        <w:t xml:space="preserve">ВЫБОР ОСНОВНЫХ </w:t>
      </w:r>
      <w:r>
        <w:rPr>
          <w:color w:val="000000"/>
        </w:rPr>
        <w:t>ПАРАМЕТРОВ ДЫМОВЫХ ТРУБ</w:t>
      </w:r>
    </w:p>
    <w:p w:rsidR="00000000" w:rsidRDefault="00033851">
      <w:pPr>
        <w:rPr>
          <w:color w:val="000000"/>
        </w:rPr>
      </w:pPr>
      <w:r>
        <w:rPr>
          <w:color w:val="000000"/>
        </w:rPr>
        <w:t>Высотные дымовые трубы являются дорогостоящим элементом электростанции, поэтому оптимальный выбор их основных характеристик позволяет существенно со</w:t>
      </w:r>
      <w:r>
        <w:rPr>
          <w:color w:val="000000"/>
        </w:rPr>
        <w:softHyphen/>
        <w:t>кратить затраты на их сооружение.</w:t>
      </w:r>
    </w:p>
    <w:p w:rsidR="00000000" w:rsidRDefault="00033851">
      <w:pPr>
        <w:rPr>
          <w:color w:val="000000"/>
        </w:rPr>
      </w:pPr>
      <w:r>
        <w:rPr>
          <w:color w:val="000000"/>
        </w:rPr>
        <w:t>Основной задачей оптимизации расчетов дымовых тру</w:t>
      </w:r>
      <w:r>
        <w:rPr>
          <w:color w:val="000000"/>
        </w:rPr>
        <w:t>б является определение скорости газа в стволе и вы</w:t>
      </w:r>
      <w:r>
        <w:rPr>
          <w:color w:val="000000"/>
        </w:rPr>
        <w:softHyphen/>
        <w:t>соты трубы.</w:t>
      </w:r>
    </w:p>
    <w:p w:rsidR="00000000" w:rsidRDefault="00033851">
      <w:pPr>
        <w:ind w:firstLine="0"/>
        <w:rPr>
          <w:color w:val="000000"/>
        </w:rPr>
      </w:pPr>
      <w:r>
        <w:rPr>
          <w:color w:val="000000"/>
        </w:rPr>
        <w:tab/>
        <w:t>Скорость газа</w:t>
      </w:r>
      <w:r>
        <w:rPr>
          <w:i/>
          <w:color w:val="000000"/>
        </w:rPr>
        <w:t>,</w:t>
      </w:r>
      <w:r>
        <w:rPr>
          <w:color w:val="000000"/>
        </w:rPr>
        <w:t xml:space="preserve"> </w:t>
      </w:r>
      <w:r>
        <w:rPr>
          <w:b/>
          <w:color w:val="000000"/>
        </w:rPr>
        <w:t>с одной стороны</w:t>
      </w:r>
      <w:r>
        <w:rPr>
          <w:color w:val="000000"/>
        </w:rPr>
        <w:t>, определяет попе</w:t>
      </w:r>
      <w:r>
        <w:rPr>
          <w:color w:val="000000"/>
        </w:rPr>
        <w:softHyphen/>
        <w:t xml:space="preserve">речное сечение и диаметр устья трубы и, следовательно, стоимость трубы, </w:t>
      </w:r>
    </w:p>
    <w:p w:rsidR="00000000" w:rsidRDefault="00033851">
      <w:pPr>
        <w:ind w:firstLine="0"/>
        <w:rPr>
          <w:color w:val="000000"/>
        </w:rPr>
      </w:pPr>
      <w:r>
        <w:rPr>
          <w:b/>
          <w:color w:val="000000"/>
        </w:rPr>
        <w:t>а с другой</w:t>
      </w:r>
      <w:r>
        <w:rPr>
          <w:color w:val="000000"/>
        </w:rPr>
        <w:t xml:space="preserve"> — гидравлическое сопротивление, связанное с расходом энергии</w:t>
      </w:r>
      <w:r>
        <w:rPr>
          <w:color w:val="000000"/>
        </w:rPr>
        <w:t xml:space="preserve"> на пе</w:t>
      </w:r>
      <w:r>
        <w:rPr>
          <w:color w:val="000000"/>
        </w:rPr>
        <w:softHyphen/>
        <w:t xml:space="preserve">ремещение газа. </w:t>
      </w:r>
    </w:p>
    <w:p w:rsidR="00000000" w:rsidRDefault="00033851">
      <w:pPr>
        <w:ind w:firstLine="0"/>
        <w:rPr>
          <w:color w:val="000000"/>
        </w:rPr>
      </w:pPr>
      <w:r>
        <w:rPr>
          <w:color w:val="000000"/>
        </w:rPr>
        <w:tab/>
        <w:t>С увеличением скорости движения га</w:t>
      </w:r>
      <w:r>
        <w:rPr>
          <w:color w:val="000000"/>
        </w:rPr>
        <w:softHyphen/>
        <w:t>зов в стволе уменьшаются диаметр трубы и ее высота, а следовательно, и стоимость трубы, но увеличиваются гидравлическое сопротивление и расход энергии на пере</w:t>
      </w:r>
      <w:r>
        <w:rPr>
          <w:color w:val="000000"/>
        </w:rPr>
        <w:softHyphen/>
        <w:t>мещение газа.</w:t>
      </w:r>
    </w:p>
    <w:p w:rsidR="00000000" w:rsidRDefault="00033851">
      <w:pPr>
        <w:pStyle w:val="22"/>
      </w:pPr>
      <w:r>
        <w:t>Стоимость дымовой трубы</w:t>
      </w:r>
      <w:r>
        <w:t xml:space="preserve"> зависит от ее типа и конструктивной схемы. С этой точки зрения можно вы</w:t>
      </w:r>
      <w:r>
        <w:softHyphen/>
        <w:t>делить две группы труб:</w:t>
      </w:r>
    </w:p>
    <w:p w:rsidR="00000000" w:rsidRDefault="00033851">
      <w:pPr>
        <w:pStyle w:val="22"/>
        <w:spacing w:line="120" w:lineRule="auto"/>
      </w:pPr>
    </w:p>
    <w:p w:rsidR="00000000" w:rsidRDefault="00033851">
      <w:pPr>
        <w:numPr>
          <w:ilvl w:val="0"/>
          <w:numId w:val="14"/>
        </w:numPr>
        <w:tabs>
          <w:tab w:val="clear" w:pos="360"/>
          <w:tab w:val="num" w:pos="927"/>
        </w:tabs>
        <w:spacing w:line="240" w:lineRule="auto"/>
        <w:ind w:left="927"/>
        <w:rPr>
          <w:color w:val="000000"/>
        </w:rPr>
      </w:pPr>
      <w:r>
        <w:rPr>
          <w:color w:val="000000"/>
        </w:rPr>
        <w:t>трубы с кирпичной футеровкой без вентилируемого зазора и с непроходным (малых размеров) вентилируе</w:t>
      </w:r>
      <w:r>
        <w:rPr>
          <w:color w:val="000000"/>
        </w:rPr>
        <w:softHyphen/>
        <w:t>мым зазором;</w:t>
      </w:r>
      <w:r>
        <w:rPr>
          <w:color w:val="000000"/>
        </w:rPr>
        <w:br/>
      </w:r>
    </w:p>
    <w:p w:rsidR="00000000" w:rsidRDefault="00033851">
      <w:pPr>
        <w:numPr>
          <w:ilvl w:val="0"/>
          <w:numId w:val="14"/>
        </w:numPr>
        <w:tabs>
          <w:tab w:val="clear" w:pos="360"/>
          <w:tab w:val="num" w:pos="927"/>
        </w:tabs>
        <w:spacing w:line="240" w:lineRule="auto"/>
        <w:ind w:left="927"/>
        <w:rPr>
          <w:color w:val="000000"/>
        </w:rPr>
      </w:pPr>
      <w:r>
        <w:rPr>
          <w:color w:val="000000"/>
        </w:rPr>
        <w:t xml:space="preserve">трубы с газоотводящими стволами, отделенными </w:t>
      </w:r>
      <w:r>
        <w:rPr>
          <w:color w:val="000000"/>
        </w:rPr>
        <w:t>от несущей железобетонной оболочки проходным простран</w:t>
      </w:r>
      <w:r>
        <w:rPr>
          <w:color w:val="000000"/>
        </w:rPr>
        <w:softHyphen/>
        <w:t>ством.</w:t>
      </w:r>
      <w:r>
        <w:rPr>
          <w:color w:val="000000"/>
        </w:rPr>
        <w:br/>
        <w:t xml:space="preserve"> </w:t>
      </w:r>
    </w:p>
    <w:p w:rsidR="00000000" w:rsidRDefault="00033851">
      <w:pPr>
        <w:pStyle w:val="a6"/>
      </w:pPr>
      <w:r>
        <w:tab/>
        <w:t>Стоимость дымовых труб определяется как сумма затрат на их основные элементы.</w:t>
      </w:r>
    </w:p>
    <w:p w:rsidR="00000000" w:rsidRDefault="00033851">
      <w:pPr>
        <w:pStyle w:val="22"/>
        <w:spacing w:before="80"/>
      </w:pPr>
      <w:r>
        <w:lastRenderedPageBreak/>
        <w:t>Для дымовых труб первой группы выделяются два основных элемента:</w:t>
      </w:r>
    </w:p>
    <w:p w:rsidR="00000000" w:rsidRDefault="00033851">
      <w:pPr>
        <w:numPr>
          <w:ilvl w:val="0"/>
          <w:numId w:val="15"/>
        </w:numPr>
        <w:tabs>
          <w:tab w:val="clear" w:pos="360"/>
          <w:tab w:val="num" w:pos="927"/>
        </w:tabs>
        <w:spacing w:before="80" w:line="240" w:lineRule="auto"/>
        <w:ind w:left="927"/>
        <w:rPr>
          <w:color w:val="000000"/>
        </w:rPr>
      </w:pPr>
      <w:r>
        <w:rPr>
          <w:color w:val="000000"/>
        </w:rPr>
        <w:t xml:space="preserve">фундамент, </w:t>
      </w:r>
    </w:p>
    <w:p w:rsidR="00000000" w:rsidRDefault="00033851">
      <w:pPr>
        <w:numPr>
          <w:ilvl w:val="0"/>
          <w:numId w:val="15"/>
        </w:numPr>
        <w:tabs>
          <w:tab w:val="clear" w:pos="360"/>
          <w:tab w:val="num" w:pos="927"/>
        </w:tabs>
        <w:spacing w:before="80" w:line="240" w:lineRule="auto"/>
        <w:ind w:left="927"/>
        <w:rPr>
          <w:color w:val="000000"/>
        </w:rPr>
      </w:pPr>
      <w:r>
        <w:rPr>
          <w:color w:val="000000"/>
        </w:rPr>
        <w:t>железобетонная оболоч</w:t>
      </w:r>
      <w:r>
        <w:rPr>
          <w:color w:val="000000"/>
        </w:rPr>
        <w:softHyphen/>
        <w:t>ка вместе с фут</w:t>
      </w:r>
      <w:r>
        <w:rPr>
          <w:color w:val="000000"/>
        </w:rPr>
        <w:t>еровкой и теплоизоляцией, рассматривае</w:t>
      </w:r>
      <w:r>
        <w:rPr>
          <w:color w:val="000000"/>
        </w:rPr>
        <w:softHyphen/>
        <w:t xml:space="preserve">мая как единая конструкция, выполненная по-разному в зависимости от температуры газов. </w:t>
      </w:r>
    </w:p>
    <w:p w:rsidR="00000000" w:rsidRDefault="00033851">
      <w:pPr>
        <w:spacing w:before="20" w:line="120" w:lineRule="auto"/>
        <w:rPr>
          <w:color w:val="000000"/>
        </w:rPr>
      </w:pPr>
    </w:p>
    <w:p w:rsidR="00000000" w:rsidRDefault="00033851">
      <w:pPr>
        <w:spacing w:before="20"/>
        <w:rPr>
          <w:color w:val="000000"/>
        </w:rPr>
      </w:pPr>
      <w:r>
        <w:rPr>
          <w:color w:val="000000"/>
        </w:rPr>
        <w:t>Стоимость фундамента зависит от характеристики грунта, скоростного напора ветра и стоимости цемента, в то время как стоимость ст</w:t>
      </w:r>
      <w:r>
        <w:rPr>
          <w:color w:val="000000"/>
        </w:rPr>
        <w:t>вола зависит от температуры уходящих газов.</w:t>
      </w:r>
    </w:p>
    <w:p w:rsidR="00000000" w:rsidRDefault="00033851">
      <w:pPr>
        <w:spacing w:line="120" w:lineRule="auto"/>
        <w:ind w:firstLine="0"/>
        <w:rPr>
          <w:color w:val="000000"/>
        </w:rPr>
      </w:pPr>
    </w:p>
    <w:p w:rsidR="00000000" w:rsidRDefault="00033851">
      <w:pPr>
        <w:rPr>
          <w:color w:val="000000"/>
        </w:rPr>
      </w:pPr>
      <w:r>
        <w:rPr>
          <w:color w:val="000000"/>
        </w:rPr>
        <w:t>Трубы второй группы могут быть как одноствольны</w:t>
      </w:r>
      <w:r>
        <w:rPr>
          <w:color w:val="000000"/>
        </w:rPr>
        <w:softHyphen/>
        <w:t>ми, так и многоствольными. В качестве материала газоотводящих стволов в настоящее время используются углеродистая и низколегированная сталь, кремнебетон.</w:t>
      </w:r>
    </w:p>
    <w:p w:rsidR="00000000" w:rsidRDefault="00033851">
      <w:pPr>
        <w:rPr>
          <w:color w:val="000000"/>
        </w:rPr>
      </w:pPr>
      <w:r>
        <w:rPr>
          <w:color w:val="000000"/>
        </w:rPr>
        <w:t>Для дымов</w:t>
      </w:r>
      <w:r>
        <w:rPr>
          <w:color w:val="000000"/>
        </w:rPr>
        <w:t>ых труб этой группы выделяются три основных элемента:</w:t>
      </w:r>
    </w:p>
    <w:p w:rsidR="00000000" w:rsidRDefault="00033851">
      <w:pPr>
        <w:numPr>
          <w:ilvl w:val="0"/>
          <w:numId w:val="13"/>
        </w:numPr>
        <w:tabs>
          <w:tab w:val="clear" w:pos="360"/>
          <w:tab w:val="num" w:pos="1440"/>
        </w:tabs>
        <w:spacing w:line="240" w:lineRule="auto"/>
        <w:ind w:left="1440"/>
        <w:rPr>
          <w:color w:val="000000"/>
        </w:rPr>
      </w:pPr>
      <w:r>
        <w:rPr>
          <w:color w:val="000000"/>
        </w:rPr>
        <w:t xml:space="preserve">фундамент; </w:t>
      </w:r>
    </w:p>
    <w:p w:rsidR="00000000" w:rsidRDefault="00033851">
      <w:pPr>
        <w:numPr>
          <w:ilvl w:val="0"/>
          <w:numId w:val="13"/>
        </w:numPr>
        <w:tabs>
          <w:tab w:val="clear" w:pos="360"/>
          <w:tab w:val="num" w:pos="1440"/>
        </w:tabs>
        <w:spacing w:line="240" w:lineRule="auto"/>
        <w:ind w:left="1440"/>
        <w:rPr>
          <w:color w:val="000000"/>
        </w:rPr>
      </w:pPr>
      <w:r>
        <w:rPr>
          <w:color w:val="000000"/>
        </w:rPr>
        <w:t>железобетонная оболоч</w:t>
      </w:r>
      <w:r>
        <w:rPr>
          <w:color w:val="000000"/>
        </w:rPr>
        <w:softHyphen/>
        <w:t xml:space="preserve">ка; </w:t>
      </w:r>
    </w:p>
    <w:p w:rsidR="00000000" w:rsidRDefault="00033851">
      <w:pPr>
        <w:numPr>
          <w:ilvl w:val="0"/>
          <w:numId w:val="13"/>
        </w:numPr>
        <w:tabs>
          <w:tab w:val="clear" w:pos="360"/>
          <w:tab w:val="num" w:pos="1440"/>
        </w:tabs>
        <w:spacing w:line="240" w:lineRule="auto"/>
        <w:ind w:left="1440"/>
        <w:rPr>
          <w:color w:val="000000"/>
        </w:rPr>
      </w:pPr>
      <w:r>
        <w:rPr>
          <w:color w:val="000000"/>
        </w:rPr>
        <w:t xml:space="preserve">газоотводящий ствол с теплоизоляцией. </w:t>
      </w:r>
      <w:r>
        <w:rPr>
          <w:color w:val="000000"/>
        </w:rPr>
        <w:br/>
      </w:r>
    </w:p>
    <w:p w:rsidR="00000000" w:rsidRDefault="00033851">
      <w:pPr>
        <w:rPr>
          <w:color w:val="000000"/>
        </w:rPr>
      </w:pPr>
      <w:r>
        <w:rPr>
          <w:color w:val="000000"/>
        </w:rPr>
        <w:t>Из затрат на эти элементы и складывается стоимость трубы.</w:t>
      </w:r>
    </w:p>
    <w:p w:rsidR="00000000" w:rsidRDefault="00033851">
      <w:pPr>
        <w:spacing w:line="120" w:lineRule="auto"/>
        <w:rPr>
          <w:color w:val="000000"/>
        </w:rPr>
      </w:pPr>
    </w:p>
    <w:p w:rsidR="00000000" w:rsidRDefault="00033851">
      <w:pPr>
        <w:rPr>
          <w:color w:val="000000"/>
        </w:rPr>
      </w:pPr>
      <w:r>
        <w:rPr>
          <w:color w:val="000000"/>
        </w:rPr>
        <w:t>В зависимости от высоты трубы, выбираемой из санитарно-гигиениче</w:t>
      </w:r>
      <w:r>
        <w:rPr>
          <w:color w:val="000000"/>
        </w:rPr>
        <w:t>ских предпосылок, оптималь</w:t>
      </w:r>
      <w:r>
        <w:rPr>
          <w:color w:val="000000"/>
        </w:rPr>
        <w:softHyphen/>
        <w:t>ные технико-экономические скорости составляют: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  <w:gridCol w:w="1417"/>
        <w:gridCol w:w="1016"/>
        <w:gridCol w:w="1217"/>
        <w:gridCol w:w="1217"/>
        <w:gridCol w:w="12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936" w:type="dxa"/>
            <w:tcBorders>
              <w:bottom w:val="double" w:sz="4" w:space="0" w:color="auto"/>
            </w:tcBorders>
          </w:tcPr>
          <w:p w:rsidR="00000000" w:rsidRDefault="00033851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Высота трубы, м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000000" w:rsidRDefault="00033851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150—180</w:t>
            </w:r>
          </w:p>
        </w:tc>
        <w:tc>
          <w:tcPr>
            <w:tcW w:w="1016" w:type="dxa"/>
            <w:tcBorders>
              <w:bottom w:val="double" w:sz="4" w:space="0" w:color="auto"/>
            </w:tcBorders>
          </w:tcPr>
          <w:p w:rsidR="00000000" w:rsidRDefault="00033851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000000" w:rsidRDefault="00033851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000000" w:rsidRDefault="00033851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17" w:type="dxa"/>
            <w:tcBorders>
              <w:bottom w:val="double" w:sz="4" w:space="0" w:color="auto"/>
            </w:tcBorders>
          </w:tcPr>
          <w:p w:rsidR="00000000" w:rsidRDefault="00033851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420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36" w:type="dxa"/>
            <w:tcBorders>
              <w:top w:val="nil"/>
            </w:tcBorders>
          </w:tcPr>
          <w:p w:rsidR="00000000" w:rsidRDefault="00033851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Оптимальная скорость, м/с</w:t>
            </w:r>
          </w:p>
        </w:tc>
        <w:tc>
          <w:tcPr>
            <w:tcW w:w="1417" w:type="dxa"/>
            <w:tcBorders>
              <w:top w:val="nil"/>
            </w:tcBorders>
          </w:tcPr>
          <w:p w:rsidR="00000000" w:rsidRDefault="00033851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20—25</w:t>
            </w:r>
          </w:p>
        </w:tc>
        <w:tc>
          <w:tcPr>
            <w:tcW w:w="1016" w:type="dxa"/>
            <w:tcBorders>
              <w:top w:val="nil"/>
            </w:tcBorders>
          </w:tcPr>
          <w:p w:rsidR="00000000" w:rsidRDefault="00033851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25—30</w:t>
            </w:r>
          </w:p>
        </w:tc>
        <w:tc>
          <w:tcPr>
            <w:tcW w:w="1217" w:type="dxa"/>
            <w:tcBorders>
              <w:top w:val="nil"/>
            </w:tcBorders>
          </w:tcPr>
          <w:p w:rsidR="00000000" w:rsidRDefault="00033851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30—37</w:t>
            </w:r>
          </w:p>
        </w:tc>
        <w:tc>
          <w:tcPr>
            <w:tcW w:w="1217" w:type="dxa"/>
            <w:tcBorders>
              <w:top w:val="nil"/>
            </w:tcBorders>
          </w:tcPr>
          <w:p w:rsidR="00000000" w:rsidRDefault="00033851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35—40</w:t>
            </w:r>
          </w:p>
        </w:tc>
        <w:tc>
          <w:tcPr>
            <w:tcW w:w="1217" w:type="dxa"/>
            <w:tcBorders>
              <w:top w:val="nil"/>
            </w:tcBorders>
          </w:tcPr>
          <w:p w:rsidR="00000000" w:rsidRDefault="00033851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40—45</w:t>
            </w:r>
          </w:p>
        </w:tc>
      </w:tr>
    </w:tbl>
    <w:p w:rsidR="00000000" w:rsidRDefault="00033851">
      <w:pPr>
        <w:pStyle w:val="2"/>
        <w:spacing w:line="360" w:lineRule="auto"/>
        <w:rPr>
          <w:color w:val="000000"/>
        </w:rPr>
      </w:pPr>
    </w:p>
    <w:p w:rsidR="00000000" w:rsidRDefault="00033851">
      <w:pPr>
        <w:pStyle w:val="2"/>
        <w:spacing w:line="360" w:lineRule="auto"/>
        <w:rPr>
          <w:color w:val="000000"/>
        </w:rPr>
      </w:pPr>
      <w:r>
        <w:rPr>
          <w:color w:val="000000"/>
        </w:rPr>
        <w:t xml:space="preserve">6.4. </w:t>
      </w:r>
      <w:r>
        <w:rPr>
          <w:color w:val="000000"/>
        </w:rPr>
        <w:tab/>
        <w:t xml:space="preserve">ВЫБОР ЧИСЛА ДЫМОВЫХ ТРУБ </w:t>
      </w:r>
      <w:r>
        <w:rPr>
          <w:color w:val="000000"/>
        </w:rPr>
        <w:br/>
      </w:r>
      <w:r>
        <w:rPr>
          <w:color w:val="000000"/>
        </w:rPr>
        <w:tab/>
        <w:t>И ПРЕДЕЛЬНЫЕ ПОДКЛЮЧАЕМЫЕ МОЩНОСТИ</w:t>
      </w:r>
    </w:p>
    <w:p w:rsidR="00000000" w:rsidRDefault="00033851">
      <w:pPr>
        <w:spacing w:line="120" w:lineRule="auto"/>
        <w:rPr>
          <w:color w:val="000000"/>
        </w:rPr>
      </w:pPr>
    </w:p>
    <w:p w:rsidR="00000000" w:rsidRDefault="00033851">
      <w:pPr>
        <w:rPr>
          <w:color w:val="000000"/>
        </w:rPr>
      </w:pPr>
      <w:r>
        <w:rPr>
          <w:color w:val="000000"/>
        </w:rPr>
        <w:t>Из формулы (6.</w:t>
      </w:r>
      <w:r>
        <w:rPr>
          <w:color w:val="000000"/>
        </w:rPr>
        <w:t>9) следует, что для ТЭС с известным выбросом загрязнителей и объемом отводимых газов при прочих равных условиях высота труб возрастает пропорцио</w:t>
      </w:r>
      <w:r>
        <w:rPr>
          <w:color w:val="000000"/>
        </w:rPr>
        <w:softHyphen/>
        <w:t xml:space="preserve">нально корню шестой степени из числа установленных труб. </w:t>
      </w:r>
    </w:p>
    <w:p w:rsidR="00000000" w:rsidRDefault="00033851">
      <w:pPr>
        <w:rPr>
          <w:color w:val="000000"/>
        </w:rPr>
      </w:pPr>
      <w:r>
        <w:rPr>
          <w:color w:val="000000"/>
        </w:rPr>
        <w:t>Так, для ГРЭС с восемью блоками по 300 МВт еще недавн</w:t>
      </w:r>
      <w:r>
        <w:rPr>
          <w:color w:val="000000"/>
        </w:rPr>
        <w:t xml:space="preserve">о типовым решением считалась установка четырех труб (одна труба на два блока). Сокращение числа труб до двух приводит к уменьшению требуемой высоты </w:t>
      </w:r>
      <w:r>
        <w:rPr>
          <w:color w:val="000000"/>
        </w:rPr>
        <w:lastRenderedPageBreak/>
        <w:t xml:space="preserve">на 12,3%, а до одной — на 26%. Такое уменьшение высоты трубы заметно снижает расход строительных материалов </w:t>
      </w:r>
      <w:r>
        <w:rPr>
          <w:color w:val="000000"/>
        </w:rPr>
        <w:t>и стоимость трубы.</w:t>
      </w:r>
    </w:p>
    <w:p w:rsidR="00000000" w:rsidRDefault="00033851">
      <w:pPr>
        <w:rPr>
          <w:color w:val="000000"/>
        </w:rPr>
      </w:pPr>
      <w:r>
        <w:rPr>
          <w:color w:val="000000"/>
        </w:rPr>
        <w:t>Поэтому, с точки зрения снижения капитальных затрат на сооружение труб было бы желательным выполнение на ТЭС одной трубы.</w:t>
      </w:r>
    </w:p>
    <w:p w:rsidR="00000000" w:rsidRDefault="00033851">
      <w:pPr>
        <w:rPr>
          <w:color w:val="000000"/>
        </w:rPr>
      </w:pPr>
      <w:r>
        <w:rPr>
          <w:color w:val="000000"/>
        </w:rPr>
        <w:t>В то же время уменьшение числа труб приводит к увеличению длины газоходов от котла до дымовой трубы. В основном уве</w:t>
      </w:r>
      <w:r>
        <w:rPr>
          <w:color w:val="000000"/>
        </w:rPr>
        <w:t>личиваются длины газоходов по продольной оси электростанции, зависящие от расстоя</w:t>
      </w:r>
      <w:r>
        <w:rPr>
          <w:color w:val="000000"/>
        </w:rPr>
        <w:softHyphen/>
        <w:t>ния между блоками. Этот фактор противодействует уменьшению числа дымовых труб, поэтому должен учи</w:t>
      </w:r>
      <w:r>
        <w:rPr>
          <w:color w:val="000000"/>
        </w:rPr>
        <w:softHyphen/>
        <w:t>тываться при технико-экономическом сравнении вариан</w:t>
      </w:r>
      <w:r>
        <w:rPr>
          <w:color w:val="000000"/>
        </w:rPr>
        <w:softHyphen/>
        <w:t>тов с разным числом дымо</w:t>
      </w:r>
      <w:r>
        <w:rPr>
          <w:color w:val="000000"/>
        </w:rPr>
        <w:t>вых труб.</w:t>
      </w:r>
    </w:p>
    <w:p w:rsidR="00000000" w:rsidRDefault="00033851">
      <w:pPr>
        <w:spacing w:line="120" w:lineRule="auto"/>
        <w:rPr>
          <w:color w:val="000000"/>
        </w:rPr>
      </w:pPr>
    </w:p>
    <w:p w:rsidR="00000000" w:rsidRDefault="00033851">
      <w:pPr>
        <w:rPr>
          <w:color w:val="000000"/>
        </w:rPr>
      </w:pPr>
      <w:r>
        <w:rPr>
          <w:color w:val="000000"/>
        </w:rPr>
        <w:t>Наиболее важным вопросом, ограничивающим умень</w:t>
      </w:r>
      <w:r>
        <w:rPr>
          <w:color w:val="000000"/>
        </w:rPr>
        <w:softHyphen/>
        <w:t>шение числа труб на ТЭС, является надежность всей системы газоходов и дымовых труб на протяжении длительного периода - на протяжении всего срока существования ТЭЦ: 30—40 лет.</w:t>
      </w:r>
    </w:p>
    <w:p w:rsidR="00000000" w:rsidRDefault="00033851">
      <w:pPr>
        <w:spacing w:line="120" w:lineRule="auto"/>
        <w:rPr>
          <w:color w:val="000000"/>
        </w:rPr>
      </w:pPr>
    </w:p>
    <w:p w:rsidR="00000000" w:rsidRDefault="00033851">
      <w:pPr>
        <w:rPr>
          <w:color w:val="000000"/>
        </w:rPr>
      </w:pPr>
      <w:r>
        <w:rPr>
          <w:color w:val="000000"/>
        </w:rPr>
        <w:t>Вопрос о предельной мо</w:t>
      </w:r>
      <w:r>
        <w:rPr>
          <w:color w:val="000000"/>
        </w:rPr>
        <w:t>щности ТЭС по условиям защиты биосферы от воздействия вредных газообразных ингредиентов необходимо решать с учетом имею</w:t>
      </w:r>
      <w:r>
        <w:rPr>
          <w:color w:val="000000"/>
        </w:rPr>
        <w:softHyphen/>
        <w:t>щегося топлива, фоновой загазованности места соору</w:t>
      </w:r>
      <w:r>
        <w:rPr>
          <w:color w:val="000000"/>
        </w:rPr>
        <w:softHyphen/>
        <w:t>жения электростанций, возможности снижения вредных выбросов путем очистки топлива или</w:t>
      </w:r>
      <w:r>
        <w:rPr>
          <w:color w:val="000000"/>
        </w:rPr>
        <w:t xml:space="preserve"> уходящих газов, наконец возможности и целесообразности возведения дымовой трубы необходимой по условиям рассеяния вредных выбросов высоты.</w:t>
      </w:r>
    </w:p>
    <w:p w:rsidR="00000000" w:rsidRDefault="00033851">
      <w:pPr>
        <w:ind w:firstLine="340"/>
        <w:rPr>
          <w:color w:val="000000"/>
        </w:rPr>
      </w:pPr>
      <w:r>
        <w:rPr>
          <w:color w:val="000000"/>
        </w:rPr>
        <w:tab/>
        <w:t>В настоящее время освоенными являются трубы вы</w:t>
      </w:r>
      <w:r>
        <w:rPr>
          <w:color w:val="000000"/>
        </w:rPr>
        <w:softHyphen/>
        <w:t>сотой 320—360 м, осваивается строительство труб вы</w:t>
      </w:r>
      <w:r>
        <w:rPr>
          <w:color w:val="000000"/>
        </w:rPr>
        <w:softHyphen/>
        <w:t>сотой 420 м. С уч</w:t>
      </w:r>
      <w:r>
        <w:rPr>
          <w:color w:val="000000"/>
        </w:rPr>
        <w:t>етом этих высот на сегодняшний день для тепловых электростанций, работающих на канско-ачинских углях, предельной мощностью с точки зрения защиты биосферы, является мощность 7000 МВт.</w:t>
      </w:r>
    </w:p>
    <w:p w:rsidR="00000000" w:rsidRDefault="00033851">
      <w:pPr>
        <w:pStyle w:val="a5"/>
      </w:pPr>
      <w:r>
        <w:tab/>
        <w:t>Для ТЭЦ с котлами производительностью до 480т/ч одна одноствольная труба</w:t>
      </w:r>
      <w:r>
        <w:t xml:space="preserve"> высокой на</w:t>
      </w:r>
      <w:r>
        <w:softHyphen/>
        <w:t>дежности (с проходным зазором между несущим и ограждающим стволами) применяется при четырех энер</w:t>
      </w:r>
      <w:r>
        <w:softHyphen/>
        <w:t xml:space="preserve">гетических и двух-трех пиковых котлах. </w:t>
      </w:r>
    </w:p>
    <w:p w:rsidR="00000000" w:rsidRDefault="00033851">
      <w:pPr>
        <w:pStyle w:val="a5"/>
      </w:pPr>
    </w:p>
    <w:p w:rsidR="00033851" w:rsidRDefault="00033851">
      <w:pPr>
        <w:pStyle w:val="a5"/>
      </w:pPr>
      <w:r>
        <w:tab/>
        <w:t>В слу</w:t>
      </w:r>
      <w:r>
        <w:softHyphen/>
        <w:t xml:space="preserve">чаях, выходящих по мощностям за указанные пределы, установка одной дымовой трубы на ТЭС может быть </w:t>
      </w:r>
      <w:r>
        <w:t>принята при условии применения многоствольной кон</w:t>
      </w:r>
      <w:r>
        <w:softHyphen/>
        <w:t>струкции.</w:t>
      </w:r>
    </w:p>
    <w:sectPr w:rsidR="00033851">
      <w:headerReference w:type="even" r:id="rId49"/>
      <w:headerReference w:type="default" r:id="rId50"/>
      <w:pgSz w:w="11907" w:h="16840" w:code="9"/>
      <w:pgMar w:top="1134" w:right="680" w:bottom="1418" w:left="1418" w:header="737" w:footer="737" w:gutter="0"/>
      <w:paperSrc w:first="1" w:other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851" w:rsidRDefault="00033851">
      <w:pPr>
        <w:spacing w:line="240" w:lineRule="auto"/>
      </w:pPr>
      <w:r>
        <w:separator/>
      </w:r>
    </w:p>
  </w:endnote>
  <w:endnote w:type="continuationSeparator" w:id="1">
    <w:p w:rsidR="00033851" w:rsidRDefault="0003385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Cyrilli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851" w:rsidRDefault="00033851">
      <w:pPr>
        <w:spacing w:line="240" w:lineRule="auto"/>
      </w:pPr>
      <w:r>
        <w:separator/>
      </w:r>
    </w:p>
  </w:footnote>
  <w:footnote w:type="continuationSeparator" w:id="1">
    <w:p w:rsidR="00033851" w:rsidRDefault="0003385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3385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000000" w:rsidRDefault="0003385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3385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C026A">
      <w:rPr>
        <w:rStyle w:val="a8"/>
        <w:noProof/>
      </w:rPr>
      <w:t>2</w:t>
    </w:r>
    <w:r>
      <w:rPr>
        <w:rStyle w:val="a8"/>
      </w:rPr>
      <w:fldChar w:fldCharType="end"/>
    </w:r>
  </w:p>
  <w:p w:rsidR="00000000" w:rsidRDefault="0003385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6F05B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5E2D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0F2D4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C4C2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3FAFA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34E5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8E80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B0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E653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C81A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4E661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6D37A1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F667BF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71354D2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E5F60A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1"/>
  </w:num>
  <w:num w:numId="14">
    <w:abstractNumId w:val="1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026A"/>
    <w:rsid w:val="00033851"/>
    <w:rsid w:val="004C0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ind w:firstLine="567"/>
    </w:pPr>
    <w:rPr>
      <w:rFonts w:ascii="CourierCyrillic" w:hAnsi="CourierCyrillic"/>
      <w:snapToGrid w:val="0"/>
      <w:sz w:val="24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 w:line="240" w:lineRule="auto"/>
      <w:ind w:firstLine="301"/>
      <w:outlineLvl w:val="0"/>
    </w:pPr>
    <w:rPr>
      <w:rFonts w:ascii="Times New Roman" w:hAnsi="Times New Roman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 w:line="240" w:lineRule="auto"/>
      <w:ind w:firstLine="0"/>
      <w:outlineLvl w:val="1"/>
    </w:pPr>
    <w:rPr>
      <w:rFonts w:ascii="Times New Roman" w:hAnsi="Times New Roman"/>
      <w:b/>
      <w:i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sz w:val="20"/>
    </w:rPr>
  </w:style>
  <w:style w:type="paragraph" w:styleId="4">
    <w:name w:val="heading 4"/>
    <w:basedOn w:val="a"/>
    <w:next w:val="a"/>
    <w:qFormat/>
    <w:pPr>
      <w:keepNext/>
      <w:ind w:firstLine="0"/>
      <w:jc w:val="center"/>
      <w:outlineLvl w:val="3"/>
    </w:pPr>
    <w:rPr>
      <w:i/>
      <w:color w:val="000000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  <w:color w:val="000000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i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semiHidden/>
    <w:pPr>
      <w:numPr>
        <w:numId w:val="1"/>
      </w:numPr>
      <w:spacing w:line="240" w:lineRule="auto"/>
    </w:pPr>
    <w:rPr>
      <w:rFonts w:ascii="Times New Roman" w:hAnsi="Times New Roman"/>
    </w:rPr>
  </w:style>
  <w:style w:type="paragraph" w:styleId="20">
    <w:name w:val="List Bullet 2"/>
    <w:basedOn w:val="a"/>
    <w:autoRedefine/>
    <w:semiHidden/>
    <w:pPr>
      <w:numPr>
        <w:numId w:val="2"/>
      </w:numPr>
      <w:spacing w:line="240" w:lineRule="auto"/>
    </w:pPr>
    <w:rPr>
      <w:rFonts w:ascii="Times New Roman" w:hAnsi="Times New Roman"/>
    </w:rPr>
  </w:style>
  <w:style w:type="paragraph" w:styleId="30">
    <w:name w:val="List Bullet 3"/>
    <w:basedOn w:val="a"/>
    <w:autoRedefine/>
    <w:semiHidden/>
    <w:pPr>
      <w:numPr>
        <w:numId w:val="3"/>
      </w:numPr>
      <w:spacing w:line="240" w:lineRule="auto"/>
    </w:pPr>
    <w:rPr>
      <w:rFonts w:ascii="Times New Roman" w:hAnsi="Times New Roman"/>
    </w:rPr>
  </w:style>
  <w:style w:type="paragraph" w:styleId="40">
    <w:name w:val="List Bullet 4"/>
    <w:basedOn w:val="a"/>
    <w:autoRedefine/>
    <w:semiHidden/>
    <w:pPr>
      <w:numPr>
        <w:numId w:val="4"/>
      </w:numPr>
      <w:spacing w:line="240" w:lineRule="auto"/>
    </w:pPr>
    <w:rPr>
      <w:rFonts w:ascii="Times New Roman" w:hAnsi="Times New Roman"/>
    </w:rPr>
  </w:style>
  <w:style w:type="paragraph" w:styleId="50">
    <w:name w:val="List Bullet 5"/>
    <w:basedOn w:val="a"/>
    <w:autoRedefine/>
    <w:semiHidden/>
    <w:pPr>
      <w:numPr>
        <w:numId w:val="5"/>
      </w:numPr>
      <w:spacing w:line="240" w:lineRule="auto"/>
    </w:pPr>
    <w:rPr>
      <w:rFonts w:ascii="Times New Roman" w:hAnsi="Times New Roman"/>
    </w:rPr>
  </w:style>
  <w:style w:type="paragraph" w:styleId="a4">
    <w:name w:val="List Number"/>
    <w:basedOn w:val="a"/>
    <w:semiHidden/>
    <w:pPr>
      <w:numPr>
        <w:numId w:val="6"/>
      </w:numPr>
      <w:spacing w:line="240" w:lineRule="auto"/>
    </w:pPr>
    <w:rPr>
      <w:rFonts w:ascii="Times New Roman" w:hAnsi="Times New Roman"/>
    </w:rPr>
  </w:style>
  <w:style w:type="paragraph" w:styleId="21">
    <w:name w:val="List Number 2"/>
    <w:basedOn w:val="a"/>
    <w:semiHidden/>
    <w:pPr>
      <w:numPr>
        <w:numId w:val="7"/>
      </w:numPr>
      <w:spacing w:line="240" w:lineRule="auto"/>
    </w:pPr>
    <w:rPr>
      <w:rFonts w:ascii="Times New Roman" w:hAnsi="Times New Roman"/>
    </w:rPr>
  </w:style>
  <w:style w:type="paragraph" w:styleId="31">
    <w:name w:val="List Number 3"/>
    <w:basedOn w:val="a"/>
    <w:semiHidden/>
    <w:pPr>
      <w:numPr>
        <w:numId w:val="8"/>
      </w:numPr>
      <w:spacing w:line="240" w:lineRule="auto"/>
    </w:pPr>
    <w:rPr>
      <w:rFonts w:ascii="Times New Roman" w:hAnsi="Times New Roman"/>
    </w:rPr>
  </w:style>
  <w:style w:type="paragraph" w:styleId="41">
    <w:name w:val="List Number 4"/>
    <w:basedOn w:val="a"/>
    <w:semiHidden/>
    <w:pPr>
      <w:numPr>
        <w:numId w:val="9"/>
      </w:numPr>
      <w:spacing w:line="240" w:lineRule="auto"/>
    </w:pPr>
    <w:rPr>
      <w:rFonts w:ascii="Times New Roman" w:hAnsi="Times New Roman"/>
    </w:rPr>
  </w:style>
  <w:style w:type="paragraph" w:styleId="51">
    <w:name w:val="List Number 5"/>
    <w:basedOn w:val="a"/>
    <w:semiHidden/>
    <w:pPr>
      <w:numPr>
        <w:numId w:val="10"/>
      </w:numPr>
      <w:spacing w:line="240" w:lineRule="auto"/>
    </w:pPr>
    <w:rPr>
      <w:rFonts w:ascii="Times New Roman" w:hAnsi="Times New Roman"/>
    </w:rPr>
  </w:style>
  <w:style w:type="paragraph" w:styleId="a5">
    <w:name w:val="Body Text Indent"/>
    <w:basedOn w:val="a"/>
    <w:semiHidden/>
    <w:pPr>
      <w:ind w:firstLine="260"/>
    </w:pPr>
    <w:rPr>
      <w:color w:val="000000"/>
    </w:rPr>
  </w:style>
  <w:style w:type="paragraph" w:styleId="a6">
    <w:name w:val="Body Text"/>
    <w:basedOn w:val="a"/>
    <w:semiHidden/>
    <w:pPr>
      <w:ind w:firstLine="0"/>
    </w:pPr>
    <w:rPr>
      <w:color w:val="000000"/>
    </w:rPr>
  </w:style>
  <w:style w:type="paragraph" w:styleId="a7">
    <w:name w:val="header"/>
    <w:basedOn w:val="a"/>
    <w:semiHidden/>
    <w:pPr>
      <w:tabs>
        <w:tab w:val="center" w:pos="4320"/>
        <w:tab w:val="right" w:pos="8640"/>
      </w:tabs>
    </w:pPr>
  </w:style>
  <w:style w:type="character" w:styleId="a8">
    <w:name w:val="page number"/>
    <w:basedOn w:val="a0"/>
    <w:semiHidden/>
  </w:style>
  <w:style w:type="paragraph" w:styleId="22">
    <w:name w:val="Body Text Indent 2"/>
    <w:basedOn w:val="a"/>
    <w:semiHidden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50" Type="http://schemas.openxmlformats.org/officeDocument/2006/relationships/header" Target="header2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1.bin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2263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9</vt:lpstr>
    </vt:vector>
  </TitlesOfParts>
  <Company>SA</Company>
  <LinksUpToDate>false</LinksUpToDate>
  <CharactersWithSpaces>15134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9</dc:title>
  <dc:subject/>
  <dc:creator>Шперный Александр</dc:creator>
  <cp:keywords/>
  <cp:lastModifiedBy>Admin</cp:lastModifiedBy>
  <cp:revision>2</cp:revision>
  <cp:lastPrinted>2002-08-03T23:07:00Z</cp:lastPrinted>
  <dcterms:created xsi:type="dcterms:W3CDTF">2018-02-13T15:50:00Z</dcterms:created>
  <dcterms:modified xsi:type="dcterms:W3CDTF">2018-02-13T15:50:00Z</dcterms:modified>
</cp:coreProperties>
</file>