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30" w:rsidRDefault="00467830" w:rsidP="004678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Види контролю та система накопичення балів</w:t>
      </w:r>
    </w:p>
    <w:p w:rsidR="00467830" w:rsidRDefault="00467830" w:rsidP="004678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 денної форми </w:t>
      </w:r>
      <w:r>
        <w:rPr>
          <w:rFonts w:ascii="Times New Roman" w:hAnsi="Times New Roman" w:cs="Times New Roman"/>
          <w:sz w:val="24"/>
          <w:szCs w:val="24"/>
          <w:lang w:val="uk-UA"/>
        </w:rPr>
        <w:t>може отримати таку кількість балів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67830" w:rsidRDefault="00467830" w:rsidP="00467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 балів – за засвоєння теоретичної бази (тестові завдання за матеріалом лекції, ведення опорного конспекту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та ін.);</w:t>
      </w:r>
    </w:p>
    <w:p w:rsidR="00467830" w:rsidRDefault="00467830" w:rsidP="00467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 балів – набуття практичних вмінь і навичок (завдання практичного змісту, що подаються до планів на практичне заняття);</w:t>
      </w:r>
    </w:p>
    <w:p w:rsidR="00467830" w:rsidRDefault="00467830" w:rsidP="00467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 балів – індивідуальне практичне завдання;</w:t>
      </w:r>
    </w:p>
    <w:p w:rsidR="00467830" w:rsidRDefault="00467830" w:rsidP="004678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 балів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–залік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7830" w:rsidRDefault="00467830" w:rsidP="004678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</w:p>
    <w:p w:rsidR="00467830" w:rsidRDefault="00467830" w:rsidP="0046783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Усний контроль у вигляді індивідуального та фронтального опитування. </w:t>
      </w:r>
    </w:p>
    <w:p w:rsidR="00467830" w:rsidRDefault="00467830" w:rsidP="004678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 усну відповідь на занятті студент може отримати максимум 4 бали. </w:t>
      </w:r>
    </w:p>
    <w:p w:rsidR="00467830" w:rsidRDefault="00467830" w:rsidP="004678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 доповнення та участь в обговоренні питань – максимум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бал.</w:t>
      </w:r>
    </w:p>
    <w:p w:rsidR="00467830" w:rsidRDefault="00467830" w:rsidP="0046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Індивідуальне практичне 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студенти виконують самостійно під керівництвом викладача. Індивідуальні завдання виконуються окремо кожним студентом. Індивідуальне завдання подається у формі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мас-медійного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проекту чи матеріалу.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 балів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виставляється за виконаний та оприлюднений проект. Роботу студенти повинні здати до 20 листопада. За порушення термінів знімаються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 балів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67830" w:rsidRDefault="00467830" w:rsidP="0046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 залік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студент може отримати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 балів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усну відповідь з 1 теоретичного питання (1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 балів </w:t>
      </w:r>
      <w:r>
        <w:rPr>
          <w:rFonts w:ascii="Times New Roman" w:hAnsi="Times New Roman" w:cs="Times New Roman"/>
          <w:sz w:val="24"/>
          <w:szCs w:val="24"/>
          <w:lang w:val="uk-UA"/>
        </w:rPr>
        <w:t>за одне питання) і за виконання практичного завдання (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10 балів за 1 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>), що свідчить про практичн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 застосування теоретичних знань.</w:t>
      </w:r>
    </w:p>
    <w:p w:rsidR="00467830" w:rsidRDefault="00467830" w:rsidP="0046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664"/>
        <w:gridCol w:w="260"/>
        <w:gridCol w:w="3960"/>
        <w:gridCol w:w="1440"/>
        <w:gridCol w:w="1620"/>
        <w:gridCol w:w="1440"/>
      </w:tblGrid>
      <w:tr w:rsidR="00467830" w:rsidTr="0046783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заході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захід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467830" w:rsidTr="0046783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плану)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467830" w:rsidTr="0046783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2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</w:tr>
      <w:tr w:rsidR="00467830" w:rsidTr="0046783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</w:tr>
      <w:tr w:rsidR="00467830" w:rsidTr="00467830">
        <w:trPr>
          <w:trHeight w:val="24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ідсумковий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залік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7830" w:rsidTr="00467830">
        <w:trPr>
          <w:trHeight w:val="58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іалом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виконання практичного завдання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67830" w:rsidTr="00467830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67830" w:rsidRDefault="00467830" w:rsidP="004678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67830" w:rsidRDefault="00467830" w:rsidP="0046783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p w:rsidR="00467830" w:rsidRDefault="00467830" w:rsidP="0046783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095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7"/>
        <w:gridCol w:w="4256"/>
        <w:gridCol w:w="2127"/>
        <w:gridCol w:w="1985"/>
      </w:tblGrid>
      <w:tr w:rsidR="00467830" w:rsidTr="00467830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467830" w:rsidRDefault="00467830">
            <w:pPr>
              <w:pStyle w:val="6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pStyle w:val="5"/>
              <w:spacing w:befor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 шкалою</w:t>
            </w: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шкалою</w:t>
            </w:r>
          </w:p>
        </w:tc>
      </w:tr>
      <w:tr w:rsidR="00467830" w:rsidTr="00467830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Theme="majorHAnsi" w:eastAsiaTheme="majorEastAsia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30" w:rsidRDefault="0046783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Залі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467830" w:rsidTr="00467830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90 – 100</w:t>
            </w: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 (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відмінно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Зараховано</w:t>
            </w:r>
            <w:proofErr w:type="spellEnd"/>
          </w:p>
        </w:tc>
      </w:tr>
      <w:tr w:rsidR="00467830" w:rsidTr="00467830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85 – 89</w:t>
            </w: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eastAsiaTheme="majorEastAsia" w:hAnsi="Times New Roman" w:cstheme="majorBidi"/>
                <w:bCs/>
                <w:i/>
                <w:iCs/>
                <w:sz w:val="24"/>
                <w:szCs w:val="24"/>
              </w:rPr>
            </w:pPr>
          </w:p>
        </w:tc>
      </w:tr>
      <w:tr w:rsidR="00467830" w:rsidTr="00467830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75 – 84</w:t>
            </w: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eastAsiaTheme="majorEastAsia" w:hAnsi="Times New Roman" w:cstheme="majorBidi"/>
                <w:bCs/>
                <w:i/>
                <w:iCs/>
                <w:sz w:val="24"/>
                <w:szCs w:val="24"/>
              </w:rPr>
            </w:pPr>
          </w:p>
        </w:tc>
      </w:tr>
      <w:tr w:rsidR="00467830" w:rsidTr="00467830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D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70 – 74</w:t>
            </w: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eastAsiaTheme="majorEastAsia" w:hAnsi="Times New Roman" w:cstheme="majorBidi"/>
                <w:bCs/>
                <w:i/>
                <w:iCs/>
                <w:sz w:val="24"/>
                <w:szCs w:val="24"/>
              </w:rPr>
            </w:pPr>
          </w:p>
        </w:tc>
      </w:tr>
      <w:tr w:rsidR="00467830" w:rsidTr="00467830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60 – 69</w:t>
            </w: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eastAsiaTheme="majorEastAsia" w:hAnsi="Times New Roman" w:cstheme="majorBidi"/>
                <w:bCs/>
                <w:i/>
                <w:iCs/>
                <w:sz w:val="24"/>
                <w:szCs w:val="24"/>
              </w:rPr>
            </w:pPr>
          </w:p>
        </w:tc>
      </w:tr>
      <w:tr w:rsidR="00467830" w:rsidTr="00467830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35 – 59</w:t>
            </w: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467830" w:rsidTr="00467830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 – 34</w:t>
            </w:r>
          </w:p>
          <w:p w:rsidR="00467830" w:rsidRDefault="0046783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30" w:rsidRDefault="004678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467830" w:rsidRDefault="00467830" w:rsidP="0046783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94241" w:rsidRPr="00467830" w:rsidRDefault="00B94241">
      <w:pPr>
        <w:rPr>
          <w:lang w:val="uk-UA"/>
        </w:rPr>
      </w:pPr>
    </w:p>
    <w:sectPr w:rsidR="00B94241" w:rsidRPr="0046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830"/>
    <w:rsid w:val="00467830"/>
    <w:rsid w:val="00B9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6783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78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78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678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783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78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7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78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783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2019-09-21T20:18:00Z</dcterms:created>
  <dcterms:modified xsi:type="dcterms:W3CDTF">2019-09-21T20:18:00Z</dcterms:modified>
</cp:coreProperties>
</file>