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48" w:rsidRPr="00AC5B65" w:rsidRDefault="00F35B48" w:rsidP="00F35B48">
      <w:pPr>
        <w:widowControl w:val="0"/>
        <w:tabs>
          <w:tab w:val="left" w:pos="9781"/>
        </w:tabs>
        <w:autoSpaceDE w:val="0"/>
        <w:autoSpaceDN w:val="0"/>
        <w:adjustRightInd w:val="0"/>
        <w:ind w:right="-2"/>
        <w:jc w:val="center"/>
        <w:rPr>
          <w:b/>
          <w:szCs w:val="28"/>
          <w:lang w:val="uk-UA"/>
        </w:rPr>
      </w:pPr>
      <w:r w:rsidRPr="00AC5B65">
        <w:rPr>
          <w:b/>
          <w:szCs w:val="28"/>
          <w:lang w:val="uk-UA"/>
        </w:rPr>
        <w:t>Самостійна робота</w:t>
      </w:r>
      <w:r>
        <w:rPr>
          <w:b/>
          <w:szCs w:val="28"/>
          <w:lang w:val="uk-UA"/>
        </w:rPr>
        <w:t xml:space="preserve"> 2</w:t>
      </w:r>
      <w:bookmarkStart w:id="0" w:name="_GoBack"/>
      <w:bookmarkEnd w:id="0"/>
    </w:p>
    <w:p w:rsidR="00F35B48" w:rsidRPr="00AC5B65" w:rsidRDefault="00F35B48" w:rsidP="00F35B48">
      <w:pPr>
        <w:widowControl w:val="0"/>
        <w:tabs>
          <w:tab w:val="left" w:pos="9781"/>
        </w:tabs>
        <w:autoSpaceDE w:val="0"/>
        <w:autoSpaceDN w:val="0"/>
        <w:adjustRightInd w:val="0"/>
        <w:ind w:right="-2"/>
        <w:jc w:val="both"/>
        <w:rPr>
          <w:bCs/>
          <w:color w:val="000000"/>
          <w:szCs w:val="28"/>
          <w:lang w:val="uk-UA"/>
        </w:rPr>
      </w:pPr>
      <w:r w:rsidRPr="00AC5B65">
        <w:rPr>
          <w:bCs/>
          <w:color w:val="000000"/>
          <w:szCs w:val="28"/>
          <w:lang w:val="uk-UA"/>
        </w:rPr>
        <w:t>Зовнішня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політика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Республіки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Білорусь 90-х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рр. ХХ — на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початку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ХХІ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 xml:space="preserve">ст. </w:t>
      </w:r>
    </w:p>
    <w:p w:rsidR="00F35B48" w:rsidRPr="00AC5B65" w:rsidRDefault="00F35B48" w:rsidP="00F35B48">
      <w:pPr>
        <w:rPr>
          <w:szCs w:val="28"/>
          <w:lang w:val="uk-UA"/>
        </w:rPr>
      </w:pPr>
      <w:r w:rsidRPr="00AC5B65">
        <w:rPr>
          <w:szCs w:val="28"/>
          <w:lang w:val="uk-UA"/>
        </w:rPr>
        <w:t xml:space="preserve">Тема 6. Геополітика республіки Молдова в 90 рр. ХХ — на початку ХХІ ст. </w:t>
      </w:r>
    </w:p>
    <w:p w:rsidR="00F35B48" w:rsidRPr="00AC5B65" w:rsidRDefault="00F35B48" w:rsidP="00F35B48">
      <w:pPr>
        <w:jc w:val="both"/>
        <w:rPr>
          <w:szCs w:val="28"/>
          <w:lang w:val="uk-UA"/>
        </w:rPr>
      </w:pPr>
      <w:r w:rsidRPr="00AC5B65">
        <w:rPr>
          <w:szCs w:val="28"/>
          <w:lang w:val="uk-UA"/>
        </w:rPr>
        <w:t>Тема 7. Зовнішня політика  пострадянських держав південного Кавказу.</w:t>
      </w:r>
    </w:p>
    <w:p w:rsidR="00F35B48" w:rsidRPr="00AC5B65" w:rsidRDefault="00F35B48" w:rsidP="00F35B48">
      <w:pPr>
        <w:rPr>
          <w:bCs/>
          <w:i/>
          <w:color w:val="000000"/>
          <w:szCs w:val="28"/>
          <w:lang w:val="uk-UA"/>
        </w:rPr>
      </w:pPr>
      <w:r w:rsidRPr="00AC5B65">
        <w:rPr>
          <w:bCs/>
          <w:i/>
          <w:color w:val="000000"/>
          <w:szCs w:val="28"/>
          <w:lang w:val="uk-UA"/>
        </w:rPr>
        <w:t>Зовнішня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політика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Республіки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Грузія в 90-х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рр. ХХ — на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початку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ХХІ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ст.</w:t>
      </w:r>
    </w:p>
    <w:p w:rsidR="00F35B48" w:rsidRPr="00AC5B65" w:rsidRDefault="00F35B48" w:rsidP="00F35B48">
      <w:pPr>
        <w:rPr>
          <w:i/>
          <w:color w:val="000000"/>
          <w:szCs w:val="28"/>
          <w:lang w:val="uk-UA"/>
        </w:rPr>
      </w:pPr>
      <w:r w:rsidRPr="00AC5B65">
        <w:rPr>
          <w:i/>
          <w:color w:val="000000"/>
          <w:szCs w:val="28"/>
          <w:lang w:val="uk-UA"/>
        </w:rPr>
        <w:t>Зовнішня політика Азербайджанської республіки в 90-х рр.. ХХ – на початку ХХІ ст.</w:t>
      </w:r>
    </w:p>
    <w:p w:rsidR="00F35B48" w:rsidRPr="00AC5B65" w:rsidRDefault="00F35B48" w:rsidP="00F35B48">
      <w:pPr>
        <w:rPr>
          <w:i/>
          <w:szCs w:val="28"/>
          <w:lang w:val="uk-UA"/>
        </w:rPr>
      </w:pPr>
      <w:r w:rsidRPr="00AC5B65">
        <w:rPr>
          <w:i/>
          <w:color w:val="000000"/>
          <w:szCs w:val="28"/>
          <w:lang w:val="uk-UA"/>
        </w:rPr>
        <w:t>Зовнішня політика республіки Вірменія в 90-х рр.. ХХ – на початку ХХІ ст</w:t>
      </w:r>
      <w:r w:rsidRPr="00AC5B65">
        <w:rPr>
          <w:color w:val="000000"/>
          <w:szCs w:val="28"/>
          <w:lang w:val="uk-UA"/>
        </w:rPr>
        <w:t>.</w:t>
      </w:r>
    </w:p>
    <w:p w:rsidR="00F35B48" w:rsidRPr="00AC5B65" w:rsidRDefault="00F35B48" w:rsidP="00F35B48">
      <w:pPr>
        <w:jc w:val="both"/>
        <w:rPr>
          <w:szCs w:val="28"/>
          <w:lang w:val="uk-UA"/>
        </w:rPr>
      </w:pPr>
      <w:r w:rsidRPr="00AC5B65">
        <w:rPr>
          <w:szCs w:val="28"/>
          <w:lang w:val="uk-UA"/>
        </w:rPr>
        <w:t xml:space="preserve">Тема 8. Зовнішня політика </w:t>
      </w:r>
      <w:r w:rsidRPr="00AC5B65">
        <w:rPr>
          <w:bCs/>
          <w:color w:val="000000"/>
          <w:szCs w:val="28"/>
          <w:lang w:val="uk-UA"/>
        </w:rPr>
        <w:t>країн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Середньої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Азії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на сучасному</w:t>
      </w:r>
      <w:r w:rsidRPr="00AC5B65">
        <w:rPr>
          <w:color w:val="000000"/>
          <w:szCs w:val="28"/>
          <w:lang w:val="uk-UA"/>
        </w:rPr>
        <w:t xml:space="preserve"> </w:t>
      </w:r>
      <w:r w:rsidRPr="00AC5B65">
        <w:rPr>
          <w:bCs/>
          <w:color w:val="000000"/>
          <w:szCs w:val="28"/>
          <w:lang w:val="uk-UA"/>
        </w:rPr>
        <w:t>етапі</w:t>
      </w:r>
    </w:p>
    <w:p w:rsidR="00CF74D8" w:rsidRDefault="00F35B48" w:rsidP="00F35B48">
      <w:r w:rsidRPr="00AC5B65">
        <w:rPr>
          <w:szCs w:val="28"/>
          <w:lang w:val="uk-UA"/>
        </w:rPr>
        <w:t>Тема 9</w:t>
      </w:r>
      <w:r w:rsidRPr="00AC5B65">
        <w:rPr>
          <w:caps/>
          <w:szCs w:val="28"/>
          <w:lang w:val="uk-UA"/>
        </w:rPr>
        <w:t xml:space="preserve">. </w:t>
      </w:r>
      <w:r w:rsidRPr="00AC5B65">
        <w:rPr>
          <w:szCs w:val="28"/>
          <w:lang w:val="uk-UA"/>
        </w:rPr>
        <w:t xml:space="preserve">Геополітика </w:t>
      </w:r>
      <w:r w:rsidRPr="00AC5B65">
        <w:rPr>
          <w:color w:val="000000"/>
          <w:szCs w:val="28"/>
          <w:lang w:val="uk-UA"/>
        </w:rPr>
        <w:t>країн</w:t>
      </w:r>
      <w:r w:rsidRPr="00AC5B65">
        <w:rPr>
          <w:szCs w:val="28"/>
          <w:lang w:val="uk-UA"/>
        </w:rPr>
        <w:t xml:space="preserve"> </w:t>
      </w:r>
      <w:r w:rsidRPr="00AC5B65">
        <w:rPr>
          <w:color w:val="000000"/>
          <w:szCs w:val="28"/>
          <w:lang w:val="uk-UA"/>
        </w:rPr>
        <w:t xml:space="preserve">Балтії </w:t>
      </w:r>
      <w:r w:rsidRPr="00AC5B65">
        <w:rPr>
          <w:szCs w:val="28"/>
          <w:lang w:val="uk-UA"/>
        </w:rPr>
        <w:t xml:space="preserve"> 90 рр. ХХ — на початку ХХІ ст.</w:t>
      </w:r>
    </w:p>
    <w:sectPr w:rsidR="00CF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5"/>
    <w:rsid w:val="00CF74D8"/>
    <w:rsid w:val="00DD79C5"/>
    <w:rsid w:val="00F3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9050"/>
  <w15:chartTrackingRefBased/>
  <w15:docId w15:val="{F3402F47-E90A-41A8-BBA0-2A889C63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2019-10-16T06:36:00Z</dcterms:created>
  <dcterms:modified xsi:type="dcterms:W3CDTF">2019-10-16T06:36:00Z</dcterms:modified>
</cp:coreProperties>
</file>