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DA" w:rsidRPr="005E16DA" w:rsidRDefault="005E16DA" w:rsidP="005E16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6DA">
        <w:rPr>
          <w:rFonts w:ascii="Times New Roman" w:hAnsi="Times New Roman" w:cs="Times New Roman"/>
          <w:b/>
          <w:sz w:val="28"/>
          <w:szCs w:val="28"/>
        </w:rPr>
        <w:t>ТЕСТОВІ ЗАВДАННЯ З КУРСУ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1. СНД в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пострадянських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держав.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 xml:space="preserve">1. Одна з причин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кризи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радянського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, яка носить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характер: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а)</w:t>
      </w:r>
      <w:r w:rsidRPr="005E16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розрізненість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народів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колишнього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СРСР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б)</w:t>
      </w:r>
      <w:r w:rsidRPr="005E16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сепаратистських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настроїв</w:t>
      </w:r>
      <w:proofErr w:type="spellEnd"/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в)</w:t>
      </w:r>
      <w:r w:rsidRPr="005E16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масове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відчуження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г)</w:t>
      </w:r>
      <w:r w:rsidRPr="005E16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наростання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етнічних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Назвіть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основну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причину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наростання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відцентрових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тенденцій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5E16DA">
        <w:rPr>
          <w:rFonts w:ascii="Times New Roman" w:hAnsi="Times New Roman" w:cs="Times New Roman"/>
          <w:sz w:val="28"/>
          <w:szCs w:val="28"/>
        </w:rPr>
        <w:t>СРСР:_</w:t>
      </w:r>
      <w:proofErr w:type="gramEnd"/>
      <w:r w:rsidRPr="005E16DA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Поставте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хронологічному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призвели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СРСР: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а)</w:t>
      </w:r>
      <w:r w:rsidRPr="005E16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Серпневий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путч в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Москві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(18-21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серпня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1991)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б)</w:t>
      </w:r>
      <w:r w:rsidRPr="005E16DA">
        <w:rPr>
          <w:rFonts w:ascii="Times New Roman" w:hAnsi="Times New Roman" w:cs="Times New Roman"/>
          <w:sz w:val="28"/>
          <w:szCs w:val="28"/>
        </w:rPr>
        <w:tab/>
        <w:t>Алма-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Атинська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декларація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(21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1991)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в)</w:t>
      </w:r>
      <w:r w:rsidRPr="005E16DA">
        <w:rPr>
          <w:rFonts w:ascii="Times New Roman" w:hAnsi="Times New Roman" w:cs="Times New Roman"/>
          <w:sz w:val="28"/>
          <w:szCs w:val="28"/>
        </w:rPr>
        <w:tab/>
        <w:t xml:space="preserve">«Парад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суверенітетів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>» (1988-1991)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г)</w:t>
      </w:r>
      <w:r w:rsidRPr="005E16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Новоогарьовський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переговорний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квітень-травень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1991)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д)</w:t>
      </w:r>
      <w:r w:rsidRPr="005E16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Біловезька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угода (7-8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1991)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 xml:space="preserve">4. Яка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подія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відбулась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квітні-травні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1991 </w:t>
      </w:r>
      <w:proofErr w:type="gramStart"/>
      <w:r w:rsidRPr="005E16DA">
        <w:rPr>
          <w:rFonts w:ascii="Times New Roman" w:hAnsi="Times New Roman" w:cs="Times New Roman"/>
          <w:sz w:val="28"/>
          <w:szCs w:val="28"/>
        </w:rPr>
        <w:t>року?_</w:t>
      </w:r>
      <w:proofErr w:type="gramEnd"/>
      <w:r w:rsidRPr="005E16D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Позначте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стрілками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СНД та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>: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 xml:space="preserve">1. Рада глав </w:t>
      </w:r>
      <w:proofErr w:type="gramStart"/>
      <w:r w:rsidRPr="005E16DA">
        <w:rPr>
          <w:rFonts w:ascii="Times New Roman" w:hAnsi="Times New Roman" w:cs="Times New Roman"/>
          <w:sz w:val="28"/>
          <w:szCs w:val="28"/>
        </w:rPr>
        <w:t>держав</w:t>
      </w:r>
      <w:proofErr w:type="gramEnd"/>
      <w:r w:rsidRPr="005E16DA">
        <w:rPr>
          <w:rFonts w:ascii="Times New Roman" w:hAnsi="Times New Roman" w:cs="Times New Roman"/>
          <w:sz w:val="28"/>
          <w:szCs w:val="28"/>
        </w:rPr>
        <w:tab/>
        <w:t xml:space="preserve">а)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міжпарламентських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Співдружності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парламентів</w:t>
      </w:r>
      <w:proofErr w:type="spellEnd"/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 xml:space="preserve">2. Рада глав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урядів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ab/>
        <w:t xml:space="preserve">б)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однакового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угод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держав-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учасниць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СНД і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заснованих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на них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зобов'язань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спорів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випливають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 xml:space="preserve">3. Рада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закордонних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справ</w:t>
      </w:r>
      <w:r w:rsidRPr="005E16DA">
        <w:rPr>
          <w:rFonts w:ascii="Times New Roman" w:hAnsi="Times New Roman" w:cs="Times New Roman"/>
          <w:sz w:val="28"/>
          <w:szCs w:val="28"/>
        </w:rPr>
        <w:tab/>
        <w:t xml:space="preserve">в)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співробітництва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зовнішньополітичній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держав-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учасниць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СНД з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становлять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взаємний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Рада</w:t>
      </w:r>
      <w:r w:rsidRPr="005E16DA">
        <w:rPr>
          <w:rFonts w:ascii="Times New Roman" w:hAnsi="Times New Roman" w:cs="Times New Roman"/>
          <w:sz w:val="28"/>
          <w:szCs w:val="28"/>
        </w:rPr>
        <w:tab/>
        <w:t xml:space="preserve">г)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координація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держав-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економічній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соціальній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сферах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Суд СНД</w:t>
      </w:r>
      <w:r w:rsidRPr="005E16DA">
        <w:rPr>
          <w:rFonts w:ascii="Times New Roman" w:hAnsi="Times New Roman" w:cs="Times New Roman"/>
          <w:sz w:val="28"/>
          <w:szCs w:val="28"/>
        </w:rPr>
        <w:tab/>
        <w:t xml:space="preserve">ґ)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принципових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пов'язаних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держав-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Виконавчий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СНД</w:t>
      </w:r>
      <w:r w:rsidRPr="005E16DA">
        <w:rPr>
          <w:rFonts w:ascii="Times New Roman" w:hAnsi="Times New Roman" w:cs="Times New Roman"/>
          <w:sz w:val="28"/>
          <w:szCs w:val="28"/>
        </w:rPr>
        <w:tab/>
        <w:t xml:space="preserve">д)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угод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прийнятих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в рамках СНД,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16DA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5E16DA">
        <w:rPr>
          <w:rFonts w:ascii="Times New Roman" w:hAnsi="Times New Roman" w:cs="Times New Roman"/>
          <w:sz w:val="28"/>
          <w:szCs w:val="28"/>
        </w:rPr>
        <w:t xml:space="preserve"> глав держав і Ради глав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урядів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зони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вільної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соціально-економічного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співробітництва</w:t>
      </w:r>
      <w:proofErr w:type="spellEnd"/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Міжпарламентська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Асамблея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ab/>
        <w:t xml:space="preserve">е)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вироблення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стратегію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Співдружності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ходу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систематичне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Співдружності</w:t>
      </w:r>
      <w:proofErr w:type="spellEnd"/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 xml:space="preserve">6. Дайте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ядерне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роззброєння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>»: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пострадянському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охарактеризувати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сепаратистські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>?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а)</w:t>
      </w:r>
      <w:r w:rsidRPr="005E16DA">
        <w:rPr>
          <w:rFonts w:ascii="Times New Roman" w:hAnsi="Times New Roman" w:cs="Times New Roman"/>
          <w:sz w:val="28"/>
          <w:szCs w:val="28"/>
        </w:rPr>
        <w:tab/>
        <w:t>Нагорно-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Карабаський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б)</w:t>
      </w:r>
      <w:r w:rsidRPr="005E16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Громадянська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Таджикистані</w:t>
      </w:r>
      <w:proofErr w:type="spellEnd"/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в)</w:t>
      </w:r>
      <w:r w:rsidRPr="005E16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Придністровський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г)</w:t>
      </w:r>
      <w:r w:rsidRPr="005E16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Революція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Киргизії</w:t>
      </w:r>
      <w:proofErr w:type="spellEnd"/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д)</w:t>
      </w:r>
      <w:r w:rsidRPr="005E16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Чеченській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Республіці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Ічкерія</w:t>
      </w:r>
      <w:proofErr w:type="spellEnd"/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е)</w:t>
      </w:r>
      <w:r w:rsidRPr="005E16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Луганської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Донецької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областей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 xml:space="preserve">8. 22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1993 року в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Мінську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прийнято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Заяву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глав держав про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введення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республіку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Колективних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миротворчих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сил у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напруженою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суспільно-політичною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обстановкою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і на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прохання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Уряду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>: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ЦАС в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Євразійське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економічне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співтовариство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сталася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>: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а)</w:t>
      </w:r>
      <w:r w:rsidRPr="005E16DA">
        <w:rPr>
          <w:rFonts w:ascii="Times New Roman" w:hAnsi="Times New Roman" w:cs="Times New Roman"/>
          <w:sz w:val="28"/>
          <w:szCs w:val="28"/>
        </w:rPr>
        <w:tab/>
        <w:t xml:space="preserve">у 2001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році</w:t>
      </w:r>
      <w:proofErr w:type="spellEnd"/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б)</w:t>
      </w:r>
      <w:r w:rsidRPr="005E16DA">
        <w:rPr>
          <w:rFonts w:ascii="Times New Roman" w:hAnsi="Times New Roman" w:cs="Times New Roman"/>
          <w:sz w:val="28"/>
          <w:szCs w:val="28"/>
        </w:rPr>
        <w:tab/>
        <w:t xml:space="preserve">у 2004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році</w:t>
      </w:r>
      <w:proofErr w:type="spellEnd"/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в)</w:t>
      </w:r>
      <w:r w:rsidRPr="005E16DA">
        <w:rPr>
          <w:rFonts w:ascii="Times New Roman" w:hAnsi="Times New Roman" w:cs="Times New Roman"/>
          <w:sz w:val="28"/>
          <w:szCs w:val="28"/>
        </w:rPr>
        <w:tab/>
        <w:t xml:space="preserve">у 2005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році</w:t>
      </w:r>
      <w:proofErr w:type="spellEnd"/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Позначте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стрілками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створені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зазначені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>: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Союз </w:t>
      </w:r>
      <w:proofErr w:type="gramStart"/>
      <w:r w:rsidRPr="005E16DA">
        <w:rPr>
          <w:rFonts w:ascii="Times New Roman" w:hAnsi="Times New Roman" w:cs="Times New Roman"/>
          <w:sz w:val="28"/>
          <w:szCs w:val="28"/>
        </w:rPr>
        <w:t>СНД</w:t>
      </w:r>
      <w:proofErr w:type="gramEnd"/>
      <w:r w:rsidRPr="005E16DA">
        <w:rPr>
          <w:rFonts w:ascii="Times New Roman" w:hAnsi="Times New Roman" w:cs="Times New Roman"/>
          <w:sz w:val="28"/>
          <w:szCs w:val="28"/>
        </w:rPr>
        <w:tab/>
        <w:t xml:space="preserve">а)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січень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1995 року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Митний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Союз</w:t>
      </w:r>
      <w:r w:rsidRPr="005E16DA">
        <w:rPr>
          <w:rFonts w:ascii="Times New Roman" w:hAnsi="Times New Roman" w:cs="Times New Roman"/>
          <w:sz w:val="28"/>
          <w:szCs w:val="28"/>
        </w:rPr>
        <w:tab/>
        <w:t xml:space="preserve">б)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жовтень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1999 року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ЄврАзЕС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ab/>
        <w:t xml:space="preserve">в)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грудень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1999 року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Союзна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держава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Білорусі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ab/>
        <w:t xml:space="preserve">г)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вересень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1993 року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5. ЦАС</w:t>
      </w:r>
      <w:r w:rsidRPr="005E16DA">
        <w:rPr>
          <w:rFonts w:ascii="Times New Roman" w:hAnsi="Times New Roman" w:cs="Times New Roman"/>
          <w:sz w:val="28"/>
          <w:szCs w:val="28"/>
        </w:rPr>
        <w:tab/>
        <w:t xml:space="preserve">ґ)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жовтень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2000 року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6. ГУАМ</w:t>
      </w:r>
      <w:r w:rsidRPr="005E16DA">
        <w:rPr>
          <w:rFonts w:ascii="Times New Roman" w:hAnsi="Times New Roman" w:cs="Times New Roman"/>
          <w:sz w:val="28"/>
          <w:szCs w:val="28"/>
        </w:rPr>
        <w:tab/>
        <w:t xml:space="preserve">д)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лютий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2002 року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</w:p>
    <w:p w:rsidR="005E16DA" w:rsidRDefault="005E1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Росія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СНД.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 xml:space="preserve">1. В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еволюції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зовнішньої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починаючи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з 1992 року по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теперішній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час,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>: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а)</w:t>
      </w:r>
      <w:r w:rsidRPr="005E16DA">
        <w:rPr>
          <w:rFonts w:ascii="Times New Roman" w:hAnsi="Times New Roman" w:cs="Times New Roman"/>
          <w:sz w:val="28"/>
          <w:szCs w:val="28"/>
        </w:rPr>
        <w:tab/>
        <w:t xml:space="preserve">два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етапи</w:t>
      </w:r>
      <w:proofErr w:type="spellEnd"/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б)</w:t>
      </w:r>
      <w:r w:rsidRPr="005E16DA">
        <w:rPr>
          <w:rFonts w:ascii="Times New Roman" w:hAnsi="Times New Roman" w:cs="Times New Roman"/>
          <w:sz w:val="28"/>
          <w:szCs w:val="28"/>
        </w:rPr>
        <w:tab/>
        <w:t xml:space="preserve">три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етапи</w:t>
      </w:r>
      <w:proofErr w:type="spellEnd"/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в)</w:t>
      </w:r>
      <w:r w:rsidRPr="005E16DA">
        <w:rPr>
          <w:rFonts w:ascii="Times New Roman" w:hAnsi="Times New Roman" w:cs="Times New Roman"/>
          <w:sz w:val="28"/>
          <w:szCs w:val="28"/>
        </w:rPr>
        <w:tab/>
        <w:t xml:space="preserve">один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етап</w:t>
      </w:r>
      <w:proofErr w:type="spellEnd"/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г)</w:t>
      </w:r>
      <w:r w:rsidRPr="005E16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п’ять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етапів</w:t>
      </w:r>
      <w:proofErr w:type="spellEnd"/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Позначте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конституційної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кризи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1992-1993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наступним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планом: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а)</w:t>
      </w:r>
      <w:r w:rsidRPr="005E16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конфліктні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б)</w:t>
      </w:r>
      <w:r w:rsidRPr="005E16DA">
        <w:rPr>
          <w:rFonts w:ascii="Times New Roman" w:hAnsi="Times New Roman" w:cs="Times New Roman"/>
          <w:sz w:val="28"/>
          <w:szCs w:val="28"/>
        </w:rPr>
        <w:tab/>
        <w:t xml:space="preserve">причини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в)</w:t>
      </w:r>
      <w:r w:rsidRPr="005E16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 xml:space="preserve">3. Перша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чеченська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тривала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з: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а)</w:t>
      </w:r>
      <w:r w:rsidRPr="005E16DA">
        <w:rPr>
          <w:rFonts w:ascii="Times New Roman" w:hAnsi="Times New Roman" w:cs="Times New Roman"/>
          <w:sz w:val="28"/>
          <w:szCs w:val="28"/>
        </w:rPr>
        <w:tab/>
        <w:t>1998-2003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б)</w:t>
      </w:r>
      <w:r w:rsidRPr="005E16DA">
        <w:rPr>
          <w:rFonts w:ascii="Times New Roman" w:hAnsi="Times New Roman" w:cs="Times New Roman"/>
          <w:sz w:val="28"/>
          <w:szCs w:val="28"/>
        </w:rPr>
        <w:tab/>
        <w:t>1992-1999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в)</w:t>
      </w:r>
      <w:r w:rsidRPr="005E16DA">
        <w:rPr>
          <w:rFonts w:ascii="Times New Roman" w:hAnsi="Times New Roman" w:cs="Times New Roman"/>
          <w:sz w:val="28"/>
          <w:szCs w:val="28"/>
        </w:rPr>
        <w:tab/>
        <w:t>1994-1999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г)</w:t>
      </w:r>
      <w:r w:rsidRPr="005E16DA">
        <w:rPr>
          <w:rFonts w:ascii="Times New Roman" w:hAnsi="Times New Roman" w:cs="Times New Roman"/>
          <w:sz w:val="28"/>
          <w:szCs w:val="28"/>
        </w:rPr>
        <w:tab/>
        <w:t>1999-2009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зовнішньополітичної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доктрини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Примакова: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 xml:space="preserve">5. Дайте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зовнішньополітичний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прагматизм»: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задачі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курсу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з державами-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учасницями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СНД: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16DA">
        <w:rPr>
          <w:rFonts w:ascii="Times New Roman" w:hAnsi="Times New Roman" w:cs="Times New Roman"/>
          <w:sz w:val="28"/>
          <w:szCs w:val="28"/>
        </w:rPr>
        <w:t xml:space="preserve">7. З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державами-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учасницями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СНД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Росія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мала за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останні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газові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>: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а)</w:t>
      </w:r>
      <w:r w:rsidRPr="005E16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Білорусь</w:t>
      </w:r>
      <w:proofErr w:type="spellEnd"/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б)</w:t>
      </w:r>
      <w:r w:rsidRPr="005E16DA">
        <w:rPr>
          <w:rFonts w:ascii="Times New Roman" w:hAnsi="Times New Roman" w:cs="Times New Roman"/>
          <w:sz w:val="28"/>
          <w:szCs w:val="28"/>
        </w:rPr>
        <w:tab/>
        <w:t>Литва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в)</w:t>
      </w:r>
      <w:r w:rsidRPr="005E16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Туркменістан</w:t>
      </w:r>
      <w:proofErr w:type="spellEnd"/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г)</w:t>
      </w:r>
      <w:r w:rsidRPr="005E16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д)</w:t>
      </w:r>
      <w:r w:rsidRPr="005E16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Естонія</w:t>
      </w:r>
      <w:proofErr w:type="spellEnd"/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е)</w:t>
      </w:r>
      <w:r w:rsidRPr="005E16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Вірменія</w:t>
      </w:r>
      <w:proofErr w:type="spellEnd"/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є) Казахстан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ж)</w:t>
      </w:r>
      <w:r w:rsidRPr="005E16DA">
        <w:rPr>
          <w:rFonts w:ascii="Times New Roman" w:hAnsi="Times New Roman" w:cs="Times New Roman"/>
          <w:sz w:val="28"/>
          <w:szCs w:val="28"/>
        </w:rPr>
        <w:tab/>
        <w:t>Молдова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з)</w:t>
      </w:r>
      <w:r w:rsidRPr="005E16DA">
        <w:rPr>
          <w:rFonts w:ascii="Times New Roman" w:hAnsi="Times New Roman" w:cs="Times New Roman"/>
          <w:sz w:val="28"/>
          <w:szCs w:val="28"/>
        </w:rPr>
        <w:tab/>
        <w:t>Азербайджан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НАТО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пов'язана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рішеннями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прийнятими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Північноатлантичного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альянсу в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Брюсселі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10-11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1994 року главами держав та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урядів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країн-членів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блоку: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а)</w:t>
      </w:r>
      <w:r w:rsidRPr="005E16DA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>»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б)</w:t>
      </w:r>
      <w:r w:rsidRPr="005E16DA">
        <w:rPr>
          <w:rFonts w:ascii="Times New Roman" w:hAnsi="Times New Roman" w:cs="Times New Roman"/>
          <w:sz w:val="28"/>
          <w:szCs w:val="28"/>
        </w:rPr>
        <w:tab/>
        <w:t xml:space="preserve">«Дружба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народів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>»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в)</w:t>
      </w:r>
      <w:r w:rsidRPr="005E16DA">
        <w:rPr>
          <w:rFonts w:ascii="Times New Roman" w:hAnsi="Times New Roman" w:cs="Times New Roman"/>
          <w:sz w:val="28"/>
          <w:szCs w:val="28"/>
        </w:rPr>
        <w:tab/>
        <w:t xml:space="preserve">«Партнерство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заради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миру»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 xml:space="preserve">9. Позитивною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тенденцією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дипломатії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втілювала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НБСЄ / ОБСЄ, стала опора на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гнучкість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множинних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різноманітних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здатних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пристосуватися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до будь-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E16DA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5E16DA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статус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Росія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відносинах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Асоціацією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держав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Південно-Східної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Азії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(АСЕАН)?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а)</w:t>
      </w:r>
      <w:r w:rsidRPr="005E16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повноправний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член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б)</w:t>
      </w:r>
      <w:r w:rsidRPr="005E16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асоційований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член</w:t>
      </w:r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в)</w:t>
      </w:r>
      <w:r w:rsidRPr="005E16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спостерігач</w:t>
      </w:r>
      <w:proofErr w:type="spellEnd"/>
    </w:p>
    <w:p w:rsidR="005E16DA" w:rsidRPr="005E16DA" w:rsidRDefault="005E16DA" w:rsidP="005E16DA">
      <w:pPr>
        <w:rPr>
          <w:rFonts w:ascii="Times New Roman" w:hAnsi="Times New Roman" w:cs="Times New Roman"/>
          <w:sz w:val="28"/>
          <w:szCs w:val="28"/>
        </w:rPr>
      </w:pPr>
      <w:r w:rsidRPr="005E16DA">
        <w:rPr>
          <w:rFonts w:ascii="Times New Roman" w:hAnsi="Times New Roman" w:cs="Times New Roman"/>
          <w:sz w:val="28"/>
          <w:szCs w:val="28"/>
        </w:rPr>
        <w:t>г)</w:t>
      </w:r>
      <w:r w:rsidRPr="005E16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E16DA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5E16DA">
        <w:rPr>
          <w:rFonts w:ascii="Times New Roman" w:hAnsi="Times New Roman" w:cs="Times New Roman"/>
          <w:sz w:val="28"/>
          <w:szCs w:val="28"/>
        </w:rPr>
        <w:t xml:space="preserve"> партнер </w:t>
      </w:r>
    </w:p>
    <w:sectPr w:rsidR="005E16DA" w:rsidRPr="005E1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2E"/>
    <w:rsid w:val="005E16DA"/>
    <w:rsid w:val="0085372E"/>
    <w:rsid w:val="00C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D4CDF-1D0F-444E-97F3-01BDB77B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879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2019-10-16T06:42:00Z</dcterms:created>
  <dcterms:modified xsi:type="dcterms:W3CDTF">2019-10-16T06:44:00Z</dcterms:modified>
</cp:coreProperties>
</file>