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2F6A" w14:textId="0904E035" w:rsidR="006B1491" w:rsidRDefault="0096172D" w:rsidP="0096172D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96172D">
        <w:rPr>
          <w:rFonts w:ascii="Times New Roman" w:hAnsi="Times New Roman" w:cs="Times New Roman"/>
          <w:b/>
          <w:bCs/>
          <w:sz w:val="44"/>
          <w:szCs w:val="44"/>
          <w:lang w:val="uk-UA"/>
        </w:rPr>
        <w:t>Питання до заліку</w:t>
      </w:r>
    </w:p>
    <w:p w14:paraId="1B1A15F7" w14:textId="1C512722" w:rsidR="0096172D" w:rsidRPr="00F14D70" w:rsidRDefault="0096172D" w:rsidP="0096172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D4D32D9" w14:textId="3902ED1C" w:rsidR="00F14D70" w:rsidRP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Основи організації та бухгалтерського обліку в торгівлі.</w:t>
      </w:r>
    </w:p>
    <w:p w14:paraId="35A468E7" w14:textId="17E987AA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рганізація торговельної діяльності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7F5936FD" w14:textId="04D08DCE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рганізація бухгалтерського обліку в торгівлі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1C9F7648" w14:textId="6538F661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ормування цін на товари, контроль за їх дотриманням.</w:t>
      </w:r>
    </w:p>
    <w:p w14:paraId="2C897110" w14:textId="47504FCF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Ліцензування і патентування окремих видів торговельної діяльності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2FC3428A" w14:textId="2753D828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Застосування регістраторів розрахункових  операцій (</w:t>
      </w:r>
      <w:proofErr w:type="spellStart"/>
      <w:r w:rsidRPr="00F14D70">
        <w:rPr>
          <w:rFonts w:ascii="Times New Roman" w:hAnsi="Times New Roman" w:cs="Times New Roman"/>
          <w:sz w:val="32"/>
          <w:szCs w:val="32"/>
          <w:lang w:val="uk-UA"/>
        </w:rPr>
        <w:t>рро</w:t>
      </w:r>
      <w:proofErr w:type="spellEnd"/>
      <w:r w:rsidRPr="00F14D70">
        <w:rPr>
          <w:rFonts w:ascii="Times New Roman" w:hAnsi="Times New Roman" w:cs="Times New Roman"/>
          <w:sz w:val="32"/>
          <w:szCs w:val="32"/>
          <w:lang w:val="uk-UA"/>
        </w:rPr>
        <w:t>) в обліку торговельної діяльності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70DC65CC" w14:textId="3B5CED94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Облік товарних операцій в оптовій торгівл</w:t>
      </w:r>
      <w:r>
        <w:rPr>
          <w:rFonts w:ascii="Times New Roman" w:hAnsi="Times New Roman" w:cs="Times New Roman"/>
          <w:sz w:val="32"/>
          <w:szCs w:val="32"/>
          <w:lang w:val="uk-UA"/>
        </w:rPr>
        <w:t>і.</w:t>
      </w:r>
    </w:p>
    <w:p w14:paraId="523A2FC1" w14:textId="17ACF5BA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блік надходження товарів.</w:t>
      </w:r>
    </w:p>
    <w:p w14:paraId="1D46E7A4" w14:textId="7B31F6CD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блік реалізації товарів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443140F7" w14:textId="59FF5E1F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блік товарних операцій у роздрібній торгівлі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7FD3DB98" w14:textId="77777777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Облік надходження товарів у підприємства роздрібної торгівлі.</w:t>
      </w:r>
    </w:p>
    <w:p w14:paraId="0B59E1B3" w14:textId="77777777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Облік реалізації товарів у роздріб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20FE78D9" w14:textId="77777777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Облік торгових націнок на товари, порядок їх розподілу і списання.</w:t>
      </w:r>
    </w:p>
    <w:p w14:paraId="7AAB9658" w14:textId="6E17B518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Особливості організації бухгалтерського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обліку в будівництв</w:t>
      </w:r>
      <w:r>
        <w:rPr>
          <w:rFonts w:ascii="Times New Roman" w:hAnsi="Times New Roman" w:cs="Times New Roman"/>
          <w:sz w:val="32"/>
          <w:szCs w:val="32"/>
          <w:lang w:val="uk-UA"/>
        </w:rPr>
        <w:t>і.</w:t>
      </w:r>
    </w:p>
    <w:p w14:paraId="3FB6A80A" w14:textId="77777777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Організаційні форми будівництва.</w:t>
      </w:r>
    </w:p>
    <w:p w14:paraId="55CF0D9A" w14:textId="77777777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Основи організації бухгалтерського обліку в будівництв</w:t>
      </w:r>
      <w:r>
        <w:rPr>
          <w:rFonts w:ascii="Times New Roman" w:hAnsi="Times New Roman" w:cs="Times New Roman"/>
          <w:sz w:val="32"/>
          <w:szCs w:val="32"/>
          <w:lang w:val="uk-UA"/>
        </w:rPr>
        <w:t>і.</w:t>
      </w:r>
    </w:p>
    <w:p w14:paraId="5C4BB0FF" w14:textId="2766568F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блік витрат на будівництво у забудовник</w:t>
      </w:r>
      <w:r>
        <w:rPr>
          <w:rFonts w:ascii="Times New Roman" w:hAnsi="Times New Roman" w:cs="Times New Roman"/>
          <w:sz w:val="32"/>
          <w:szCs w:val="32"/>
          <w:lang w:val="uk-UA"/>
        </w:rPr>
        <w:t>а.</w:t>
      </w:r>
    </w:p>
    <w:p w14:paraId="5ED2081E" w14:textId="01165953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4D70">
        <w:rPr>
          <w:rFonts w:ascii="Times New Roman" w:hAnsi="Times New Roman" w:cs="Times New Roman"/>
          <w:sz w:val="32"/>
          <w:szCs w:val="32"/>
          <w:lang w:val="uk-UA"/>
        </w:rPr>
        <w:t>Особливості бухгалтерського обліку в сільськогосподарських підприємства</w:t>
      </w:r>
      <w:r>
        <w:rPr>
          <w:rFonts w:ascii="Times New Roman" w:hAnsi="Times New Roman" w:cs="Times New Roman"/>
          <w:sz w:val="32"/>
          <w:szCs w:val="32"/>
          <w:lang w:val="uk-UA"/>
        </w:rPr>
        <w:t>х.</w:t>
      </w:r>
    </w:p>
    <w:p w14:paraId="3A8E4CCD" w14:textId="79C7403A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О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блік затрат і калькулювання собівартості продукції рослинництва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00252F84" w14:textId="7960C4D7" w:rsidR="00F14D70" w:rsidRDefault="00F14D70" w:rsidP="00F14D7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F14D70">
        <w:rPr>
          <w:rFonts w:ascii="Times New Roman" w:hAnsi="Times New Roman" w:cs="Times New Roman"/>
          <w:sz w:val="32"/>
          <w:szCs w:val="32"/>
          <w:lang w:val="uk-UA"/>
        </w:rPr>
        <w:t>блік затрат і калькулювання собівартості продукції тваринництв</w:t>
      </w:r>
      <w:bookmarkStart w:id="0" w:name="_GoBack"/>
      <w:bookmarkEnd w:id="0"/>
      <w:r w:rsidRPr="00F14D70"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F1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7E7C"/>
    <w:multiLevelType w:val="hybridMultilevel"/>
    <w:tmpl w:val="6FF6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91"/>
    <w:rsid w:val="006B1491"/>
    <w:rsid w:val="0096172D"/>
    <w:rsid w:val="00F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EDF9"/>
  <w15:chartTrackingRefBased/>
  <w15:docId w15:val="{F4D12697-DDFC-4FD2-92B5-868162B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7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172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1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artyom.vld@gmail.com</dc:creator>
  <cp:keywords/>
  <dc:description/>
  <cp:lastModifiedBy>artyom.vld@gmail.com</cp:lastModifiedBy>
  <cp:revision>3</cp:revision>
  <dcterms:created xsi:type="dcterms:W3CDTF">2019-10-29T18:29:00Z</dcterms:created>
  <dcterms:modified xsi:type="dcterms:W3CDTF">2019-10-29T18:34:00Z</dcterms:modified>
</cp:coreProperties>
</file>