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EC" w:rsidRPr="003F3B79" w:rsidRDefault="000A6BEC" w:rsidP="000A6BE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3B79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0A6BEC" w:rsidRPr="003F3B79" w:rsidRDefault="000A6BEC" w:rsidP="000A6B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B7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F3B7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Баум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 Г. Врятуйте фундаментальні права! Громадянська свобода проти божевілля безпеки /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Гергарт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Баум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>. – К. : Центр вільної преси, 2016. – 190 с.</w:t>
      </w:r>
    </w:p>
    <w:p w:rsidR="000A6BEC" w:rsidRPr="003F3B79" w:rsidRDefault="000A6BEC" w:rsidP="000A6B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B7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F3B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Вебер А. Навчальний посібник з проблематики «мови ненависті» / Анн Вебер. – К. : Видавець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Тютюкін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, 2010. – 96 с. </w:t>
      </w:r>
    </w:p>
    <w:p w:rsidR="000A6BEC" w:rsidRPr="003F3B79" w:rsidRDefault="000A6BEC" w:rsidP="000A6B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B7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F3B79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3F42FA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Pr="003F3B79">
        <w:rPr>
          <w:rFonts w:ascii="Times New Roman" w:hAnsi="Times New Roman" w:cs="Times New Roman"/>
          <w:sz w:val="28"/>
          <w:szCs w:val="28"/>
          <w:lang w:val="uk-UA"/>
        </w:rPr>
        <w:t>ендер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медій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 / [за ред. М.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Маєрчик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Плахотнік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, Г.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Ярманової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>]. – К. : Критика, 2017. – 220 с.</w:t>
      </w:r>
    </w:p>
    <w:p w:rsidR="000A6BEC" w:rsidRPr="003F3B79" w:rsidRDefault="000A6BEC" w:rsidP="000A6B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B79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3F3B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Голуб О. П.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Медіакомпас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>: путівник професійного журналіста. Практичний посібник / Інститут масової інформації. – К : ТОВ «Софія-А», 2016. – 184 с.</w:t>
      </w:r>
    </w:p>
    <w:p w:rsidR="000A6BEC" w:rsidRPr="003F3B79" w:rsidRDefault="000A6BEC" w:rsidP="000A6B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B79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3F3B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Мирний М. Публічні люди: де закінчується «суспільний інтерес» і починається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приватність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/ Микола Мирний // Всеукраїнська освітня програма «Розуміємо права людини». – Режим доступу : http://www.edu.helsinki.org.ua/pod/novini-vipusknik- v-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programi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publ-chn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lyudi-de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zak-nchu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tsya-susp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lnii-nteres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pochina-tsya-privat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>. – Назва з екрана. – Дата публікації : 01.08.2012. – Дата перегляду : 10.12.2017.</w:t>
      </w:r>
    </w:p>
    <w:p w:rsidR="000A6BEC" w:rsidRPr="003F3B79" w:rsidRDefault="000A6BEC" w:rsidP="000A6B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B79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3F3B79">
        <w:rPr>
          <w:rFonts w:ascii="Times New Roman" w:hAnsi="Times New Roman" w:cs="Times New Roman"/>
          <w:sz w:val="28"/>
          <w:szCs w:val="28"/>
          <w:lang w:val="uk-UA"/>
        </w:rPr>
        <w:tab/>
        <w:t>Мова ворожнечі та ЗМІ: міжнародні стандарти та підходи / [за ред. О. Бондаренко, М. Буткевича, І. Федорович]. – К. : [б. в.], 2015. – 64 с.</w:t>
      </w:r>
    </w:p>
    <w:p w:rsidR="000A6BEC" w:rsidRDefault="000A6BEC" w:rsidP="000A6B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B79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3F3B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Права людини та мас-медіа в Україні: Збірник конспектів лекцій [Тексти] /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. – За ред.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Виртосу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 І.,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Шендеровського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 К. – Київ: Інститут журналістики КНУ ім. Тараса Шевченка. 2018.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231 с. </w:t>
      </w:r>
    </w:p>
    <w:p w:rsidR="000A6BEC" w:rsidRPr="003F3B79" w:rsidRDefault="000A6BEC" w:rsidP="000A6B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щодо захисту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приватності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 у роботі ЗМІ [Електронний ресурс] // Центр демократії та верховенства права (CEDEM). – Режим доступу : http://cedem.org.ua/analytics/rekomendatsiyi-shhodo-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zahystu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pryvatnosti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-u-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roboti-zmi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>/ – Назва з екрана. – Дата публікації : 07.11.2012. – Дата перегляду : 10.12.2017.</w:t>
      </w:r>
    </w:p>
    <w:p w:rsidR="000A6BEC" w:rsidRPr="003F3B79" w:rsidRDefault="000A6BEC" w:rsidP="000A6B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B7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F3B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F3B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Роль журналістики у підтримці та захисті прав людини: посібник для громадсько-активних журналістів / ред. Ю.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Красільнікова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, Т.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Реуцька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>. – Луганськ : [б. в.], 2011. – 148 с.</w:t>
      </w:r>
    </w:p>
    <w:p w:rsidR="000A6BEC" w:rsidRPr="003F3B79" w:rsidRDefault="000A6BEC" w:rsidP="000A6B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B7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F3B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F3B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Стандарт рівності: посібник пресової практики з гендерної перспективи / Ю. Гончар, Т. Кузнєцова, О.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Погорелов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Штурхецький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 ;  [за ред. С. В.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Штурхецького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>]. – Рівне: Видавець О. Зень, 2015. – 200 с.</w:t>
      </w:r>
    </w:p>
    <w:p w:rsidR="000A6BEC" w:rsidRPr="003F3B79" w:rsidRDefault="000A6BEC" w:rsidP="000A6B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B7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F3B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F3B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Що українці знають і думають про права людини: загальнонаціональне дослідження / І.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Бекешкіна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, Т.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Печончик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, В. Яворський та ін. ; [під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. ред. Т. 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Печончик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 xml:space="preserve">]. – К. : [б. в.], 2017. – 56 с. </w:t>
      </w:r>
    </w:p>
    <w:p w:rsidR="000A6BEC" w:rsidRPr="003F3B79" w:rsidRDefault="000A6BEC" w:rsidP="000A6BE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3B79">
        <w:rPr>
          <w:rFonts w:ascii="Times New Roman" w:hAnsi="Times New Roman" w:cs="Times New Roman"/>
          <w:b/>
          <w:sz w:val="28"/>
          <w:szCs w:val="28"/>
          <w:lang w:val="uk-UA"/>
        </w:rPr>
        <w:t>Електронні ресурси</w:t>
      </w:r>
    </w:p>
    <w:p w:rsidR="000A6BEC" w:rsidRPr="003F3B79" w:rsidRDefault="000A6BEC" w:rsidP="000A6B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5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F3B7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F3B7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F3B79">
        <w:rPr>
          <w:rFonts w:ascii="Times New Roman" w:hAnsi="Times New Roman" w:cs="Times New Roman"/>
          <w:sz w:val="28"/>
          <w:szCs w:val="28"/>
          <w:lang w:val="uk-UA"/>
        </w:rPr>
        <w:t>http://cedem.org.ua/who-we-are/ – сайт Центру демократії та верховенства права (CEDEM)</w:t>
      </w:r>
    </w:p>
    <w:p w:rsidR="000A6BEC" w:rsidRPr="003F3B79" w:rsidRDefault="000A6BEC" w:rsidP="000A6B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B79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Pr="003F3B79">
        <w:rPr>
          <w:rFonts w:ascii="Times New Roman" w:hAnsi="Times New Roman" w:cs="Times New Roman"/>
          <w:sz w:val="28"/>
          <w:szCs w:val="28"/>
          <w:lang w:val="uk-UA"/>
        </w:rPr>
        <w:tab/>
        <w:t>http://detector.media/ – аналітичний сайт «Детектор медіа».</w:t>
      </w:r>
    </w:p>
    <w:p w:rsidR="000A6BEC" w:rsidRPr="003F3B79" w:rsidRDefault="000A6BEC" w:rsidP="000A6B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B7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F3B79">
        <w:rPr>
          <w:rFonts w:ascii="Times New Roman" w:hAnsi="Times New Roman" w:cs="Times New Roman"/>
          <w:sz w:val="28"/>
          <w:szCs w:val="28"/>
          <w:lang w:val="uk-UA"/>
        </w:rPr>
        <w:tab/>
        <w:t>http://osvita.mediasapiens.ua/ – сайт проекту «</w:t>
      </w:r>
      <w:proofErr w:type="spellStart"/>
      <w:r w:rsidRPr="003F3B79">
        <w:rPr>
          <w:rFonts w:ascii="Times New Roman" w:hAnsi="Times New Roman" w:cs="Times New Roman"/>
          <w:sz w:val="28"/>
          <w:szCs w:val="28"/>
          <w:lang w:val="uk-UA"/>
        </w:rPr>
        <w:t>MediaSapiens</w:t>
      </w:r>
      <w:proofErr w:type="spellEnd"/>
      <w:r w:rsidRPr="003F3B7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6BEC" w:rsidRPr="003F3B79" w:rsidRDefault="000A6BEC" w:rsidP="000A6B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B79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3F3B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https://humanrights.org.ua – Центр інформації про права людини. </w:t>
      </w:r>
    </w:p>
    <w:p w:rsidR="000A6BEC" w:rsidRPr="003F3B79" w:rsidRDefault="003F42FA" w:rsidP="000A6B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 w:rsidR="000A6BEC" w:rsidRPr="003F3B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6BEC" w:rsidRPr="003F3B79">
        <w:rPr>
          <w:rFonts w:ascii="Times New Roman" w:hAnsi="Times New Roman" w:cs="Times New Roman"/>
          <w:sz w:val="28"/>
          <w:szCs w:val="28"/>
          <w:lang w:val="uk-UA"/>
        </w:rPr>
        <w:tab/>
        <w:t>https://inthrschool.org/node/11 – електронна бібліотека Міжнародної школи прав людини і громадянських дій</w:t>
      </w:r>
    </w:p>
    <w:p w:rsidR="00377121" w:rsidRDefault="000A6BEC" w:rsidP="000A6BEC">
      <w:r w:rsidRPr="003F3B79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3F3B79">
        <w:rPr>
          <w:rFonts w:ascii="Times New Roman" w:hAnsi="Times New Roman" w:cs="Times New Roman"/>
          <w:sz w:val="28"/>
          <w:szCs w:val="28"/>
          <w:lang w:val="uk-UA"/>
        </w:rPr>
        <w:tab/>
        <w:t>www.cje.org.ua – Комісія з журналістської етики.</w:t>
      </w:r>
    </w:p>
    <w:sectPr w:rsidR="0037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EC"/>
    <w:rsid w:val="000A6BEC"/>
    <w:rsid w:val="00377121"/>
    <w:rsid w:val="003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F1AF"/>
  <w15:docId w15:val="{5EB6467E-66C8-4713-A9A2-2D46138B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2</cp:lastModifiedBy>
  <cp:revision>3</cp:revision>
  <dcterms:created xsi:type="dcterms:W3CDTF">2019-11-18T18:05:00Z</dcterms:created>
  <dcterms:modified xsi:type="dcterms:W3CDTF">2024-02-20T13:10:00Z</dcterms:modified>
</cp:coreProperties>
</file>