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F8F" w:rsidRDefault="00563010" w:rsidP="00563010">
      <w:pPr>
        <w:tabs>
          <w:tab w:val="left" w:pos="9000"/>
          <w:tab w:val="left" w:pos="9900"/>
        </w:tabs>
        <w:ind w:right="896"/>
        <w:jc w:val="both"/>
        <w:rPr>
          <w:b/>
          <w:szCs w:val="28"/>
          <w:lang w:val="uk-UA" w:eastAsia="uk-UA"/>
        </w:rPr>
      </w:pPr>
      <w:r>
        <w:rPr>
          <w:b/>
          <w:szCs w:val="28"/>
          <w:lang w:val="uk-UA" w:eastAsia="uk-UA"/>
        </w:rPr>
        <w:t xml:space="preserve">Тема 4. </w:t>
      </w:r>
      <w:bookmarkStart w:id="0" w:name="_GoBack"/>
      <w:r w:rsidR="006C5F8F">
        <w:rPr>
          <w:b/>
          <w:szCs w:val="28"/>
          <w:lang w:val="uk-UA" w:eastAsia="uk-UA"/>
        </w:rPr>
        <w:t>Розмовний слух та його властивості</w:t>
      </w:r>
      <w:bookmarkEnd w:id="0"/>
    </w:p>
    <w:p w:rsidR="006C5F8F" w:rsidRDefault="006C5F8F" w:rsidP="00563010">
      <w:pPr>
        <w:tabs>
          <w:tab w:val="left" w:pos="9000"/>
          <w:tab w:val="left" w:pos="9900"/>
        </w:tabs>
        <w:ind w:right="896"/>
        <w:jc w:val="both"/>
        <w:rPr>
          <w:b/>
          <w:szCs w:val="28"/>
          <w:lang w:val="uk-UA" w:eastAsia="uk-UA"/>
        </w:rPr>
      </w:pPr>
    </w:p>
    <w:p w:rsidR="006C5F8F" w:rsidRPr="00824408" w:rsidRDefault="006C5F8F" w:rsidP="006C5F8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Упродовж опанування </w:t>
      </w:r>
      <w:r w:rsidRPr="00824408">
        <w:rPr>
          <w:rFonts w:ascii="Times New Roman" w:hAnsi="Times New Roman"/>
          <w:sz w:val="28"/>
          <w:szCs w:val="28"/>
          <w:lang w:val="uk-UA"/>
        </w:rPr>
        <w:t>студент</w:t>
      </w:r>
      <w:r>
        <w:rPr>
          <w:rFonts w:ascii="Times New Roman" w:hAnsi="Times New Roman"/>
          <w:sz w:val="28"/>
          <w:szCs w:val="28"/>
          <w:lang w:val="uk-UA"/>
        </w:rPr>
        <w:t>ами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техніки мовлення, надзвичайно серйозна увага приділяється тренуванню тембрового слуху. Найбільша проблема полягає в тому, що у вокальній п</w:t>
      </w:r>
      <w:r>
        <w:rPr>
          <w:rFonts w:ascii="Times New Roman" w:hAnsi="Times New Roman"/>
          <w:sz w:val="28"/>
          <w:szCs w:val="28"/>
          <w:lang w:val="uk-UA"/>
        </w:rPr>
        <w:t xml:space="preserve">ідготовці наявність слуху 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є </w:t>
      </w:r>
      <w:r>
        <w:rPr>
          <w:rFonts w:ascii="Times New Roman" w:hAnsi="Times New Roman"/>
          <w:sz w:val="28"/>
          <w:szCs w:val="28"/>
          <w:lang w:val="uk-UA"/>
        </w:rPr>
        <w:t xml:space="preserve">необхідним </w:t>
      </w:r>
      <w:r w:rsidRPr="00824408">
        <w:rPr>
          <w:rFonts w:ascii="Times New Roman" w:hAnsi="Times New Roman"/>
          <w:sz w:val="28"/>
          <w:szCs w:val="28"/>
          <w:lang w:val="uk-UA"/>
        </w:rPr>
        <w:t>фактор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824408">
        <w:rPr>
          <w:rFonts w:ascii="Times New Roman" w:hAnsi="Times New Roman"/>
          <w:sz w:val="28"/>
          <w:szCs w:val="28"/>
          <w:lang w:val="uk-UA"/>
        </w:rPr>
        <w:t>, а в акторському трен</w:t>
      </w:r>
      <w:r>
        <w:rPr>
          <w:rFonts w:ascii="Times New Roman" w:hAnsi="Times New Roman"/>
          <w:sz w:val="28"/>
          <w:szCs w:val="28"/>
          <w:lang w:val="uk-UA"/>
        </w:rPr>
        <w:t xml:space="preserve">інгу 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йому не </w:t>
      </w:r>
      <w:r>
        <w:rPr>
          <w:rFonts w:ascii="Times New Roman" w:hAnsi="Times New Roman"/>
          <w:sz w:val="28"/>
          <w:szCs w:val="28"/>
          <w:lang w:val="uk-UA"/>
        </w:rPr>
        <w:t>надається належного значення.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Ми на</w:t>
      </w:r>
      <w:r>
        <w:rPr>
          <w:rFonts w:ascii="Times New Roman" w:hAnsi="Times New Roman"/>
          <w:sz w:val="28"/>
          <w:szCs w:val="28"/>
          <w:lang w:val="uk-UA"/>
        </w:rPr>
        <w:t xml:space="preserve">голошуємо на важливості комплексного підходу до формування технічних навичок сценічного мовлення і на </w:t>
      </w:r>
      <w:r w:rsidRPr="00824408">
        <w:rPr>
          <w:rFonts w:ascii="Times New Roman" w:hAnsi="Times New Roman"/>
          <w:sz w:val="28"/>
          <w:szCs w:val="28"/>
          <w:lang w:val="uk-UA"/>
        </w:rPr>
        <w:t>розвитку тембрового слуху з перших днів навчання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C5F8F" w:rsidRPr="00824408" w:rsidRDefault="006C5F8F" w:rsidP="006C5F8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Відомо, що будь-як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здоров</w:t>
      </w:r>
      <w:r>
        <w:rPr>
          <w:rFonts w:ascii="Times New Roman" w:hAnsi="Times New Roman"/>
          <w:sz w:val="28"/>
          <w:szCs w:val="28"/>
          <w:lang w:val="uk-UA"/>
        </w:rPr>
        <w:t>а людина має хороший природний голос.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Але 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більш</w:t>
      </w:r>
      <w:r>
        <w:rPr>
          <w:rFonts w:ascii="Times New Roman" w:hAnsi="Times New Roman"/>
          <w:sz w:val="28"/>
          <w:szCs w:val="28"/>
          <w:lang w:val="uk-UA"/>
        </w:rPr>
        <w:t>ість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людей не знає про це, тому що ніколи не займалася розвитком своїх голосових </w:t>
      </w:r>
      <w:r>
        <w:rPr>
          <w:rFonts w:ascii="Times New Roman" w:hAnsi="Times New Roman"/>
          <w:sz w:val="28"/>
          <w:szCs w:val="28"/>
          <w:lang w:val="uk-UA"/>
        </w:rPr>
        <w:t>якостей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ак </w:t>
      </w:r>
      <w:r>
        <w:rPr>
          <w:rFonts w:ascii="Times New Roman" w:hAnsi="Times New Roman"/>
          <w:sz w:val="28"/>
          <w:szCs w:val="28"/>
          <w:lang w:val="uk-UA"/>
        </w:rPr>
        <w:t xml:space="preserve">само 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можна констатувати, що всі </w:t>
      </w:r>
      <w:r>
        <w:rPr>
          <w:rFonts w:ascii="Times New Roman" w:hAnsi="Times New Roman"/>
          <w:sz w:val="28"/>
          <w:szCs w:val="28"/>
          <w:lang w:val="uk-UA"/>
        </w:rPr>
        <w:t xml:space="preserve">люди 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мають прекрасний тембровий слух. </w:t>
      </w:r>
      <w:r>
        <w:rPr>
          <w:rFonts w:ascii="Times New Roman" w:hAnsi="Times New Roman"/>
          <w:sz w:val="28"/>
          <w:szCs w:val="28"/>
          <w:lang w:val="uk-UA"/>
        </w:rPr>
        <w:t xml:space="preserve">Лише необхідно 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займатися його розвитком. </w:t>
      </w:r>
    </w:p>
    <w:p w:rsidR="006C5F8F" w:rsidRPr="00824408" w:rsidRDefault="006C5F8F" w:rsidP="006C5F8F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 xml:space="preserve">До акустичних властивостей мовного слуху </w:t>
      </w:r>
      <w:r>
        <w:rPr>
          <w:rFonts w:ascii="Times New Roman" w:hAnsi="Times New Roman"/>
          <w:sz w:val="28"/>
          <w:szCs w:val="28"/>
          <w:lang w:val="uk-UA"/>
        </w:rPr>
        <w:t>ві</w:t>
      </w:r>
      <w:r w:rsidRPr="00824408">
        <w:rPr>
          <w:rFonts w:ascii="Times New Roman" w:hAnsi="Times New Roman"/>
          <w:sz w:val="28"/>
          <w:szCs w:val="28"/>
          <w:lang w:val="uk-UA"/>
        </w:rPr>
        <w:t>дносяться:</w:t>
      </w:r>
    </w:p>
    <w:p w:rsidR="006C5F8F" w:rsidRPr="00824408" w:rsidRDefault="006C5F8F" w:rsidP="006C5F8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- ф</w:t>
      </w:r>
      <w:r w:rsidRPr="00824408">
        <w:rPr>
          <w:rFonts w:ascii="Times New Roman" w:hAnsi="Times New Roman"/>
          <w:sz w:val="28"/>
          <w:szCs w:val="28"/>
          <w:lang w:val="uk-UA"/>
        </w:rPr>
        <w:t>ізичний слух – здатність сприймати звукову мову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6C5F8F" w:rsidRPr="00824408" w:rsidRDefault="006C5F8F" w:rsidP="006C5F8F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 ф</w:t>
      </w:r>
      <w:r w:rsidRPr="00824408">
        <w:rPr>
          <w:rFonts w:ascii="Times New Roman" w:hAnsi="Times New Roman"/>
          <w:sz w:val="28"/>
          <w:szCs w:val="28"/>
          <w:lang w:val="uk-UA"/>
        </w:rPr>
        <w:t>онематичний слух – здатність розрізняти і сприймати звуки мовлення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6C5F8F" w:rsidRPr="00824408" w:rsidRDefault="006C5F8F" w:rsidP="006C5F8F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</w:t>
      </w:r>
      <w:r w:rsidRPr="00824408">
        <w:rPr>
          <w:rFonts w:ascii="Times New Roman" w:hAnsi="Times New Roman"/>
          <w:sz w:val="28"/>
          <w:szCs w:val="28"/>
          <w:lang w:val="uk-UA"/>
        </w:rPr>
        <w:t>вуковисотний слух – здатність сприймати і відчувати  мов</w:t>
      </w:r>
      <w:r>
        <w:rPr>
          <w:rFonts w:ascii="Times New Roman" w:hAnsi="Times New Roman"/>
          <w:sz w:val="28"/>
          <w:szCs w:val="28"/>
          <w:lang w:val="uk-UA"/>
        </w:rPr>
        <w:t>ний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ритм</w:t>
      </w:r>
      <w:r>
        <w:rPr>
          <w:rFonts w:ascii="Times New Roman" w:hAnsi="Times New Roman"/>
          <w:sz w:val="28"/>
          <w:szCs w:val="28"/>
          <w:lang w:val="uk-UA"/>
        </w:rPr>
        <w:t xml:space="preserve"> і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C5F8F" w:rsidRPr="00824408" w:rsidRDefault="006C5F8F" w:rsidP="006C5F8F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тональність.</w:t>
      </w:r>
    </w:p>
    <w:p w:rsidR="006C5F8F" w:rsidRPr="00824408" w:rsidRDefault="006C5F8F" w:rsidP="006C5F8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 xml:space="preserve">За допомогою мовного слуху здійснюється контроль тексту, що </w:t>
      </w:r>
      <w:r>
        <w:rPr>
          <w:rFonts w:ascii="Times New Roman" w:hAnsi="Times New Roman"/>
          <w:sz w:val="28"/>
          <w:szCs w:val="28"/>
          <w:lang w:val="uk-UA"/>
        </w:rPr>
        <w:t>проголошуєтбься</w:t>
      </w:r>
      <w:r w:rsidRPr="00824408">
        <w:rPr>
          <w:rFonts w:ascii="Times New Roman" w:hAnsi="Times New Roman"/>
          <w:sz w:val="28"/>
          <w:szCs w:val="28"/>
          <w:lang w:val="uk-UA"/>
        </w:rPr>
        <w:t>, пристос</w:t>
      </w:r>
      <w:r>
        <w:rPr>
          <w:rFonts w:ascii="Times New Roman" w:hAnsi="Times New Roman"/>
          <w:sz w:val="28"/>
          <w:szCs w:val="28"/>
          <w:lang w:val="uk-UA"/>
        </w:rPr>
        <w:t xml:space="preserve">ування </w:t>
      </w:r>
      <w:r w:rsidRPr="00824408">
        <w:rPr>
          <w:rFonts w:ascii="Times New Roman" w:hAnsi="Times New Roman"/>
          <w:sz w:val="28"/>
          <w:szCs w:val="28"/>
          <w:lang w:val="uk-UA"/>
        </w:rPr>
        <w:t>до тонального ансамблю партнерів, слухове сприйняття мов</w:t>
      </w:r>
      <w:r>
        <w:rPr>
          <w:rFonts w:ascii="Times New Roman" w:hAnsi="Times New Roman"/>
          <w:sz w:val="28"/>
          <w:szCs w:val="28"/>
          <w:lang w:val="uk-UA"/>
        </w:rPr>
        <w:t>лення</w:t>
      </w:r>
      <w:r w:rsidRPr="00824408">
        <w:rPr>
          <w:rFonts w:ascii="Times New Roman" w:hAnsi="Times New Roman"/>
          <w:sz w:val="28"/>
          <w:szCs w:val="28"/>
          <w:lang w:val="uk-UA"/>
        </w:rPr>
        <w:t>, контроль над звучанням свого голосу.</w:t>
      </w:r>
    </w:p>
    <w:p w:rsidR="006C5F8F" w:rsidRPr="00824408" w:rsidRDefault="006C5F8F" w:rsidP="006C5F8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До професійних якостей мовного слуху слід віднести:</w:t>
      </w:r>
    </w:p>
    <w:p w:rsidR="006C5F8F" w:rsidRPr="00824408" w:rsidRDefault="006C5F8F" w:rsidP="006C5F8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824408">
        <w:rPr>
          <w:rFonts w:ascii="Times New Roman" w:hAnsi="Times New Roman"/>
          <w:sz w:val="28"/>
          <w:szCs w:val="28"/>
          <w:lang w:val="uk-UA"/>
        </w:rPr>
        <w:t>вукову пам’ять, здатність запам’ят</w:t>
      </w:r>
      <w:r>
        <w:rPr>
          <w:rFonts w:ascii="Times New Roman" w:hAnsi="Times New Roman"/>
          <w:sz w:val="28"/>
          <w:szCs w:val="28"/>
          <w:lang w:val="uk-UA"/>
        </w:rPr>
        <w:t>овувати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тембр, інтонаційний лад мови, різноманітні</w:t>
      </w:r>
      <w:r>
        <w:rPr>
          <w:rFonts w:ascii="Times New Roman" w:hAnsi="Times New Roman"/>
          <w:sz w:val="28"/>
          <w:szCs w:val="28"/>
          <w:lang w:val="uk-UA"/>
        </w:rPr>
        <w:t xml:space="preserve">сть її 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відтінк</w:t>
      </w:r>
      <w:r>
        <w:rPr>
          <w:rFonts w:ascii="Times New Roman" w:hAnsi="Times New Roman"/>
          <w:sz w:val="28"/>
          <w:szCs w:val="28"/>
          <w:lang w:val="uk-UA"/>
        </w:rPr>
        <w:t>ів;</w:t>
      </w:r>
    </w:p>
    <w:p w:rsidR="006C5F8F" w:rsidRPr="00824408" w:rsidRDefault="006C5F8F" w:rsidP="006C5F8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824408">
        <w:rPr>
          <w:rFonts w:ascii="Times New Roman" w:hAnsi="Times New Roman"/>
          <w:sz w:val="28"/>
          <w:szCs w:val="28"/>
          <w:lang w:val="uk-UA"/>
        </w:rPr>
        <w:t>датність розрізняти звуки за висотою, гучністю і забарвленням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6C5F8F" w:rsidRPr="00824408" w:rsidRDefault="006C5F8F" w:rsidP="006C5F8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824408">
        <w:rPr>
          <w:rFonts w:ascii="Times New Roman" w:hAnsi="Times New Roman"/>
          <w:sz w:val="28"/>
          <w:szCs w:val="28"/>
          <w:lang w:val="uk-UA"/>
        </w:rPr>
        <w:t>датність визнач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ти на слух місцезнаходження </w:t>
      </w:r>
      <w:r>
        <w:rPr>
          <w:rFonts w:ascii="Times New Roman" w:hAnsi="Times New Roman"/>
          <w:sz w:val="28"/>
          <w:szCs w:val="28"/>
          <w:lang w:val="uk-UA"/>
        </w:rPr>
        <w:t xml:space="preserve">джерела </w:t>
      </w:r>
      <w:r w:rsidRPr="00824408">
        <w:rPr>
          <w:rFonts w:ascii="Times New Roman" w:hAnsi="Times New Roman"/>
          <w:sz w:val="28"/>
          <w:szCs w:val="28"/>
          <w:lang w:val="uk-UA"/>
        </w:rPr>
        <w:t>звуку і орієнтуватися в просторі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6C5F8F" w:rsidRPr="00824408" w:rsidRDefault="006C5F8F" w:rsidP="006C5F8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датність розрізняти рух розмовного голосу у зв’язку з наголосом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слові, логічним наголосом у фразі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6C5F8F" w:rsidRPr="00824408" w:rsidRDefault="006C5F8F" w:rsidP="006C5F8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824408">
        <w:rPr>
          <w:rFonts w:ascii="Times New Roman" w:hAnsi="Times New Roman"/>
          <w:sz w:val="28"/>
          <w:szCs w:val="28"/>
          <w:lang w:val="uk-UA"/>
        </w:rPr>
        <w:t>датність розрізняти мелодійність і тональність мовного звуку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6C5F8F" w:rsidRDefault="006C5F8F" w:rsidP="006C5F8F">
      <w:pPr>
        <w:tabs>
          <w:tab w:val="left" w:pos="9000"/>
          <w:tab w:val="left" w:pos="9900"/>
        </w:tabs>
        <w:ind w:right="896"/>
        <w:jc w:val="both"/>
        <w:rPr>
          <w:szCs w:val="28"/>
          <w:lang w:val="uk-UA"/>
        </w:rPr>
      </w:pPr>
      <w:r>
        <w:rPr>
          <w:szCs w:val="28"/>
          <w:lang w:val="uk-UA"/>
        </w:rPr>
        <w:t>з</w:t>
      </w:r>
      <w:r w:rsidRPr="00824408">
        <w:rPr>
          <w:szCs w:val="28"/>
          <w:lang w:val="uk-UA"/>
        </w:rPr>
        <w:t>датність слухового аналізатора фізіологічно пристос</w:t>
      </w:r>
      <w:r>
        <w:rPr>
          <w:szCs w:val="28"/>
          <w:lang w:val="uk-UA"/>
        </w:rPr>
        <w:t xml:space="preserve">овуватися під час </w:t>
      </w:r>
      <w:r w:rsidRPr="00824408">
        <w:rPr>
          <w:szCs w:val="28"/>
          <w:lang w:val="uk-UA"/>
        </w:rPr>
        <w:t xml:space="preserve"> вплив</w:t>
      </w:r>
      <w:r>
        <w:rPr>
          <w:szCs w:val="28"/>
          <w:lang w:val="uk-UA"/>
        </w:rPr>
        <w:t>у</w:t>
      </w:r>
      <w:r w:rsidRPr="00824408">
        <w:rPr>
          <w:szCs w:val="28"/>
          <w:lang w:val="uk-UA"/>
        </w:rPr>
        <w:t xml:space="preserve"> на нього звуку або шуму.</w:t>
      </w:r>
    </w:p>
    <w:p w:rsidR="006C5F8F" w:rsidRDefault="006C5F8F" w:rsidP="006C5F8F">
      <w:pPr>
        <w:tabs>
          <w:tab w:val="left" w:pos="9000"/>
          <w:tab w:val="left" w:pos="9900"/>
        </w:tabs>
        <w:ind w:right="896"/>
        <w:jc w:val="both"/>
        <w:rPr>
          <w:szCs w:val="28"/>
          <w:lang w:val="uk-UA"/>
        </w:rPr>
      </w:pPr>
    </w:p>
    <w:p w:rsidR="006C5F8F" w:rsidRDefault="006C5F8F" w:rsidP="006C5F8F">
      <w:pPr>
        <w:tabs>
          <w:tab w:val="left" w:pos="9000"/>
          <w:tab w:val="left" w:pos="9900"/>
        </w:tabs>
        <w:ind w:right="896"/>
        <w:jc w:val="both"/>
        <w:rPr>
          <w:szCs w:val="28"/>
          <w:lang w:val="uk-UA"/>
        </w:rPr>
      </w:pPr>
    </w:p>
    <w:p w:rsidR="006C5F8F" w:rsidRDefault="006C5F8F" w:rsidP="006C5F8F">
      <w:pPr>
        <w:tabs>
          <w:tab w:val="left" w:pos="9000"/>
          <w:tab w:val="left" w:pos="9900"/>
        </w:tabs>
        <w:ind w:right="896"/>
        <w:jc w:val="both"/>
        <w:rPr>
          <w:szCs w:val="28"/>
          <w:lang w:val="uk-UA"/>
        </w:rPr>
      </w:pPr>
    </w:p>
    <w:p w:rsidR="006C5F8F" w:rsidRDefault="006C5F8F" w:rsidP="006C5F8F">
      <w:pPr>
        <w:tabs>
          <w:tab w:val="left" w:pos="9000"/>
          <w:tab w:val="left" w:pos="9900"/>
        </w:tabs>
        <w:ind w:right="896"/>
        <w:jc w:val="both"/>
        <w:rPr>
          <w:szCs w:val="28"/>
          <w:lang w:val="uk-UA"/>
        </w:rPr>
      </w:pPr>
    </w:p>
    <w:p w:rsidR="00730948" w:rsidRPr="00563010" w:rsidRDefault="00730948">
      <w:pPr>
        <w:rPr>
          <w:lang w:val="uk-UA"/>
        </w:rPr>
      </w:pPr>
    </w:p>
    <w:sectPr w:rsidR="00730948" w:rsidRPr="00563010" w:rsidSect="00730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13274"/>
    <w:multiLevelType w:val="hybridMultilevel"/>
    <w:tmpl w:val="319EDAE4"/>
    <w:lvl w:ilvl="0" w:tplc="2BAE12A8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63010"/>
    <w:rsid w:val="002A259F"/>
    <w:rsid w:val="00322BE7"/>
    <w:rsid w:val="00563010"/>
    <w:rsid w:val="006C5F8F"/>
    <w:rsid w:val="0073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6B0C0"/>
  <w15:docId w15:val="{1E90E357-85FD-4CA1-B42F-A3C45608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F8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Galchenko</cp:lastModifiedBy>
  <cp:revision>3</cp:revision>
  <dcterms:created xsi:type="dcterms:W3CDTF">2019-11-19T06:49:00Z</dcterms:created>
  <dcterms:modified xsi:type="dcterms:W3CDTF">2021-11-13T05:55:00Z</dcterms:modified>
</cp:coreProperties>
</file>