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B3" w:rsidRPr="007E35B3" w:rsidRDefault="007E35B3" w:rsidP="007E35B3">
      <w:pPr>
        <w:rPr>
          <w:color w:val="000000" w:themeColor="text1"/>
          <w:sz w:val="24"/>
          <w:szCs w:val="24"/>
        </w:rPr>
      </w:pP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AC5F02" w:rsidRPr="00707FC8" w:rsidRDefault="00AC5F02" w:rsidP="00AC5F02">
      <w:pPr>
        <w:ind w:firstLine="709"/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                                                    Лабораторна робота № </w:t>
      </w:r>
      <w:r>
        <w:rPr>
          <w:b/>
          <w:szCs w:val="28"/>
          <w:lang w:val="ru-RU"/>
        </w:rPr>
        <w:t>3</w:t>
      </w:r>
    </w:p>
    <w:p w:rsidR="00AC5F02" w:rsidRPr="00DF4D38" w:rsidRDefault="00AC5F02" w:rsidP="00AC5F02">
      <w:pPr>
        <w:ind w:firstLine="709"/>
        <w:jc w:val="center"/>
        <w:rPr>
          <w:b/>
          <w:szCs w:val="28"/>
        </w:rPr>
      </w:pPr>
    </w:p>
    <w:p w:rsidR="00AC5F02" w:rsidRPr="004D0A54" w:rsidRDefault="00AC5F02" w:rsidP="00AC5F02">
      <w:pPr>
        <w:rPr>
          <w:b/>
          <w:i/>
          <w:szCs w:val="28"/>
        </w:rPr>
      </w:pPr>
      <w:r w:rsidRPr="004D0A54">
        <w:rPr>
          <w:b/>
          <w:i/>
          <w:szCs w:val="28"/>
        </w:rPr>
        <w:t>Тема: Визначення вмісту нітритів у ковбасних виробах.</w:t>
      </w:r>
    </w:p>
    <w:p w:rsidR="00AC5F02" w:rsidRPr="00DF4D38" w:rsidRDefault="00AC5F02" w:rsidP="00AC5F02">
      <w:pPr>
        <w:tabs>
          <w:tab w:val="left" w:pos="1260"/>
        </w:tabs>
        <w:spacing w:after="200"/>
        <w:rPr>
          <w:szCs w:val="28"/>
        </w:rPr>
      </w:pPr>
      <w:r w:rsidRPr="004D0A54">
        <w:rPr>
          <w:b/>
          <w:i/>
          <w:szCs w:val="28"/>
        </w:rPr>
        <w:t>Мета:</w:t>
      </w:r>
      <w:r w:rsidRPr="00DF4D38">
        <w:rPr>
          <w:b/>
          <w:szCs w:val="28"/>
        </w:rPr>
        <w:t xml:space="preserve"> </w:t>
      </w:r>
      <w:r w:rsidRPr="004D0A54">
        <w:rPr>
          <w:i/>
          <w:szCs w:val="28"/>
        </w:rPr>
        <w:t xml:space="preserve">оволодіти  методикою визначення вмісту </w:t>
      </w:r>
      <w:proofErr w:type="spellStart"/>
      <w:r w:rsidRPr="004D0A54">
        <w:rPr>
          <w:i/>
          <w:szCs w:val="28"/>
        </w:rPr>
        <w:t>нітр</w:t>
      </w:r>
      <w:proofErr w:type="spellEnd"/>
      <w:r w:rsidRPr="004D0A54">
        <w:rPr>
          <w:i/>
          <w:szCs w:val="28"/>
          <w:lang w:val="ru-RU"/>
        </w:rPr>
        <w:t>и</w:t>
      </w:r>
      <w:proofErr w:type="spellStart"/>
      <w:r w:rsidRPr="004D0A54">
        <w:rPr>
          <w:i/>
          <w:szCs w:val="28"/>
        </w:rPr>
        <w:t>тів</w:t>
      </w:r>
      <w:proofErr w:type="spellEnd"/>
      <w:r w:rsidRPr="004D0A54">
        <w:rPr>
          <w:i/>
          <w:szCs w:val="28"/>
        </w:rPr>
        <w:t xml:space="preserve"> у ковбасі</w:t>
      </w:r>
      <w:r w:rsidRPr="00DF4D38">
        <w:rPr>
          <w:szCs w:val="28"/>
        </w:rPr>
        <w:t>.</w:t>
      </w:r>
    </w:p>
    <w:p w:rsidR="00AC5F02" w:rsidRPr="00DF4D38" w:rsidRDefault="00AC5F02" w:rsidP="00AC5F02">
      <w:pPr>
        <w:spacing w:after="120"/>
        <w:rPr>
          <w:i/>
          <w:szCs w:val="28"/>
        </w:rPr>
      </w:pPr>
      <w:r w:rsidRPr="00DF4D38">
        <w:rPr>
          <w:i/>
          <w:szCs w:val="28"/>
        </w:rPr>
        <w:t xml:space="preserve">Обладнання, посуд, реактиви: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1) </w:t>
      </w:r>
      <w:proofErr w:type="spellStart"/>
      <w:r w:rsidRPr="00DF4D38">
        <w:rPr>
          <w:szCs w:val="28"/>
        </w:rPr>
        <w:t>фотоелектроколориметр</w:t>
      </w:r>
      <w:proofErr w:type="spellEnd"/>
      <w:r w:rsidRPr="00DF4D38">
        <w:rPr>
          <w:szCs w:val="28"/>
        </w:rPr>
        <w:t xml:space="preserve"> (спектрофотометр);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2) м’ясорубка;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3) ваги технохімічні з важками;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4) водяна баня;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5) колби мірні на 100, 200, 250, 500 та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6) воронки скляні;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7) піпетки скляні на 2,5,10  і 25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8) фільтри </w:t>
      </w:r>
      <w:proofErr w:type="spellStart"/>
      <w:r w:rsidRPr="00DF4D38">
        <w:rPr>
          <w:szCs w:val="28"/>
        </w:rPr>
        <w:t>знезолені</w:t>
      </w:r>
      <w:proofErr w:type="spellEnd"/>
      <w:r w:rsidRPr="00DF4D38">
        <w:rPr>
          <w:szCs w:val="28"/>
        </w:rPr>
        <w:t xml:space="preserve"> паперові;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>9) жовта кров’яна сіль (</w:t>
      </w:r>
      <w:proofErr w:type="spellStart"/>
      <w:r w:rsidRPr="00DF4D38">
        <w:rPr>
          <w:szCs w:val="28"/>
        </w:rPr>
        <w:t>залізистосинеродистий</w:t>
      </w:r>
      <w:proofErr w:type="spellEnd"/>
      <w:r w:rsidRPr="00DF4D38">
        <w:rPr>
          <w:szCs w:val="28"/>
        </w:rPr>
        <w:t xml:space="preserve"> калій);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10) ацетат цинку;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11) кислота оцтова льодяна;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12) натрій </w:t>
      </w:r>
      <w:proofErr w:type="spellStart"/>
      <w:r w:rsidRPr="00DF4D38">
        <w:rPr>
          <w:szCs w:val="28"/>
        </w:rPr>
        <w:t>тетраборнокислий</w:t>
      </w:r>
      <w:proofErr w:type="spellEnd"/>
      <w:r w:rsidRPr="00DF4D38">
        <w:rPr>
          <w:szCs w:val="28"/>
        </w:rPr>
        <w:t xml:space="preserve">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13) нітрит натрію;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>14) кислота хлорид на щільність 1,19 г/см</w:t>
      </w:r>
      <w:r w:rsidRPr="00DF4D38">
        <w:rPr>
          <w:szCs w:val="28"/>
          <w:vertAlign w:val="superscript"/>
        </w:rPr>
        <w:t>3</w:t>
      </w:r>
      <w:r w:rsidRPr="00DF4D38">
        <w:rPr>
          <w:szCs w:val="28"/>
        </w:rPr>
        <w:t xml:space="preserve">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15) амід </w:t>
      </w:r>
      <w:proofErr w:type="spellStart"/>
      <w:r w:rsidRPr="00DF4D38">
        <w:rPr>
          <w:szCs w:val="28"/>
        </w:rPr>
        <w:t>сульфанілової</w:t>
      </w:r>
      <w:proofErr w:type="spellEnd"/>
      <w:r w:rsidRPr="00DF4D38">
        <w:rPr>
          <w:szCs w:val="28"/>
        </w:rPr>
        <w:t xml:space="preserve"> кислоти; </w:t>
      </w:r>
    </w:p>
    <w:p w:rsidR="00AC5F02" w:rsidRPr="007B0A77" w:rsidRDefault="00AC5F02" w:rsidP="00AC5F02">
      <w:pPr>
        <w:rPr>
          <w:szCs w:val="28"/>
        </w:rPr>
      </w:pPr>
      <w:r w:rsidRPr="00DF4D38">
        <w:rPr>
          <w:szCs w:val="28"/>
        </w:rPr>
        <w:t xml:space="preserve">16) </w:t>
      </w:r>
      <w:r w:rsidRPr="00DF4D38">
        <w:rPr>
          <w:i/>
          <w:szCs w:val="28"/>
        </w:rPr>
        <w:t>n</w:t>
      </w:r>
      <w:r w:rsidRPr="00DF4D38">
        <w:rPr>
          <w:szCs w:val="28"/>
        </w:rPr>
        <w:t xml:space="preserve">-(1-нафтил)- </w:t>
      </w:r>
      <w:proofErr w:type="spellStart"/>
      <w:r w:rsidRPr="007B0A77">
        <w:rPr>
          <w:szCs w:val="28"/>
        </w:rPr>
        <w:t>етилендиамін</w:t>
      </w:r>
      <w:proofErr w:type="spellEnd"/>
      <w:r w:rsidRPr="007B0A77">
        <w:rPr>
          <w:szCs w:val="28"/>
        </w:rPr>
        <w:t xml:space="preserve">  </w:t>
      </w:r>
      <w:proofErr w:type="spellStart"/>
      <w:r w:rsidRPr="007B0A77">
        <w:rPr>
          <w:szCs w:val="28"/>
        </w:rPr>
        <w:t>дигідрохлорид</w:t>
      </w:r>
      <w:proofErr w:type="spellEnd"/>
      <w:r w:rsidRPr="007B0A77">
        <w:rPr>
          <w:szCs w:val="28"/>
        </w:rPr>
        <w:t xml:space="preserve">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 xml:space="preserve">17) дистильована вода; </w:t>
      </w:r>
    </w:p>
    <w:p w:rsidR="00AC5F02" w:rsidRPr="00DF4D38" w:rsidRDefault="00AC5F02" w:rsidP="00AC5F02">
      <w:pPr>
        <w:rPr>
          <w:szCs w:val="28"/>
        </w:rPr>
      </w:pPr>
      <w:r w:rsidRPr="00DF4D38">
        <w:rPr>
          <w:szCs w:val="28"/>
        </w:rPr>
        <w:t>18) розчини для осадження білків.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 xml:space="preserve">Реактив </w:t>
      </w:r>
      <w:proofErr w:type="spellStart"/>
      <w:r w:rsidRPr="00DF4D38">
        <w:rPr>
          <w:b/>
          <w:szCs w:val="28"/>
        </w:rPr>
        <w:t>Карреза</w:t>
      </w:r>
      <w:proofErr w:type="spellEnd"/>
      <w:r w:rsidRPr="00DF4D38">
        <w:rPr>
          <w:b/>
          <w:szCs w:val="28"/>
        </w:rPr>
        <w:t xml:space="preserve"> 1: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06 г"/>
        </w:smartTagPr>
        <w:r w:rsidRPr="00DF4D38">
          <w:rPr>
            <w:szCs w:val="28"/>
          </w:rPr>
          <w:t>106 г</w:t>
        </w:r>
      </w:smartTag>
      <w:r w:rsidRPr="00DF4D38">
        <w:rPr>
          <w:szCs w:val="28"/>
        </w:rPr>
        <w:t xml:space="preserve"> жовтої кров’яної солі розчиняють у дистильованій воді та доводять об’єм розчину до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. Реактив зберігають у темному скляному посуді не більше місяця.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 xml:space="preserve">Реактив </w:t>
      </w:r>
      <w:proofErr w:type="spellStart"/>
      <w:r w:rsidRPr="00DF4D38">
        <w:rPr>
          <w:b/>
          <w:szCs w:val="28"/>
        </w:rPr>
        <w:t>Карреза</w:t>
      </w:r>
      <w:proofErr w:type="spellEnd"/>
      <w:r w:rsidRPr="00DF4D38">
        <w:rPr>
          <w:b/>
          <w:szCs w:val="28"/>
        </w:rPr>
        <w:t xml:space="preserve"> 2: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20 г"/>
        </w:smartTagPr>
        <w:r w:rsidRPr="00DF4D38">
          <w:rPr>
            <w:szCs w:val="28"/>
          </w:rPr>
          <w:t>220 г</w:t>
        </w:r>
      </w:smartTag>
      <w:r w:rsidRPr="00DF4D38">
        <w:rPr>
          <w:szCs w:val="28"/>
        </w:rPr>
        <w:t xml:space="preserve"> ацетату цинку та 30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льодяної оцтової кислоти розчиняють у дистильованій воді та доводять об’єм до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. Реактив зберігають не більше місяця.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Насичений розчин бури: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50 г"/>
        </w:smartTagPr>
        <w:r w:rsidRPr="00DF4D38">
          <w:rPr>
            <w:szCs w:val="28"/>
          </w:rPr>
          <w:t>50 г</w:t>
        </w:r>
      </w:smartTag>
      <w:r w:rsidRPr="00DF4D38">
        <w:rPr>
          <w:szCs w:val="28"/>
        </w:rPr>
        <w:t xml:space="preserve"> </w:t>
      </w:r>
      <w:proofErr w:type="spellStart"/>
      <w:r w:rsidRPr="00DF4D38">
        <w:rPr>
          <w:szCs w:val="28"/>
        </w:rPr>
        <w:t>тетраборнокислого</w:t>
      </w:r>
      <w:proofErr w:type="spellEnd"/>
      <w:r w:rsidRPr="00DF4D38">
        <w:rPr>
          <w:szCs w:val="28"/>
        </w:rPr>
        <w:t xml:space="preserve"> натрію розчиняють у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теплої дистильованої води та охолоджують до 18-22˚С. 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szCs w:val="28"/>
        </w:rPr>
        <w:t>Розчини для проведення кольорової реакції: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Розчин 1: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DF4D38">
          <w:rPr>
            <w:szCs w:val="28"/>
          </w:rPr>
          <w:t>2 г</w:t>
        </w:r>
      </w:smartTag>
      <w:r w:rsidRPr="00DF4D38">
        <w:rPr>
          <w:szCs w:val="28"/>
        </w:rPr>
        <w:t xml:space="preserve"> сульфаніламіду розчиняють у 800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  при нагріванні на водяній бані. Розчин охолоджують, фільтрують, додають при перемішуванні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концентрованої соляної кислоти та доводять об’єм до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Розчин 2:</w:t>
      </w:r>
      <w:r w:rsidRPr="00DF4D38">
        <w:rPr>
          <w:szCs w:val="28"/>
        </w:rPr>
        <w:t xml:space="preserve"> 400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 та 445мл концентрованої соляної кислоти вносять до мірної колби на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і доводять до мітки водою, перемішуючи.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Розчин 3: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0,25 г"/>
        </w:smartTagPr>
        <w:r w:rsidRPr="00DF4D38">
          <w:rPr>
            <w:szCs w:val="28"/>
          </w:rPr>
          <w:t>0,25 г</w:t>
        </w:r>
      </w:smartTag>
      <w:r w:rsidRPr="00DF4D38">
        <w:rPr>
          <w:szCs w:val="28"/>
        </w:rPr>
        <w:t xml:space="preserve"> </w:t>
      </w:r>
      <w:r w:rsidRPr="00DF4D38">
        <w:rPr>
          <w:i/>
          <w:szCs w:val="28"/>
        </w:rPr>
        <w:t>n</w:t>
      </w:r>
      <w:r w:rsidRPr="00DF4D38">
        <w:rPr>
          <w:szCs w:val="28"/>
        </w:rPr>
        <w:t xml:space="preserve">-(1-нафтил)етилендіамін </w:t>
      </w:r>
      <w:proofErr w:type="spellStart"/>
      <w:r w:rsidRPr="00DF4D38">
        <w:rPr>
          <w:szCs w:val="28"/>
        </w:rPr>
        <w:t>дигідрохлориду</w:t>
      </w:r>
      <w:proofErr w:type="spellEnd"/>
      <w:r w:rsidRPr="00DF4D38">
        <w:rPr>
          <w:szCs w:val="28"/>
        </w:rPr>
        <w:t xml:space="preserve"> розчиняють у воді та доводять  до 250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. Розчин зберігають у скляному темному посуді у холодильнику не більше місяця.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Основний розчин нітриту натрію:</w:t>
      </w:r>
      <w:r w:rsidRPr="00DF4D38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DF4D38">
          <w:rPr>
            <w:szCs w:val="28"/>
          </w:rPr>
          <w:t>1 г</w:t>
        </w:r>
      </w:smartTag>
      <w:r w:rsidRPr="00DF4D38">
        <w:rPr>
          <w:szCs w:val="28"/>
        </w:rPr>
        <w:t xml:space="preserve"> нітриту натрію розчиняють у воді, переносять до мірної колби на 500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, доводять водою до мітки та перемішують.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Робочий розчин:</w:t>
      </w:r>
      <w:r w:rsidRPr="00DF4D38">
        <w:rPr>
          <w:szCs w:val="28"/>
        </w:rPr>
        <w:t xml:space="preserve"> 25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основного розчину переносять до мірної колби на 1000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>, доводять водою до мітки та перемішують.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b/>
          <w:szCs w:val="28"/>
        </w:rPr>
        <w:t>Стандартні розчини нітриту натрію:</w:t>
      </w:r>
    </w:p>
    <w:p w:rsidR="00AC5F02" w:rsidRPr="00DF4D38" w:rsidRDefault="00AC5F02" w:rsidP="00AC5F02">
      <w:pPr>
        <w:ind w:firstLine="540"/>
        <w:rPr>
          <w:szCs w:val="28"/>
        </w:rPr>
      </w:pPr>
      <w:r w:rsidRPr="00DF4D38">
        <w:rPr>
          <w:szCs w:val="28"/>
        </w:rPr>
        <w:t xml:space="preserve">2, 5 і 10мл робочого розчину піпеткою вносять у три мірні колби на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доводять до мітки та перемішують. Отриманні стандартні розчини містять у       1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відповідно 1,0; 2,5;5,0 </w:t>
      </w:r>
      <w:proofErr w:type="spellStart"/>
      <w:r w:rsidRPr="00DF4D38">
        <w:rPr>
          <w:szCs w:val="28"/>
        </w:rPr>
        <w:t>мкг</w:t>
      </w:r>
      <w:proofErr w:type="spellEnd"/>
      <w:r w:rsidRPr="00DF4D38">
        <w:rPr>
          <w:szCs w:val="28"/>
        </w:rPr>
        <w:t xml:space="preserve"> нітриту натрію. Стандартні розчини нестійкі, їх потрібно готувати безпосередньо перед побудовою </w:t>
      </w:r>
      <w:proofErr w:type="spellStart"/>
      <w:r w:rsidRPr="00DF4D38">
        <w:rPr>
          <w:szCs w:val="28"/>
        </w:rPr>
        <w:t>градуювального</w:t>
      </w:r>
      <w:proofErr w:type="spellEnd"/>
      <w:r w:rsidRPr="00DF4D38">
        <w:rPr>
          <w:szCs w:val="28"/>
        </w:rPr>
        <w:t xml:space="preserve"> графіка.</w:t>
      </w:r>
    </w:p>
    <w:p w:rsidR="00AC5F02" w:rsidRPr="00DF4D38" w:rsidRDefault="00AC5F02" w:rsidP="00AC5F02">
      <w:pPr>
        <w:ind w:firstLine="540"/>
        <w:rPr>
          <w:szCs w:val="28"/>
        </w:rPr>
      </w:pPr>
    </w:p>
    <w:p w:rsidR="00AC5F02" w:rsidRPr="007B0A77" w:rsidRDefault="00AC5F02" w:rsidP="00AC5F02">
      <w:pPr>
        <w:spacing w:after="120"/>
        <w:ind w:firstLine="539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Pr="00DF4D38">
        <w:rPr>
          <w:b/>
          <w:szCs w:val="28"/>
        </w:rPr>
        <w:t xml:space="preserve">Побудова </w:t>
      </w:r>
      <w:proofErr w:type="spellStart"/>
      <w:r w:rsidRPr="007B0A77">
        <w:rPr>
          <w:b/>
          <w:szCs w:val="28"/>
        </w:rPr>
        <w:t>градуювального</w:t>
      </w:r>
      <w:proofErr w:type="spellEnd"/>
      <w:r w:rsidRPr="007B0A77">
        <w:rPr>
          <w:b/>
          <w:szCs w:val="28"/>
        </w:rPr>
        <w:t xml:space="preserve"> графіка.</w:t>
      </w:r>
    </w:p>
    <w:p w:rsidR="00AC5F02" w:rsidRPr="00DF4D38" w:rsidRDefault="00AC5F02" w:rsidP="00AC5F02">
      <w:pPr>
        <w:widowControl/>
        <w:numPr>
          <w:ilvl w:val="0"/>
          <w:numId w:val="12"/>
        </w:numPr>
        <w:autoSpaceDE/>
        <w:autoSpaceDN/>
        <w:ind w:left="360"/>
        <w:contextualSpacing/>
        <w:jc w:val="both"/>
        <w:rPr>
          <w:szCs w:val="28"/>
        </w:rPr>
      </w:pPr>
      <w:r w:rsidRPr="00DF4D38">
        <w:rPr>
          <w:szCs w:val="28"/>
        </w:rPr>
        <w:t xml:space="preserve">У 4 мірні колби на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піпеткою вносять: у 1 для приготування контрольного розчину 10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води, а в інші – по 10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стандартних розчинів, які містять 1,0; 2,5 та 5,0 </w:t>
      </w:r>
      <w:proofErr w:type="spellStart"/>
      <w:r w:rsidRPr="00DF4D38">
        <w:rPr>
          <w:szCs w:val="28"/>
        </w:rPr>
        <w:t>мкг</w:t>
      </w:r>
      <w:proofErr w:type="spellEnd"/>
      <w:r w:rsidRPr="00DF4D38">
        <w:rPr>
          <w:szCs w:val="28"/>
        </w:rPr>
        <w:t xml:space="preserve"> нітриту натрію в 1мл розчину.</w:t>
      </w:r>
    </w:p>
    <w:p w:rsidR="00AC5F02" w:rsidRPr="00DF4D38" w:rsidRDefault="00AC5F02" w:rsidP="00AC5F02">
      <w:pPr>
        <w:widowControl/>
        <w:numPr>
          <w:ilvl w:val="0"/>
          <w:numId w:val="12"/>
        </w:numPr>
        <w:autoSpaceDE/>
        <w:autoSpaceDN/>
        <w:ind w:left="360"/>
        <w:contextualSpacing/>
        <w:jc w:val="both"/>
        <w:rPr>
          <w:szCs w:val="28"/>
        </w:rPr>
      </w:pPr>
      <w:r w:rsidRPr="00DF4D38">
        <w:rPr>
          <w:szCs w:val="28"/>
        </w:rPr>
        <w:lastRenderedPageBreak/>
        <w:t xml:space="preserve">У кожну колбу додають по 50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води, 10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</w:t>
      </w:r>
      <w:r w:rsidRPr="00DF4D38">
        <w:rPr>
          <w:b/>
          <w:szCs w:val="28"/>
        </w:rPr>
        <w:t>розчину 1</w:t>
      </w:r>
      <w:r w:rsidRPr="00DF4D38">
        <w:rPr>
          <w:szCs w:val="28"/>
        </w:rPr>
        <w:t xml:space="preserve"> та 6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</w:t>
      </w:r>
      <w:r w:rsidRPr="00DF4D38">
        <w:rPr>
          <w:b/>
          <w:szCs w:val="28"/>
        </w:rPr>
        <w:t>розчину 2</w:t>
      </w:r>
      <w:r w:rsidRPr="00DF4D38">
        <w:rPr>
          <w:szCs w:val="28"/>
        </w:rPr>
        <w:t xml:space="preserve"> для проведення кольорової реакції. Розчини в колбах перемішують і витримують у темному місці 5 хвилин. Додають 2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</w:t>
      </w:r>
      <w:r w:rsidRPr="00DF4D38">
        <w:rPr>
          <w:b/>
          <w:szCs w:val="28"/>
        </w:rPr>
        <w:t>розчину 3</w:t>
      </w:r>
      <w:r w:rsidRPr="00DF4D38">
        <w:rPr>
          <w:szCs w:val="28"/>
        </w:rPr>
        <w:t xml:space="preserve"> для проведення кольорової реакції, перемішують і витримують у темному місці при 18-22˚С  3 хвилини. Розчини в колбах доводять водою до мітки та перемішують.</w:t>
      </w:r>
    </w:p>
    <w:p w:rsidR="00AC5F02" w:rsidRPr="00DF4D38" w:rsidRDefault="00AC5F02" w:rsidP="00AC5F02">
      <w:pPr>
        <w:widowControl/>
        <w:numPr>
          <w:ilvl w:val="0"/>
          <w:numId w:val="12"/>
        </w:numPr>
        <w:autoSpaceDE/>
        <w:autoSpaceDN/>
        <w:ind w:left="360"/>
        <w:contextualSpacing/>
        <w:jc w:val="both"/>
        <w:rPr>
          <w:szCs w:val="28"/>
        </w:rPr>
      </w:pPr>
      <w:r w:rsidRPr="00DF4D38">
        <w:rPr>
          <w:szCs w:val="28"/>
        </w:rPr>
        <w:t xml:space="preserve">Вимірюють інтенсивність червоного забарвлення на спектрофотометрі при довжині хвилі 538 </w:t>
      </w:r>
      <w:proofErr w:type="spellStart"/>
      <w:r w:rsidRPr="00DF4D38">
        <w:rPr>
          <w:szCs w:val="28"/>
        </w:rPr>
        <w:t>нм</w:t>
      </w:r>
      <w:proofErr w:type="spellEnd"/>
      <w:r w:rsidRPr="00DF4D38">
        <w:rPr>
          <w:szCs w:val="28"/>
        </w:rPr>
        <w:t xml:space="preserve"> або </w:t>
      </w:r>
      <w:proofErr w:type="spellStart"/>
      <w:r w:rsidRPr="00DF4D38">
        <w:rPr>
          <w:szCs w:val="28"/>
        </w:rPr>
        <w:t>фотоелектроколориметрі</w:t>
      </w:r>
      <w:proofErr w:type="spellEnd"/>
      <w:r w:rsidRPr="00DF4D38">
        <w:rPr>
          <w:szCs w:val="28"/>
        </w:rPr>
        <w:t xml:space="preserve"> із зеленим світлофільтром у кюветі з товщиною шару, що поглинає світло </w:t>
      </w:r>
      <w:smartTag w:uri="urn:schemas-microsoft-com:office:smarttags" w:element="metricconverter">
        <w:smartTagPr>
          <w:attr w:name="ProductID" w:val="1 см"/>
        </w:smartTagPr>
        <w:r w:rsidRPr="00DF4D38">
          <w:rPr>
            <w:szCs w:val="28"/>
          </w:rPr>
          <w:t>1 см</w:t>
        </w:r>
      </w:smartTag>
      <w:r w:rsidRPr="00DF4D38">
        <w:rPr>
          <w:szCs w:val="28"/>
        </w:rPr>
        <w:t xml:space="preserve"> у відношенні контрольного розчину.</w:t>
      </w:r>
    </w:p>
    <w:p w:rsidR="00AC5F02" w:rsidRPr="00DF4D38" w:rsidRDefault="00AC5F02" w:rsidP="00AC5F02">
      <w:pPr>
        <w:widowControl/>
        <w:numPr>
          <w:ilvl w:val="0"/>
          <w:numId w:val="12"/>
        </w:numPr>
        <w:autoSpaceDE/>
        <w:autoSpaceDN/>
        <w:spacing w:after="240"/>
        <w:ind w:left="357" w:hanging="357"/>
        <w:contextualSpacing/>
        <w:jc w:val="both"/>
        <w:rPr>
          <w:szCs w:val="28"/>
        </w:rPr>
      </w:pPr>
      <w:r w:rsidRPr="00DF4D38">
        <w:rPr>
          <w:szCs w:val="28"/>
        </w:rPr>
        <w:t xml:space="preserve">За отриманими середніми даними із трьох стандартних розчинів будують на міліметровому папері розміром 25х25 см </w:t>
      </w:r>
      <w:proofErr w:type="spellStart"/>
      <w:r w:rsidRPr="00DF4D38">
        <w:rPr>
          <w:szCs w:val="28"/>
        </w:rPr>
        <w:t>градуювальний</w:t>
      </w:r>
      <w:proofErr w:type="spellEnd"/>
      <w:r w:rsidRPr="00DF4D38">
        <w:rPr>
          <w:szCs w:val="28"/>
        </w:rPr>
        <w:t xml:space="preserve"> графік. На осі абсцис відкладають концентрацію нітриту натрію (у мікрограмах 1мл забарвленого розчину), на осі ординат – відповідну оптичну щільність.</w:t>
      </w:r>
    </w:p>
    <w:p w:rsidR="00AC5F02" w:rsidRDefault="00AC5F02" w:rsidP="00AC5F02">
      <w:pPr>
        <w:spacing w:before="120"/>
        <w:ind w:firstLine="357"/>
        <w:rPr>
          <w:b/>
          <w:szCs w:val="28"/>
        </w:rPr>
      </w:pPr>
    </w:p>
    <w:p w:rsidR="00AC5F02" w:rsidRDefault="00AC5F02" w:rsidP="00AC5F02">
      <w:pPr>
        <w:spacing w:before="120"/>
        <w:ind w:firstLine="357"/>
        <w:rPr>
          <w:szCs w:val="28"/>
        </w:rPr>
      </w:pPr>
      <w:r>
        <w:rPr>
          <w:b/>
          <w:szCs w:val="28"/>
        </w:rPr>
        <w:t xml:space="preserve">                                                       </w:t>
      </w:r>
      <w:r w:rsidRPr="00DF4D38">
        <w:rPr>
          <w:b/>
          <w:szCs w:val="28"/>
        </w:rPr>
        <w:t>Хід визначення нітритів.</w:t>
      </w:r>
      <w:r w:rsidRPr="00DF4D38">
        <w:rPr>
          <w:szCs w:val="28"/>
        </w:rPr>
        <w:t xml:space="preserve"> </w:t>
      </w:r>
    </w:p>
    <w:p w:rsidR="00AC5F02" w:rsidRPr="00DF4D38" w:rsidRDefault="00AC5F02" w:rsidP="00AC5F02">
      <w:pPr>
        <w:spacing w:before="120"/>
        <w:ind w:firstLine="357"/>
        <w:rPr>
          <w:szCs w:val="28"/>
        </w:rPr>
      </w:pPr>
      <w:r w:rsidRPr="00DF4D38">
        <w:rPr>
          <w:szCs w:val="28"/>
        </w:rPr>
        <w:t xml:space="preserve">У мірну колбі на 200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поміщають </w:t>
      </w:r>
      <w:smartTag w:uri="urn:schemas-microsoft-com:office:smarttags" w:element="metricconverter">
        <w:smartTagPr>
          <w:attr w:name="ProductID" w:val="10 г"/>
        </w:smartTagPr>
        <w:r w:rsidRPr="00DF4D38">
          <w:rPr>
            <w:szCs w:val="28"/>
          </w:rPr>
          <w:t>10 г</w:t>
        </w:r>
      </w:smartTag>
      <w:r w:rsidRPr="00DF4D38">
        <w:rPr>
          <w:szCs w:val="28"/>
        </w:rPr>
        <w:t xml:space="preserve"> підготованої до аналізу проби, додають 5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насиченого розчину бури та      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 температури 73-77˚С. Колбу із вмістом нагрівають на киплячій водяній бані протягом 15 хвилин, періодично струшуючи, потім охолоджують до 18-22˚С і, ретельно перемішуючи, послідовно додають по 2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реактиву </w:t>
      </w:r>
      <w:proofErr w:type="spellStart"/>
      <w:r w:rsidRPr="00DF4D38">
        <w:rPr>
          <w:szCs w:val="28"/>
        </w:rPr>
        <w:t>Карреза</w:t>
      </w:r>
      <w:proofErr w:type="spellEnd"/>
      <w:r w:rsidRPr="00DF4D38">
        <w:rPr>
          <w:szCs w:val="28"/>
        </w:rPr>
        <w:t xml:space="preserve"> 1  і  2, доводять до мітки та витримують 30 </w:t>
      </w:r>
      <w:proofErr w:type="spellStart"/>
      <w:r w:rsidRPr="00DF4D38">
        <w:rPr>
          <w:szCs w:val="28"/>
        </w:rPr>
        <w:t>хв</w:t>
      </w:r>
      <w:proofErr w:type="spellEnd"/>
      <w:r w:rsidRPr="00DF4D38">
        <w:rPr>
          <w:szCs w:val="28"/>
        </w:rPr>
        <w:t xml:space="preserve"> при 18-22˚С. Потім вміст колби фільтрують через складчастий фільтр. Отриманий  фільтрат вносять у кількості не більше 10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піпеткою у мірну колбу на 100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, проводять кольорову реакцію та </w:t>
      </w:r>
      <w:proofErr w:type="spellStart"/>
      <w:r w:rsidRPr="00DF4D38">
        <w:rPr>
          <w:szCs w:val="28"/>
        </w:rPr>
        <w:t>фотометрирування</w:t>
      </w:r>
      <w:proofErr w:type="spellEnd"/>
      <w:r w:rsidRPr="00DF4D38">
        <w:rPr>
          <w:szCs w:val="28"/>
        </w:rPr>
        <w:t xml:space="preserve">. Паралельно ставлять контрольний дослід на реактиви, поміщаючи у мірну колбу на 200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замість </w:t>
      </w:r>
      <w:smartTag w:uri="urn:schemas-microsoft-com:office:smarttags" w:element="metricconverter">
        <w:smartTagPr>
          <w:attr w:name="ProductID" w:val="10 г"/>
        </w:smartTagPr>
        <w:r w:rsidRPr="00DF4D38">
          <w:rPr>
            <w:szCs w:val="28"/>
          </w:rPr>
          <w:t>10 г</w:t>
        </w:r>
      </w:smartTag>
      <w:r w:rsidRPr="00DF4D38">
        <w:rPr>
          <w:szCs w:val="28"/>
        </w:rPr>
        <w:t xml:space="preserve"> проби 10 </w:t>
      </w:r>
      <w:proofErr w:type="spellStart"/>
      <w:r w:rsidRPr="00DF4D38">
        <w:rPr>
          <w:szCs w:val="28"/>
        </w:rPr>
        <w:t>мл</w:t>
      </w:r>
      <w:proofErr w:type="spellEnd"/>
      <w:r w:rsidRPr="00DF4D38">
        <w:rPr>
          <w:szCs w:val="28"/>
        </w:rPr>
        <w:t xml:space="preserve"> води.</w:t>
      </w:r>
    </w:p>
    <w:p w:rsidR="00AC5F02" w:rsidRPr="00DF4D38" w:rsidRDefault="00AC5F02" w:rsidP="00AC5F02">
      <w:pPr>
        <w:spacing w:after="120"/>
        <w:ind w:firstLine="539"/>
        <w:rPr>
          <w:szCs w:val="28"/>
        </w:rPr>
      </w:pPr>
      <w:r w:rsidRPr="00DF4D38">
        <w:rPr>
          <w:szCs w:val="28"/>
        </w:rPr>
        <w:t xml:space="preserve">Вміст нітриту (у міліграмах на </w:t>
      </w:r>
      <w:smartTag w:uri="urn:schemas-microsoft-com:office:smarttags" w:element="metricconverter">
        <w:smartTagPr>
          <w:attr w:name="ProductID" w:val="100 г"/>
        </w:smartTagPr>
        <w:r w:rsidRPr="00DF4D38">
          <w:rPr>
            <w:szCs w:val="28"/>
          </w:rPr>
          <w:t>100 г</w:t>
        </w:r>
      </w:smartTag>
      <w:r w:rsidRPr="00DF4D38">
        <w:rPr>
          <w:szCs w:val="28"/>
        </w:rPr>
        <w:t xml:space="preserve"> продукту) розраховують за формулою:</w:t>
      </w:r>
    </w:p>
    <w:p w:rsidR="00AC5F02" w:rsidRPr="00DF4D38" w:rsidRDefault="00AC5F02" w:rsidP="00AC5F02">
      <w:pPr>
        <w:pStyle w:val="ListParagraph"/>
        <w:jc w:val="center"/>
        <w:rPr>
          <w:b/>
          <w:szCs w:val="28"/>
        </w:rPr>
      </w:pPr>
      <w:r w:rsidRPr="00DF4D38">
        <w:rPr>
          <w:b/>
          <w:szCs w:val="28"/>
          <w:vertAlign w:val="subscript"/>
        </w:rPr>
        <w:t>Х=</w:t>
      </w:r>
      <w:r>
        <w:rPr>
          <w:b/>
          <w:szCs w:val="28"/>
          <w:vertAlign w:val="subscript"/>
        </w:rPr>
        <w:t xml:space="preserve">   </w:t>
      </w:r>
      <w:r w:rsidRPr="00DF4D38">
        <w:rPr>
          <w:b/>
          <w:szCs w:val="28"/>
          <w:vertAlign w:val="subscript"/>
        </w:rPr>
        <w:t xml:space="preserve"> </w:t>
      </w:r>
      <w:r w:rsidRPr="00DF4D38">
        <w:rPr>
          <w:b/>
          <w:i/>
          <w:szCs w:val="28"/>
          <w:u w:val="single"/>
        </w:rPr>
        <w:t>с·200•100•100</w:t>
      </w:r>
      <w:r w:rsidRPr="00DF4D38">
        <w:rPr>
          <w:b/>
          <w:szCs w:val="28"/>
          <w:vertAlign w:val="subscript"/>
        </w:rPr>
        <w:t>,</w:t>
      </w:r>
    </w:p>
    <w:p w:rsidR="00AC5F02" w:rsidRPr="00DF4D38" w:rsidRDefault="00AC5F02" w:rsidP="00AC5F02">
      <w:pPr>
        <w:spacing w:after="120"/>
        <w:rPr>
          <w:b/>
          <w:i/>
          <w:szCs w:val="28"/>
        </w:rPr>
      </w:pPr>
      <w:r w:rsidRPr="00DF4D38">
        <w:rPr>
          <w:b/>
          <w:szCs w:val="28"/>
        </w:rPr>
        <w:t xml:space="preserve">                                                           </w:t>
      </w:r>
      <w:r>
        <w:rPr>
          <w:b/>
          <w:szCs w:val="28"/>
          <w:lang w:val="ru-RU"/>
        </w:rPr>
        <w:t xml:space="preserve">                        </w:t>
      </w:r>
      <w:r w:rsidRPr="00DF4D38">
        <w:rPr>
          <w:b/>
          <w:szCs w:val="28"/>
        </w:rPr>
        <w:t xml:space="preserve">  m•v•</w:t>
      </w:r>
      <w:r w:rsidRPr="00DF4D38">
        <w:rPr>
          <w:b/>
          <w:i/>
          <w:szCs w:val="28"/>
        </w:rPr>
        <w:t>1000</w:t>
      </w:r>
      <w:r>
        <w:rPr>
          <w:b/>
          <w:i/>
          <w:szCs w:val="28"/>
        </w:rPr>
        <w:t xml:space="preserve">            ,</w:t>
      </w:r>
    </w:p>
    <w:p w:rsidR="00AC5F02" w:rsidRDefault="00AC5F02" w:rsidP="00AC5F02">
      <w:pPr>
        <w:ind w:firstLine="180"/>
        <w:rPr>
          <w:szCs w:val="28"/>
        </w:rPr>
      </w:pPr>
      <w:r w:rsidRPr="00C026F1">
        <w:rPr>
          <w:szCs w:val="28"/>
        </w:rPr>
        <w:t xml:space="preserve">де </w:t>
      </w:r>
      <w:r w:rsidRPr="00C026F1">
        <w:rPr>
          <w:i/>
          <w:szCs w:val="28"/>
        </w:rPr>
        <w:t>с</w:t>
      </w:r>
      <w:r w:rsidRPr="00C026F1">
        <w:rPr>
          <w:szCs w:val="28"/>
        </w:rPr>
        <w:t xml:space="preserve"> – вміст нітриту в 1 </w:t>
      </w:r>
      <w:proofErr w:type="spellStart"/>
      <w:r w:rsidRPr="00C026F1">
        <w:rPr>
          <w:szCs w:val="28"/>
        </w:rPr>
        <w:t>мл</w:t>
      </w:r>
      <w:proofErr w:type="spellEnd"/>
      <w:r w:rsidRPr="00C026F1">
        <w:rPr>
          <w:szCs w:val="28"/>
        </w:rPr>
        <w:t xml:space="preserve"> забарвленого розчину, знайдений за </w:t>
      </w:r>
      <w:proofErr w:type="spellStart"/>
      <w:r w:rsidRPr="00C026F1">
        <w:rPr>
          <w:szCs w:val="28"/>
        </w:rPr>
        <w:t>градуювальним</w:t>
      </w:r>
      <w:proofErr w:type="spellEnd"/>
      <w:r w:rsidRPr="00C026F1">
        <w:rPr>
          <w:szCs w:val="28"/>
        </w:rPr>
        <w:t xml:space="preserve"> графіком у мікрограмах;</w:t>
      </w:r>
    </w:p>
    <w:p w:rsidR="00AC5F02" w:rsidRDefault="00AC5F02" w:rsidP="00AC5F02">
      <w:pPr>
        <w:ind w:firstLine="180"/>
        <w:rPr>
          <w:szCs w:val="28"/>
        </w:rPr>
      </w:pPr>
      <w:r w:rsidRPr="00C026F1">
        <w:rPr>
          <w:szCs w:val="28"/>
        </w:rPr>
        <w:t xml:space="preserve"> </w:t>
      </w:r>
      <w:r w:rsidRPr="00C026F1">
        <w:rPr>
          <w:i/>
          <w:szCs w:val="28"/>
        </w:rPr>
        <w:t xml:space="preserve">m – </w:t>
      </w:r>
      <w:r w:rsidRPr="00C026F1">
        <w:rPr>
          <w:szCs w:val="28"/>
        </w:rPr>
        <w:t>наважка продукту, в грамах;</w:t>
      </w:r>
    </w:p>
    <w:p w:rsidR="00AC5F02" w:rsidRDefault="00AC5F02" w:rsidP="00AC5F02">
      <w:pPr>
        <w:ind w:firstLine="180"/>
        <w:rPr>
          <w:szCs w:val="28"/>
        </w:rPr>
      </w:pPr>
      <w:r w:rsidRPr="00C026F1">
        <w:rPr>
          <w:szCs w:val="28"/>
        </w:rPr>
        <w:t xml:space="preserve"> </w:t>
      </w:r>
      <w:r w:rsidRPr="00C026F1">
        <w:rPr>
          <w:i/>
          <w:szCs w:val="28"/>
        </w:rPr>
        <w:t>1000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перево</w:t>
      </w:r>
      <w:r w:rsidRPr="00C026F1">
        <w:rPr>
          <w:szCs w:val="28"/>
        </w:rPr>
        <w:t>д</w:t>
      </w:r>
      <w:proofErr w:type="spellEnd"/>
      <w:r w:rsidRPr="00C026F1">
        <w:rPr>
          <w:szCs w:val="28"/>
        </w:rPr>
        <w:t xml:space="preserve"> у міліграми;</w:t>
      </w:r>
    </w:p>
    <w:p w:rsidR="00AC5F02" w:rsidRPr="00C026F1" w:rsidRDefault="00AC5F02" w:rsidP="00AC5F02">
      <w:pPr>
        <w:ind w:firstLine="180"/>
        <w:rPr>
          <w:szCs w:val="28"/>
        </w:rPr>
      </w:pPr>
      <w:r w:rsidRPr="00C026F1">
        <w:rPr>
          <w:i/>
          <w:szCs w:val="28"/>
        </w:rPr>
        <w:t xml:space="preserve"> v – </w:t>
      </w:r>
      <w:r w:rsidRPr="00C026F1">
        <w:rPr>
          <w:szCs w:val="28"/>
        </w:rPr>
        <w:t>кількість фільтрату, взята для фотометричного вимірювання, у міліграмах.</w:t>
      </w:r>
    </w:p>
    <w:p w:rsidR="00AC5F02" w:rsidRDefault="00AC5F02" w:rsidP="00AC5F02">
      <w:pPr>
        <w:ind w:firstLine="540"/>
        <w:rPr>
          <w:szCs w:val="28"/>
        </w:rPr>
      </w:pPr>
      <w:r w:rsidRPr="00DF4D38">
        <w:rPr>
          <w:szCs w:val="28"/>
        </w:rPr>
        <w:t xml:space="preserve">За кінцевий результат приймають середнє арифметичне результатів двох паралельних визначень і розраховують з точністю до 0,1 мг у </w:t>
      </w:r>
      <w:smartTag w:uri="urn:schemas-microsoft-com:office:smarttags" w:element="metricconverter">
        <w:smartTagPr>
          <w:attr w:name="ProductID" w:val="100 г"/>
        </w:smartTagPr>
        <w:r w:rsidRPr="00DF4D38">
          <w:rPr>
            <w:szCs w:val="28"/>
          </w:rPr>
          <w:t>100 г</w:t>
        </w:r>
      </w:smartTag>
      <w:r w:rsidRPr="00DF4D38">
        <w:rPr>
          <w:szCs w:val="28"/>
        </w:rPr>
        <w:t xml:space="preserve"> продуктів.</w:t>
      </w:r>
    </w:p>
    <w:p w:rsidR="00AC5F02" w:rsidRDefault="00AC5F02" w:rsidP="00AC5F02">
      <w:pPr>
        <w:ind w:firstLine="540"/>
        <w:rPr>
          <w:szCs w:val="28"/>
        </w:rPr>
      </w:pPr>
      <w:r>
        <w:rPr>
          <w:szCs w:val="28"/>
        </w:rPr>
        <w:t>Зробити висновки до роботи.</w:t>
      </w:r>
    </w:p>
    <w:p w:rsidR="00AC5F02" w:rsidRDefault="00AC5F02" w:rsidP="00AC5F02">
      <w:pPr>
        <w:ind w:firstLine="540"/>
        <w:rPr>
          <w:sz w:val="24"/>
          <w:szCs w:val="24"/>
          <w:lang w:val="ru-RU"/>
        </w:rPr>
      </w:pPr>
    </w:p>
    <w:p w:rsidR="00AC5F02" w:rsidRPr="00B62A61" w:rsidRDefault="00AC5F02" w:rsidP="00AC5F02">
      <w:pPr>
        <w:ind w:left="1313" w:firstLine="103"/>
        <w:rPr>
          <w:b/>
          <w:color w:val="000000"/>
        </w:rPr>
      </w:pPr>
      <w:r>
        <w:rPr>
          <w:b/>
          <w:color w:val="000000"/>
        </w:rPr>
        <w:t xml:space="preserve">                                Лабораторна робота № 4</w:t>
      </w:r>
    </w:p>
    <w:p w:rsidR="00AC5F02" w:rsidRPr="00B62A61" w:rsidRDefault="00AC5F02" w:rsidP="00AC5F02">
      <w:pPr>
        <w:ind w:left="605"/>
        <w:rPr>
          <w:b/>
          <w:color w:val="000000"/>
        </w:rPr>
      </w:pPr>
    </w:p>
    <w:p w:rsidR="00AC5F02" w:rsidRPr="007E24CB" w:rsidRDefault="00AC5F02" w:rsidP="00AC5F02">
      <w:pPr>
        <w:ind w:firstLine="605"/>
        <w:jc w:val="both"/>
        <w:rPr>
          <w:b/>
          <w:i/>
          <w:color w:val="000000"/>
        </w:rPr>
      </w:pPr>
      <w:r w:rsidRPr="007E24CB">
        <w:rPr>
          <w:b/>
          <w:i/>
          <w:color w:val="000000"/>
        </w:rPr>
        <w:t xml:space="preserve">Тема: </w:t>
      </w:r>
      <w:proofErr w:type="spellStart"/>
      <w:r w:rsidRPr="007E24CB">
        <w:rPr>
          <w:b/>
          <w:i/>
          <w:color w:val="000000"/>
        </w:rPr>
        <w:t>іонометричний</w:t>
      </w:r>
      <w:proofErr w:type="spellEnd"/>
      <w:r w:rsidRPr="007E24CB">
        <w:rPr>
          <w:b/>
          <w:i/>
          <w:color w:val="000000"/>
        </w:rPr>
        <w:t xml:space="preserve"> метод визначення вмісту нітратів у продукції рослинництва.</w:t>
      </w:r>
    </w:p>
    <w:p w:rsidR="00AC5F02" w:rsidRPr="007E24CB" w:rsidRDefault="00AC5F02" w:rsidP="00AC5F02">
      <w:pPr>
        <w:tabs>
          <w:tab w:val="left" w:pos="720"/>
        </w:tabs>
        <w:ind w:firstLine="605"/>
        <w:jc w:val="both"/>
        <w:rPr>
          <w:i/>
          <w:color w:val="000000"/>
        </w:rPr>
      </w:pPr>
      <w:r w:rsidRPr="007E24CB">
        <w:rPr>
          <w:b/>
          <w:i/>
          <w:color w:val="000000"/>
        </w:rPr>
        <w:t>Мета:</w:t>
      </w:r>
      <w:r w:rsidRPr="007E24CB">
        <w:rPr>
          <w:i/>
          <w:color w:val="000000"/>
        </w:rPr>
        <w:t xml:space="preserve"> визначити вміст нітратів в свіжих </w:t>
      </w:r>
      <w:proofErr w:type="spellStart"/>
      <w:r w:rsidRPr="007E24CB">
        <w:rPr>
          <w:i/>
          <w:color w:val="000000"/>
        </w:rPr>
        <w:t>овощах</w:t>
      </w:r>
      <w:proofErr w:type="spellEnd"/>
      <w:r w:rsidRPr="007E24CB">
        <w:rPr>
          <w:i/>
          <w:color w:val="000000"/>
        </w:rPr>
        <w:t xml:space="preserve"> </w:t>
      </w:r>
      <w:proofErr w:type="spellStart"/>
      <w:r w:rsidRPr="007E24CB">
        <w:rPr>
          <w:i/>
          <w:color w:val="000000"/>
        </w:rPr>
        <w:t>іонометричним</w:t>
      </w:r>
      <w:proofErr w:type="spellEnd"/>
      <w:r w:rsidRPr="007E24CB">
        <w:rPr>
          <w:i/>
          <w:color w:val="000000"/>
        </w:rPr>
        <w:t xml:space="preserve"> методом.</w:t>
      </w:r>
    </w:p>
    <w:p w:rsidR="00AC5F02" w:rsidRPr="00B62A61" w:rsidRDefault="00AC5F02" w:rsidP="00AC5F02">
      <w:pPr>
        <w:ind w:firstLine="605"/>
        <w:jc w:val="both"/>
        <w:rPr>
          <w:color w:val="000000"/>
        </w:rPr>
      </w:pPr>
      <w:r w:rsidRPr="00B62A61">
        <w:rPr>
          <w:b/>
          <w:color w:val="000000"/>
        </w:rPr>
        <w:t>Обладнання</w:t>
      </w:r>
      <w:r w:rsidRPr="00B62A61">
        <w:rPr>
          <w:color w:val="000000"/>
        </w:rPr>
        <w:t xml:space="preserve">: </w:t>
      </w:r>
      <w:proofErr w:type="spellStart"/>
      <w:r w:rsidRPr="00B62A61">
        <w:rPr>
          <w:color w:val="000000"/>
        </w:rPr>
        <w:t>рН-метр-іономір</w:t>
      </w:r>
      <w:proofErr w:type="spellEnd"/>
      <w:r w:rsidRPr="00B62A61">
        <w:rPr>
          <w:color w:val="000000"/>
        </w:rPr>
        <w:t xml:space="preserve"> «Експерт-001»; хімічні стакани на 50 та 100мл; піпетки; циліндри; мірні колби на 100 </w:t>
      </w:r>
      <w:proofErr w:type="spellStart"/>
      <w:r w:rsidRPr="00B62A61">
        <w:rPr>
          <w:color w:val="000000"/>
        </w:rPr>
        <w:t>мл</w:t>
      </w:r>
      <w:proofErr w:type="spellEnd"/>
      <w:r w:rsidRPr="00B62A61">
        <w:rPr>
          <w:color w:val="000000"/>
        </w:rPr>
        <w:t>; механічна терка; кристалізатор; ніж; терези; магнітна мішалка.</w:t>
      </w:r>
    </w:p>
    <w:p w:rsidR="00AC5F02" w:rsidRPr="00B62A61" w:rsidRDefault="00AC5F02" w:rsidP="00AC5F02">
      <w:pPr>
        <w:ind w:firstLine="605"/>
        <w:jc w:val="both"/>
        <w:rPr>
          <w:color w:val="000000"/>
        </w:rPr>
      </w:pPr>
      <w:r w:rsidRPr="00B62A61">
        <w:rPr>
          <w:b/>
          <w:color w:val="000000"/>
        </w:rPr>
        <w:t xml:space="preserve">Матеріали та реактиви: </w:t>
      </w:r>
      <w:r w:rsidRPr="00B62A61">
        <w:rPr>
          <w:color w:val="000000"/>
        </w:rPr>
        <w:t xml:space="preserve">1% розчин алюмокалієвих галунів; </w:t>
      </w:r>
      <w:smartTag w:uri="urn:schemas-microsoft-com:office:smarttags" w:element="metricconverter">
        <w:smartTagPr>
          <w:attr w:name="ProductID" w:val="0,1 М"/>
        </w:smartTagPr>
        <w:r w:rsidRPr="00B62A61">
          <w:rPr>
            <w:color w:val="000000"/>
          </w:rPr>
          <w:t>0,1 М</w:t>
        </w:r>
      </w:smartTag>
      <w:r w:rsidRPr="00B62A61">
        <w:rPr>
          <w:color w:val="000000"/>
        </w:rPr>
        <w:t xml:space="preserve"> розчин натрію нітрату.</w:t>
      </w:r>
    </w:p>
    <w:p w:rsidR="00AC5F02" w:rsidRPr="00B62A61" w:rsidRDefault="00AC5F02" w:rsidP="00AC5F02">
      <w:pPr>
        <w:ind w:firstLine="605"/>
        <w:rPr>
          <w:b/>
          <w:color w:val="000000"/>
        </w:rPr>
      </w:pPr>
      <w:r>
        <w:rPr>
          <w:b/>
          <w:color w:val="000000"/>
        </w:rPr>
        <w:t>Контрольні запитання:</w:t>
      </w:r>
    </w:p>
    <w:p w:rsidR="00AC5F02" w:rsidRPr="00B62A61" w:rsidRDefault="00AC5F02" w:rsidP="00AC5F02">
      <w:pPr>
        <w:numPr>
          <w:ilvl w:val="0"/>
          <w:numId w:val="13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 xml:space="preserve">Які особливості мають </w:t>
      </w:r>
      <w:proofErr w:type="spellStart"/>
      <w:r w:rsidRPr="00B62A61">
        <w:rPr>
          <w:color w:val="000000"/>
        </w:rPr>
        <w:t>іоноселективні</w:t>
      </w:r>
      <w:proofErr w:type="spellEnd"/>
      <w:r w:rsidRPr="00B62A61">
        <w:rPr>
          <w:color w:val="000000"/>
        </w:rPr>
        <w:t xml:space="preserve"> мембрані електроди?</w:t>
      </w:r>
    </w:p>
    <w:p w:rsidR="00AC5F02" w:rsidRPr="00B62A61" w:rsidRDefault="00AC5F02" w:rsidP="00AC5F02">
      <w:pPr>
        <w:numPr>
          <w:ilvl w:val="0"/>
          <w:numId w:val="13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 xml:space="preserve">Які види </w:t>
      </w:r>
      <w:proofErr w:type="spellStart"/>
      <w:r w:rsidRPr="00B62A61">
        <w:rPr>
          <w:color w:val="000000"/>
        </w:rPr>
        <w:t>мембраних</w:t>
      </w:r>
      <w:proofErr w:type="spellEnd"/>
      <w:r w:rsidRPr="00B62A61">
        <w:rPr>
          <w:color w:val="000000"/>
        </w:rPr>
        <w:t xml:space="preserve"> </w:t>
      </w:r>
      <w:proofErr w:type="spellStart"/>
      <w:r w:rsidRPr="00B62A61">
        <w:rPr>
          <w:color w:val="000000"/>
        </w:rPr>
        <w:t>іоноселективних</w:t>
      </w:r>
      <w:proofErr w:type="spellEnd"/>
      <w:r w:rsidRPr="00B62A61">
        <w:rPr>
          <w:color w:val="000000"/>
        </w:rPr>
        <w:t xml:space="preserve"> електродів ви знаєте?</w:t>
      </w:r>
    </w:p>
    <w:p w:rsidR="00AC5F02" w:rsidRPr="00B62A61" w:rsidRDefault="00AC5F02" w:rsidP="00AC5F02">
      <w:pPr>
        <w:numPr>
          <w:ilvl w:val="0"/>
          <w:numId w:val="13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Яке рівняння для визначення потенціалу будь-якого мембранного електроду може бути застосовано?</w:t>
      </w:r>
    </w:p>
    <w:p w:rsidR="00AC5F02" w:rsidRPr="00B62A61" w:rsidRDefault="00AC5F02" w:rsidP="00AC5F02">
      <w:pPr>
        <w:numPr>
          <w:ilvl w:val="0"/>
          <w:numId w:val="13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 xml:space="preserve">Що таке коефіцієнт селективності і яке фізичне значення він має у випадку, наприклад, твердих кристалічних електродів, гетерогенних </w:t>
      </w:r>
      <w:proofErr w:type="spellStart"/>
      <w:r w:rsidRPr="00B62A61">
        <w:rPr>
          <w:color w:val="000000"/>
        </w:rPr>
        <w:t>мембраних</w:t>
      </w:r>
      <w:proofErr w:type="spellEnd"/>
      <w:r w:rsidRPr="00B62A61">
        <w:rPr>
          <w:color w:val="000000"/>
        </w:rPr>
        <w:t xml:space="preserve"> на основі малорозчинних сполук або рідких </w:t>
      </w:r>
      <w:proofErr w:type="spellStart"/>
      <w:r w:rsidRPr="00B62A61">
        <w:rPr>
          <w:color w:val="000000"/>
        </w:rPr>
        <w:t>мембраних</w:t>
      </w:r>
      <w:proofErr w:type="spellEnd"/>
      <w:r w:rsidRPr="00B62A61">
        <w:rPr>
          <w:color w:val="000000"/>
        </w:rPr>
        <w:t xml:space="preserve"> електродів?</w:t>
      </w:r>
    </w:p>
    <w:p w:rsidR="00AC5F02" w:rsidRPr="00B62A61" w:rsidRDefault="00AC5F02" w:rsidP="00AC5F02">
      <w:pPr>
        <w:numPr>
          <w:ilvl w:val="0"/>
          <w:numId w:val="13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 xml:space="preserve">Яке електрохімічне коло створюється для визначення нітратів </w:t>
      </w:r>
      <w:proofErr w:type="spellStart"/>
      <w:r w:rsidRPr="00B62A61">
        <w:rPr>
          <w:color w:val="000000"/>
        </w:rPr>
        <w:t>іонометричним</w:t>
      </w:r>
      <w:proofErr w:type="spellEnd"/>
      <w:r w:rsidRPr="00B62A61">
        <w:rPr>
          <w:color w:val="000000"/>
        </w:rPr>
        <w:t xml:space="preserve"> методом?</w:t>
      </w:r>
    </w:p>
    <w:p w:rsidR="00AC5F02" w:rsidRPr="00B62A61" w:rsidRDefault="00AC5F02" w:rsidP="00AC5F02">
      <w:pPr>
        <w:ind w:left="605"/>
        <w:rPr>
          <w:b/>
          <w:color w:val="000000"/>
        </w:rPr>
      </w:pPr>
      <w:r>
        <w:rPr>
          <w:b/>
          <w:color w:val="000000"/>
        </w:rPr>
        <w:t>Завдання до роботи:</w:t>
      </w:r>
    </w:p>
    <w:p w:rsidR="00AC5F02" w:rsidRPr="00B62A61" w:rsidRDefault="00AC5F02" w:rsidP="00AC5F02">
      <w:pPr>
        <w:numPr>
          <w:ilvl w:val="0"/>
          <w:numId w:val="14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Визначити вміс</w:t>
      </w:r>
      <w:r>
        <w:rPr>
          <w:color w:val="000000"/>
        </w:rPr>
        <w:t xml:space="preserve">т нітрат-іонів за допомогою </w:t>
      </w:r>
      <w:proofErr w:type="spellStart"/>
      <w:r>
        <w:rPr>
          <w:color w:val="000000"/>
        </w:rPr>
        <w:t>іон</w:t>
      </w:r>
      <w:r w:rsidRPr="00B62A61">
        <w:rPr>
          <w:color w:val="000000"/>
        </w:rPr>
        <w:t>селективного</w:t>
      </w:r>
      <w:proofErr w:type="spellEnd"/>
      <w:r w:rsidRPr="00B62A61">
        <w:rPr>
          <w:color w:val="000000"/>
        </w:rPr>
        <w:t xml:space="preserve"> електроду.</w:t>
      </w:r>
    </w:p>
    <w:p w:rsidR="00AC5F02" w:rsidRPr="00B62A61" w:rsidRDefault="00AC5F02" w:rsidP="00AC5F02">
      <w:pPr>
        <w:numPr>
          <w:ilvl w:val="0"/>
          <w:numId w:val="14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Порівняти визначені концентрації нітратів в різних вида</w:t>
      </w:r>
      <w:r>
        <w:rPr>
          <w:color w:val="000000"/>
        </w:rPr>
        <w:t>х рослинницької  продукції з ГД</w:t>
      </w:r>
      <w:r w:rsidRPr="00007C31">
        <w:rPr>
          <w:color w:val="000000"/>
        </w:rPr>
        <w:t>К</w:t>
      </w:r>
      <w:r w:rsidRPr="00B62A61">
        <w:rPr>
          <w:color w:val="000000"/>
        </w:rPr>
        <w:t xml:space="preserve"> вмісту нітратів.</w:t>
      </w:r>
    </w:p>
    <w:p w:rsidR="00AC5F02" w:rsidRPr="00B62A61" w:rsidRDefault="00AC5F02" w:rsidP="00AC5F02">
      <w:pPr>
        <w:rPr>
          <w:color w:val="000000"/>
        </w:rPr>
      </w:pPr>
    </w:p>
    <w:p w:rsidR="00AC5F02" w:rsidRPr="00B62A61" w:rsidRDefault="00AC5F02" w:rsidP="00AC5F02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Експериментальна частина</w:t>
      </w:r>
    </w:p>
    <w:p w:rsidR="00AC5F02" w:rsidRPr="00B62A61" w:rsidRDefault="00AC5F02" w:rsidP="00AC5F02">
      <w:pPr>
        <w:jc w:val="both"/>
        <w:rPr>
          <w:color w:val="000000"/>
        </w:rPr>
      </w:pPr>
      <w:r w:rsidRPr="00B62A61">
        <w:rPr>
          <w:b/>
          <w:color w:val="000000"/>
        </w:rPr>
        <w:tab/>
      </w:r>
      <w:proofErr w:type="spellStart"/>
      <w:r w:rsidRPr="00B62A61">
        <w:rPr>
          <w:color w:val="000000"/>
        </w:rPr>
        <w:t>Іонометричний</w:t>
      </w:r>
      <w:proofErr w:type="spellEnd"/>
      <w:r w:rsidRPr="00B62A61">
        <w:rPr>
          <w:color w:val="000000"/>
        </w:rPr>
        <w:t xml:space="preserve"> метод визначення вмісту нітратів у продукції рослинництва заснований на  вимірюванні активності нітрат-іона </w:t>
      </w:r>
      <w:proofErr w:type="spellStart"/>
      <w:r w:rsidRPr="00B62A61">
        <w:rPr>
          <w:color w:val="000000"/>
        </w:rPr>
        <w:t>іонселективним</w:t>
      </w:r>
      <w:proofErr w:type="spellEnd"/>
      <w:r w:rsidRPr="00B62A61">
        <w:rPr>
          <w:color w:val="000000"/>
        </w:rPr>
        <w:t xml:space="preserve"> електродом у сольовій суспензії 1% розчину алюмокалієвих галунів при співвідношенні проби і розчину галунів 1:5.</w:t>
      </w:r>
    </w:p>
    <w:p w:rsidR="00AC5F02" w:rsidRPr="00B62A61" w:rsidRDefault="00AC5F02" w:rsidP="00AC5F02">
      <w:pPr>
        <w:rPr>
          <w:color w:val="000000"/>
        </w:rPr>
      </w:pPr>
    </w:p>
    <w:p w:rsidR="00AC5F02" w:rsidRPr="00B62A61" w:rsidRDefault="00AC5F02" w:rsidP="00AC5F02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Підготовка до аналізу</w:t>
      </w:r>
    </w:p>
    <w:p w:rsidR="00AC5F02" w:rsidRPr="00B62A61" w:rsidRDefault="00AC5F02" w:rsidP="00AC5F02">
      <w:pPr>
        <w:numPr>
          <w:ilvl w:val="0"/>
          <w:numId w:val="15"/>
        </w:numPr>
        <w:adjustRightInd w:val="0"/>
        <w:jc w:val="both"/>
        <w:rPr>
          <w:b/>
          <w:color w:val="000000"/>
        </w:rPr>
      </w:pPr>
      <w:r w:rsidRPr="00B62A61">
        <w:rPr>
          <w:b/>
          <w:color w:val="000000"/>
        </w:rPr>
        <w:t>Приг</w:t>
      </w:r>
      <w:r>
        <w:rPr>
          <w:b/>
          <w:color w:val="000000"/>
        </w:rPr>
        <w:t>отування екстрагую чого розчину</w:t>
      </w:r>
    </w:p>
    <w:p w:rsidR="00AC5F02" w:rsidRPr="00B62A61" w:rsidRDefault="00AC5F02" w:rsidP="00AC5F02">
      <w:pPr>
        <w:jc w:val="both"/>
        <w:rPr>
          <w:color w:val="000000"/>
        </w:rPr>
      </w:pPr>
      <w:r w:rsidRPr="00B62A61">
        <w:rPr>
          <w:color w:val="000000"/>
        </w:rPr>
        <w:t>Зважити 10г алюмокалієвих галунів з погрішністю 0,1г і розчинити в дистильованій воді. Довести об’єм розчину до 1 літру.</w:t>
      </w:r>
    </w:p>
    <w:p w:rsidR="00AC5F02" w:rsidRPr="00B62A61" w:rsidRDefault="00AC5F02" w:rsidP="00AC5F02">
      <w:pPr>
        <w:numPr>
          <w:ilvl w:val="0"/>
          <w:numId w:val="15"/>
        </w:numPr>
        <w:adjustRightInd w:val="0"/>
        <w:jc w:val="both"/>
        <w:rPr>
          <w:b/>
          <w:color w:val="000000"/>
        </w:rPr>
      </w:pPr>
      <w:r w:rsidRPr="00B62A61">
        <w:rPr>
          <w:b/>
          <w:color w:val="000000"/>
        </w:rPr>
        <w:t xml:space="preserve">Приготування </w:t>
      </w:r>
      <w:proofErr w:type="spellStart"/>
      <w:r w:rsidRPr="00B62A61">
        <w:rPr>
          <w:b/>
          <w:color w:val="000000"/>
        </w:rPr>
        <w:t>екстр</w:t>
      </w:r>
      <w:r>
        <w:rPr>
          <w:b/>
          <w:color w:val="000000"/>
        </w:rPr>
        <w:t>агую</w:t>
      </w:r>
      <w:r w:rsidRPr="00B62A61">
        <w:rPr>
          <w:b/>
          <w:color w:val="000000"/>
        </w:rPr>
        <w:t>чого</w:t>
      </w:r>
      <w:proofErr w:type="spellEnd"/>
      <w:r w:rsidRPr="00B62A61">
        <w:rPr>
          <w:b/>
          <w:color w:val="000000"/>
        </w:rPr>
        <w:t xml:space="preserve"> розчину для визначення ніт</w:t>
      </w:r>
      <w:r>
        <w:rPr>
          <w:b/>
          <w:color w:val="000000"/>
        </w:rPr>
        <w:t xml:space="preserve">ратів в капусті, редисці, </w:t>
      </w:r>
      <w:proofErr w:type="spellStart"/>
      <w:r>
        <w:rPr>
          <w:b/>
          <w:color w:val="000000"/>
        </w:rPr>
        <w:t>редькі</w:t>
      </w:r>
      <w:proofErr w:type="spellEnd"/>
      <w:r>
        <w:rPr>
          <w:b/>
          <w:color w:val="000000"/>
        </w:rPr>
        <w:t>.</w:t>
      </w:r>
    </w:p>
    <w:p w:rsidR="00AC5F02" w:rsidRPr="00B62A61" w:rsidRDefault="00AC5F02" w:rsidP="00AC5F02">
      <w:pPr>
        <w:jc w:val="both"/>
        <w:rPr>
          <w:color w:val="000000"/>
        </w:rPr>
      </w:pPr>
      <w:r w:rsidRPr="00B62A61">
        <w:rPr>
          <w:color w:val="000000"/>
        </w:rPr>
        <w:t xml:space="preserve">Зважити 10г алюмокалієвих галунів і перенести в мірну колбу на 1 літр, розчинити в дистильованій воді. Потім зважити 1г марганцевокислого калію (точність зважування 0,01г) і помістити в ту ж саму колбу,куди ще добавити 0,6мл концентрованої сірчаної кислоти. Одержану суміш  збовтати до розчинення </w:t>
      </w:r>
      <w:proofErr w:type="spellStart"/>
      <w:r w:rsidRPr="00B62A61">
        <w:rPr>
          <w:color w:val="000000"/>
        </w:rPr>
        <w:t>всих</w:t>
      </w:r>
      <w:proofErr w:type="spellEnd"/>
      <w:r w:rsidRPr="00B62A61">
        <w:rPr>
          <w:color w:val="000000"/>
        </w:rPr>
        <w:t xml:space="preserve"> інгредієнтів, розчин довести до мітки  дистильованою водою і зберігати в склянці з притертим корком не більше 1 року.</w:t>
      </w:r>
    </w:p>
    <w:p w:rsidR="00AC5F02" w:rsidRPr="00B62A61" w:rsidRDefault="00AC5F02" w:rsidP="00AC5F02">
      <w:pPr>
        <w:numPr>
          <w:ilvl w:val="0"/>
          <w:numId w:val="15"/>
        </w:numPr>
        <w:adjustRightInd w:val="0"/>
        <w:rPr>
          <w:b/>
          <w:color w:val="000000"/>
        </w:rPr>
      </w:pPr>
      <w:r>
        <w:rPr>
          <w:b/>
          <w:color w:val="000000"/>
        </w:rPr>
        <w:t xml:space="preserve">Підготовка </w:t>
      </w:r>
      <w:proofErr w:type="spellStart"/>
      <w:r>
        <w:rPr>
          <w:b/>
          <w:color w:val="000000"/>
        </w:rPr>
        <w:t>іономеру</w:t>
      </w:r>
      <w:proofErr w:type="spellEnd"/>
      <w:r>
        <w:rPr>
          <w:b/>
          <w:color w:val="000000"/>
        </w:rPr>
        <w:t xml:space="preserve"> до роботи</w:t>
      </w:r>
    </w:p>
    <w:p w:rsidR="00AC5F02" w:rsidRPr="00B62A61" w:rsidRDefault="00AC5F02" w:rsidP="00AC5F02">
      <w:pPr>
        <w:jc w:val="both"/>
        <w:rPr>
          <w:color w:val="000000"/>
        </w:rPr>
      </w:pPr>
      <w:r w:rsidRPr="00B62A61">
        <w:rPr>
          <w:color w:val="000000"/>
        </w:rPr>
        <w:t xml:space="preserve">Підготовити до роботи </w:t>
      </w:r>
      <w:proofErr w:type="spellStart"/>
      <w:r w:rsidRPr="00B62A61">
        <w:rPr>
          <w:color w:val="000000"/>
        </w:rPr>
        <w:t>мембраний</w:t>
      </w:r>
      <w:proofErr w:type="spellEnd"/>
      <w:r w:rsidRPr="00B62A61">
        <w:rPr>
          <w:color w:val="000000"/>
        </w:rPr>
        <w:t xml:space="preserve"> нітратний іон селективний електрод згідно паспорту до цього </w:t>
      </w:r>
      <w:proofErr w:type="spellStart"/>
      <w:r w:rsidRPr="00B62A61">
        <w:rPr>
          <w:color w:val="000000"/>
        </w:rPr>
        <w:t>електроду.Провести</w:t>
      </w:r>
      <w:proofErr w:type="spellEnd"/>
      <w:r w:rsidRPr="00B62A61">
        <w:rPr>
          <w:color w:val="000000"/>
        </w:rPr>
        <w:t xml:space="preserve"> </w:t>
      </w:r>
      <w:proofErr w:type="spellStart"/>
      <w:r w:rsidRPr="00B62A61">
        <w:rPr>
          <w:color w:val="000000"/>
        </w:rPr>
        <w:t>градуіровку</w:t>
      </w:r>
      <w:proofErr w:type="spellEnd"/>
      <w:r w:rsidRPr="00B62A61">
        <w:rPr>
          <w:color w:val="000000"/>
        </w:rPr>
        <w:t xml:space="preserve"> </w:t>
      </w:r>
      <w:proofErr w:type="spellStart"/>
      <w:r w:rsidRPr="00B62A61">
        <w:rPr>
          <w:color w:val="000000"/>
        </w:rPr>
        <w:t>іономіру</w:t>
      </w:r>
      <w:proofErr w:type="spellEnd"/>
      <w:r w:rsidRPr="00B62A61">
        <w:rPr>
          <w:color w:val="000000"/>
        </w:rPr>
        <w:t xml:space="preserve"> по калібрувальним розчинам калію нітрату в одиницях рС</w:t>
      </w:r>
      <w:r w:rsidRPr="00B62A61">
        <w:rPr>
          <w:color w:val="000000"/>
          <w:vertAlign w:val="subscript"/>
        </w:rPr>
        <w:t>NO3</w:t>
      </w:r>
      <w:r w:rsidRPr="00B62A61">
        <w:rPr>
          <w:color w:val="000000"/>
          <w:vertAlign w:val="superscript"/>
        </w:rPr>
        <w:t xml:space="preserve">- </w:t>
      </w:r>
      <w:r w:rsidRPr="00B62A61">
        <w:rPr>
          <w:color w:val="000000"/>
        </w:rPr>
        <w:t>- згідно інструкції з експлуатації приладу.</w:t>
      </w:r>
    </w:p>
    <w:p w:rsidR="00AC5F02" w:rsidRPr="00B62A61" w:rsidRDefault="00AC5F02" w:rsidP="00AC5F02">
      <w:pPr>
        <w:ind w:firstLine="708"/>
        <w:jc w:val="center"/>
        <w:rPr>
          <w:color w:val="000000"/>
        </w:rPr>
      </w:pPr>
      <w:r w:rsidRPr="00B62A61">
        <w:rPr>
          <w:b/>
          <w:color w:val="000000"/>
        </w:rPr>
        <w:t>Проведення аналізу сирого рослинного матеріалу</w:t>
      </w:r>
    </w:p>
    <w:p w:rsidR="00AC5F02" w:rsidRPr="00B62A61" w:rsidRDefault="00AC5F02" w:rsidP="00AC5F02">
      <w:pPr>
        <w:ind w:firstLine="708"/>
        <w:jc w:val="both"/>
        <w:rPr>
          <w:color w:val="000000"/>
        </w:rPr>
      </w:pPr>
      <w:r w:rsidRPr="00B62A61">
        <w:rPr>
          <w:color w:val="000000"/>
        </w:rPr>
        <w:t xml:space="preserve">Проби для </w:t>
      </w:r>
      <w:proofErr w:type="spellStart"/>
      <w:r w:rsidRPr="00B62A61">
        <w:rPr>
          <w:color w:val="000000"/>
        </w:rPr>
        <w:t>аналіза</w:t>
      </w:r>
      <w:proofErr w:type="spellEnd"/>
      <w:r w:rsidRPr="00B62A61">
        <w:rPr>
          <w:color w:val="000000"/>
        </w:rPr>
        <w:t xml:space="preserve"> подрібнити за допомогою механічної терки, гомогенізатора, зелені культури різати ножицями, </w:t>
      </w:r>
      <w:proofErr w:type="spellStart"/>
      <w:r w:rsidRPr="00B62A61">
        <w:rPr>
          <w:color w:val="000000"/>
        </w:rPr>
        <w:t>ножом</w:t>
      </w:r>
      <w:proofErr w:type="spellEnd"/>
      <w:r w:rsidRPr="00B62A61">
        <w:rPr>
          <w:color w:val="000000"/>
        </w:rPr>
        <w:t xml:space="preserve"> або за допомогою м’ясорубки. Зважити 10г подрібненого матеріалу з точністю до 0,01г , помістити в стакан, залити 50мл 1% розчину алюмокалієвих галунів і перемішувати періодично на протязі 3 </w:t>
      </w:r>
      <w:proofErr w:type="spellStart"/>
      <w:r w:rsidRPr="00B62A61">
        <w:rPr>
          <w:color w:val="000000"/>
        </w:rPr>
        <w:t>хвилин.В</w:t>
      </w:r>
      <w:proofErr w:type="spellEnd"/>
      <w:r w:rsidRPr="00B62A61">
        <w:rPr>
          <w:color w:val="000000"/>
        </w:rPr>
        <w:t xml:space="preserve"> одержаній суспензії виміряти концентрацію нітрат-іону. При аналізі таких рослин як капуста, редька, редиска, 10,0г подрібненого </w:t>
      </w:r>
      <w:proofErr w:type="spellStart"/>
      <w:r w:rsidRPr="00B62A61">
        <w:rPr>
          <w:color w:val="000000"/>
        </w:rPr>
        <w:t>матеріала</w:t>
      </w:r>
      <w:proofErr w:type="spellEnd"/>
      <w:r w:rsidRPr="00B62A61">
        <w:rPr>
          <w:color w:val="000000"/>
        </w:rPr>
        <w:t xml:space="preserve"> залити 50мл </w:t>
      </w:r>
      <w:proofErr w:type="spellStart"/>
      <w:r w:rsidRPr="00B62A61">
        <w:rPr>
          <w:color w:val="000000"/>
        </w:rPr>
        <w:t>спец.підготовленого</w:t>
      </w:r>
      <w:proofErr w:type="spellEnd"/>
      <w:r w:rsidRPr="00B62A61">
        <w:rPr>
          <w:color w:val="000000"/>
        </w:rPr>
        <w:t xml:space="preserve"> екстрагую чого розчину (</w:t>
      </w:r>
      <w:proofErr w:type="spellStart"/>
      <w:r w:rsidRPr="00B62A61">
        <w:rPr>
          <w:color w:val="000000"/>
        </w:rPr>
        <w:t>див.п</w:t>
      </w:r>
      <w:proofErr w:type="spellEnd"/>
      <w:r w:rsidRPr="00B62A61">
        <w:rPr>
          <w:color w:val="000000"/>
        </w:rPr>
        <w:t>. 2), перемішати, добавити по краплям (2-3кр.) 33% розчин пероксиду водню для знебарвлення суспензії і виміряти концентрацію нітрат-іону.</w:t>
      </w:r>
    </w:p>
    <w:p w:rsidR="00AC5F02" w:rsidRPr="00B62A61" w:rsidRDefault="00AC5F02" w:rsidP="00AC5F02">
      <w:pPr>
        <w:ind w:firstLine="708"/>
        <w:jc w:val="both"/>
        <w:rPr>
          <w:color w:val="000000"/>
        </w:rPr>
      </w:pPr>
      <w:r w:rsidRPr="00B62A61">
        <w:rPr>
          <w:color w:val="000000"/>
        </w:rPr>
        <w:t xml:space="preserve">При проведенні </w:t>
      </w:r>
      <w:proofErr w:type="spellStart"/>
      <w:r w:rsidRPr="00B62A61">
        <w:rPr>
          <w:color w:val="000000"/>
        </w:rPr>
        <w:t>іонометричних</w:t>
      </w:r>
      <w:proofErr w:type="spellEnd"/>
      <w:r w:rsidRPr="00B62A61">
        <w:rPr>
          <w:color w:val="000000"/>
        </w:rPr>
        <w:t xml:space="preserve"> вимірів помістіть підготовлені електроди  в аналізує мий розчин. Переконайтесь, що на дисплеї відображено: </w:t>
      </w:r>
      <w:r w:rsidRPr="00B62A61">
        <w:rPr>
          <w:b/>
          <w:color w:val="000000"/>
        </w:rPr>
        <w:t xml:space="preserve">Вибір режиму </w:t>
      </w:r>
      <w:proofErr w:type="spellStart"/>
      <w:r w:rsidRPr="00B62A61">
        <w:rPr>
          <w:b/>
          <w:color w:val="000000"/>
        </w:rPr>
        <w:t>рН-метр-іономір</w:t>
      </w:r>
      <w:proofErr w:type="spellEnd"/>
      <w:r w:rsidRPr="00B62A61">
        <w:rPr>
          <w:color w:val="000000"/>
        </w:rPr>
        <w:t xml:space="preserve">. Натисніть кнопку </w:t>
      </w:r>
      <w:r w:rsidRPr="00B62A61">
        <w:rPr>
          <w:b/>
          <w:color w:val="000000"/>
        </w:rPr>
        <w:t xml:space="preserve">Ф1 </w:t>
      </w:r>
      <w:r w:rsidRPr="00B62A61">
        <w:rPr>
          <w:color w:val="000000"/>
        </w:rPr>
        <w:t>та кнопками  ←</w:t>
      </w:r>
      <w:r w:rsidRPr="00B62A61">
        <w:rPr>
          <w:b/>
          <w:color w:val="000000"/>
        </w:rPr>
        <w:t xml:space="preserve"> </w:t>
      </w:r>
      <w:r w:rsidRPr="00B62A61">
        <w:rPr>
          <w:color w:val="000000"/>
        </w:rPr>
        <w:t>і</w:t>
      </w:r>
      <w:r w:rsidRPr="00B62A61">
        <w:rPr>
          <w:b/>
          <w:color w:val="000000"/>
        </w:rPr>
        <w:t xml:space="preserve"> </w:t>
      </w:r>
      <w:r w:rsidRPr="00B62A61">
        <w:rPr>
          <w:color w:val="000000"/>
        </w:rPr>
        <w:t>→ підберіть назву  продукту, в якому буде проводитись вимірювання нітратів: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картопля (в цьому режимі також досліджується буряк, цибуля, виноград);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капуста (також досліджується морква, помідори, огірки, зелена цибуля, дині, кавуни, гарбузи, кабачки, зелені культури,яблука, груші);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сік картоплі (</w:t>
      </w:r>
      <w:proofErr w:type="spellStart"/>
      <w:r w:rsidRPr="00B62A61">
        <w:rPr>
          <w:color w:val="000000"/>
        </w:rPr>
        <w:t>такж</w:t>
      </w:r>
      <w:proofErr w:type="spellEnd"/>
      <w:r w:rsidRPr="00B62A61">
        <w:rPr>
          <w:color w:val="000000"/>
        </w:rPr>
        <w:t xml:space="preserve"> в цьому режимі сік зеленої цибулі);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сік буряка (сік моркви);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сік капусти (сік перцю солодкого, сік винограду);</w:t>
      </w:r>
    </w:p>
    <w:p w:rsidR="00AC5F02" w:rsidRPr="00B62A61" w:rsidRDefault="00AC5F02" w:rsidP="00AC5F02">
      <w:pPr>
        <w:numPr>
          <w:ilvl w:val="0"/>
          <w:numId w:val="16"/>
        </w:numPr>
        <w:adjustRightInd w:val="0"/>
        <w:jc w:val="both"/>
        <w:rPr>
          <w:color w:val="000000"/>
        </w:rPr>
      </w:pPr>
      <w:r w:rsidRPr="00B62A61">
        <w:rPr>
          <w:color w:val="000000"/>
        </w:rPr>
        <w:t>сік огірка (сік томатів, кабачків, дині, кавуна, гарбуза, яблук,груш).</w:t>
      </w:r>
    </w:p>
    <w:p w:rsidR="00AC5F02" w:rsidRPr="00B62A61" w:rsidRDefault="00AC5F02" w:rsidP="00AC5F02">
      <w:pPr>
        <w:ind w:firstLine="360"/>
        <w:jc w:val="both"/>
        <w:rPr>
          <w:color w:val="000000"/>
        </w:rPr>
      </w:pPr>
      <w:r w:rsidRPr="00B62A61">
        <w:rPr>
          <w:color w:val="000000"/>
        </w:rPr>
        <w:t>Ці продукти рослинництва об’єднані в групи з урахуванням середнього вмісту вологи.</w:t>
      </w:r>
    </w:p>
    <w:p w:rsidR="00AC5F02" w:rsidRPr="00B62A61" w:rsidRDefault="00AC5F02" w:rsidP="00AC5F02">
      <w:pPr>
        <w:ind w:firstLine="360"/>
        <w:jc w:val="both"/>
        <w:rPr>
          <w:color w:val="000000"/>
        </w:rPr>
      </w:pPr>
      <w:r w:rsidRPr="00B62A61">
        <w:rPr>
          <w:color w:val="000000"/>
        </w:rPr>
        <w:t xml:space="preserve">На дисплеї </w:t>
      </w:r>
      <w:proofErr w:type="spellStart"/>
      <w:r w:rsidRPr="00B62A61">
        <w:rPr>
          <w:color w:val="000000"/>
        </w:rPr>
        <w:t>зявиться</w:t>
      </w:r>
      <w:proofErr w:type="spellEnd"/>
      <w:r w:rsidRPr="00B62A61">
        <w:rPr>
          <w:color w:val="000000"/>
        </w:rPr>
        <w:t xml:space="preserve"> відповідний напис, наприклад: </w:t>
      </w:r>
      <w:r w:rsidRPr="00B62A61">
        <w:rPr>
          <w:b/>
          <w:color w:val="000000"/>
        </w:rPr>
        <w:t>Нітрати Сік буряка.</w:t>
      </w:r>
      <w:r w:rsidRPr="00B62A61">
        <w:rPr>
          <w:color w:val="000000"/>
        </w:rPr>
        <w:t xml:space="preserve"> Натиснути кнопку </w:t>
      </w:r>
      <w:r w:rsidRPr="00B62A61">
        <w:rPr>
          <w:b/>
          <w:color w:val="000000"/>
        </w:rPr>
        <w:t>Вимір.</w:t>
      </w:r>
      <w:r w:rsidRPr="00B62A61">
        <w:rPr>
          <w:color w:val="000000"/>
        </w:rPr>
        <w:t xml:space="preserve"> Почнеться вимірювання і відображення  виміряної концентрації нітрат-іону в аналізує мій пробі в мг/кг, наприклад: </w:t>
      </w:r>
      <w:r w:rsidRPr="00B62A61">
        <w:rPr>
          <w:b/>
          <w:color w:val="000000"/>
        </w:rPr>
        <w:t>Сік буряка 21,6 мг/кг.</w:t>
      </w:r>
      <w:r w:rsidRPr="00B62A61">
        <w:rPr>
          <w:color w:val="000000"/>
        </w:rPr>
        <w:t xml:space="preserve"> Показники з приладу переписати тоді, коли вони перестануть змінюватись (30-60 сек.). На цьому </w:t>
      </w:r>
      <w:proofErr w:type="spellStart"/>
      <w:r w:rsidRPr="00B62A61">
        <w:rPr>
          <w:color w:val="000000"/>
        </w:rPr>
        <w:t>прцес</w:t>
      </w:r>
      <w:proofErr w:type="spellEnd"/>
      <w:r w:rsidRPr="00B62A61">
        <w:rPr>
          <w:color w:val="000000"/>
        </w:rPr>
        <w:t xml:space="preserve"> вимірювання  завершений. Для вимірювання вмісту нітратів у наступній пробі достатньо витягнути електроди зі стакану, промити їх дистилятом, висушити фільтрувальним папером і опустити в наступний зразок.</w:t>
      </w:r>
    </w:p>
    <w:p w:rsidR="00AC5F02" w:rsidRPr="00B62A61" w:rsidRDefault="00AC5F02" w:rsidP="00AC5F02">
      <w:pPr>
        <w:ind w:firstLine="360"/>
        <w:jc w:val="both"/>
        <w:rPr>
          <w:b/>
          <w:color w:val="000000"/>
        </w:rPr>
      </w:pPr>
      <w:r w:rsidRPr="00B62A61">
        <w:rPr>
          <w:color w:val="000000"/>
        </w:rPr>
        <w:t xml:space="preserve">Для виходу з режиму вимірювань натисніть кнопку </w:t>
      </w:r>
      <w:r w:rsidRPr="00B62A61">
        <w:rPr>
          <w:b/>
          <w:color w:val="000000"/>
        </w:rPr>
        <w:t>Відміна</w:t>
      </w:r>
      <w:r w:rsidRPr="00B62A61">
        <w:rPr>
          <w:color w:val="000000"/>
        </w:rPr>
        <w:t xml:space="preserve">. Після закінчення вимірювань виключіть прилад, натиснувши кнопку </w:t>
      </w:r>
      <w:proofErr w:type="spellStart"/>
      <w:r w:rsidRPr="00B62A61">
        <w:rPr>
          <w:b/>
          <w:color w:val="000000"/>
        </w:rPr>
        <w:t>Відкл</w:t>
      </w:r>
      <w:proofErr w:type="spellEnd"/>
      <w:r w:rsidRPr="00B62A61">
        <w:rPr>
          <w:b/>
          <w:color w:val="000000"/>
        </w:rPr>
        <w:t xml:space="preserve">. </w:t>
      </w:r>
    </w:p>
    <w:p w:rsidR="00AC5F02" w:rsidRPr="00B62A61" w:rsidRDefault="00AC5F02" w:rsidP="00AC5F02">
      <w:pPr>
        <w:ind w:firstLine="360"/>
        <w:jc w:val="both"/>
        <w:rPr>
          <w:color w:val="000000"/>
        </w:rPr>
      </w:pPr>
      <w:r w:rsidRPr="00B62A61">
        <w:rPr>
          <w:color w:val="000000"/>
        </w:rPr>
        <w:t>Одержані результати занесіть у таблицю.</w:t>
      </w:r>
    </w:p>
    <w:tbl>
      <w:tblPr>
        <w:tblStyle w:val="a3"/>
        <w:tblW w:w="0" w:type="auto"/>
        <w:tblLook w:val="01E0"/>
      </w:tblPr>
      <w:tblGrid>
        <w:gridCol w:w="648"/>
        <w:gridCol w:w="1717"/>
        <w:gridCol w:w="2603"/>
        <w:gridCol w:w="1718"/>
      </w:tblGrid>
      <w:tr w:rsidR="00AC5F02" w:rsidRPr="00B62A61" w:rsidTr="005768C6">
        <w:tc>
          <w:tcPr>
            <w:tcW w:w="648" w:type="dxa"/>
          </w:tcPr>
          <w:p w:rsidR="00AC5F02" w:rsidRPr="00B62A61" w:rsidRDefault="00AC5F02" w:rsidP="005768C6">
            <w:r w:rsidRPr="00B62A61">
              <w:t>№</w:t>
            </w:r>
          </w:p>
        </w:tc>
        <w:tc>
          <w:tcPr>
            <w:tcW w:w="1717" w:type="dxa"/>
          </w:tcPr>
          <w:p w:rsidR="00AC5F02" w:rsidRPr="00B62A61" w:rsidRDefault="00AC5F02" w:rsidP="005768C6">
            <w:r w:rsidRPr="00B62A61">
              <w:t>Вид продукції</w:t>
            </w:r>
          </w:p>
        </w:tc>
        <w:tc>
          <w:tcPr>
            <w:tcW w:w="2603" w:type="dxa"/>
          </w:tcPr>
          <w:p w:rsidR="00AC5F02" w:rsidRPr="00B62A61" w:rsidRDefault="00AC5F02" w:rsidP="005768C6">
            <w:r w:rsidRPr="00B62A61">
              <w:t>Вміст нітратів, мг/кг</w:t>
            </w:r>
          </w:p>
        </w:tc>
        <w:tc>
          <w:tcPr>
            <w:tcW w:w="1718" w:type="dxa"/>
          </w:tcPr>
          <w:p w:rsidR="00AC5F02" w:rsidRPr="00B62A61" w:rsidRDefault="00AC5F02" w:rsidP="005768C6">
            <w:r w:rsidRPr="00B62A61">
              <w:t>ГДК</w:t>
            </w:r>
          </w:p>
        </w:tc>
      </w:tr>
      <w:tr w:rsidR="00AC5F02" w:rsidRPr="00B62A61" w:rsidTr="005768C6">
        <w:tc>
          <w:tcPr>
            <w:tcW w:w="648" w:type="dxa"/>
          </w:tcPr>
          <w:p w:rsidR="00AC5F02" w:rsidRPr="00B62A61" w:rsidRDefault="00AC5F02" w:rsidP="005768C6"/>
        </w:tc>
        <w:tc>
          <w:tcPr>
            <w:tcW w:w="1717" w:type="dxa"/>
          </w:tcPr>
          <w:p w:rsidR="00AC5F02" w:rsidRPr="00B62A61" w:rsidRDefault="00AC5F02" w:rsidP="005768C6"/>
        </w:tc>
        <w:tc>
          <w:tcPr>
            <w:tcW w:w="2603" w:type="dxa"/>
          </w:tcPr>
          <w:p w:rsidR="00AC5F02" w:rsidRPr="00B62A61" w:rsidRDefault="00AC5F02" w:rsidP="005768C6"/>
        </w:tc>
        <w:tc>
          <w:tcPr>
            <w:tcW w:w="1718" w:type="dxa"/>
          </w:tcPr>
          <w:p w:rsidR="00AC5F02" w:rsidRPr="00B62A61" w:rsidRDefault="00AC5F02" w:rsidP="005768C6"/>
        </w:tc>
      </w:tr>
    </w:tbl>
    <w:p w:rsidR="00AC5F02" w:rsidRPr="00B62A61" w:rsidRDefault="00AC5F02" w:rsidP="00AC5F02">
      <w:pPr>
        <w:rPr>
          <w:color w:val="000000"/>
        </w:rPr>
      </w:pPr>
      <w:r w:rsidRPr="00B62A61">
        <w:rPr>
          <w:color w:val="000000"/>
        </w:rPr>
        <w:t>Зробіть висновки до роботи.</w:t>
      </w:r>
    </w:p>
    <w:p w:rsidR="007E35B3" w:rsidRPr="007E35B3" w:rsidRDefault="007E35B3" w:rsidP="007E35B3">
      <w:pPr>
        <w:rPr>
          <w:b/>
          <w:color w:val="000000" w:themeColor="text1"/>
          <w:sz w:val="24"/>
          <w:szCs w:val="24"/>
        </w:rPr>
      </w:pPr>
    </w:p>
    <w:p w:rsidR="00171AA7" w:rsidRPr="007E35B3" w:rsidRDefault="00171AA7">
      <w:pPr>
        <w:rPr>
          <w:color w:val="000000" w:themeColor="text1"/>
        </w:rPr>
      </w:pPr>
    </w:p>
    <w:sectPr w:rsidR="00171AA7" w:rsidRPr="007E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EF3"/>
    <w:multiLevelType w:val="hybridMultilevel"/>
    <w:tmpl w:val="0C3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050"/>
    <w:multiLevelType w:val="hybridMultilevel"/>
    <w:tmpl w:val="FFFFFFFF"/>
    <w:lvl w:ilvl="0" w:tplc="F9F85D58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C30D034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DC0E9C84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21C2734C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A488869C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8D80123E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9DC58E4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8D1867FA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63065FD8">
      <w:numFmt w:val="bullet"/>
      <w:lvlText w:val="•"/>
      <w:lvlJc w:val="left"/>
      <w:pPr>
        <w:ind w:left="7944" w:hanging="320"/>
      </w:pPr>
      <w:rPr>
        <w:rFonts w:hint="default"/>
      </w:rPr>
    </w:lvl>
  </w:abstractNum>
  <w:abstractNum w:abstractNumId="2">
    <w:nsid w:val="1CF75DDF"/>
    <w:multiLevelType w:val="hybridMultilevel"/>
    <w:tmpl w:val="130A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E231A"/>
    <w:multiLevelType w:val="hybridMultilevel"/>
    <w:tmpl w:val="0FC6762E"/>
    <w:lvl w:ilvl="0" w:tplc="3AEE2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9F2DA1"/>
    <w:multiLevelType w:val="hybridMultilevel"/>
    <w:tmpl w:val="FFFFFFFF"/>
    <w:lvl w:ilvl="0" w:tplc="8D7078A6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FAEC2F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4816F502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E31AF464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41C47238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6278226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875C5F6E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94DC3284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7EEEE540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5">
    <w:nsid w:val="33811F73"/>
    <w:multiLevelType w:val="hybridMultilevel"/>
    <w:tmpl w:val="FFFFFFFF"/>
    <w:lvl w:ilvl="0" w:tplc="49409374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BC051B2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83AE5420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C0B2DCD0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AD20100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A1C4CBA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E984F87A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15220118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42B4408E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6">
    <w:nsid w:val="41F340C5"/>
    <w:multiLevelType w:val="hybridMultilevel"/>
    <w:tmpl w:val="FFFFFFFF"/>
    <w:lvl w:ilvl="0" w:tplc="FA564CE8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8FE1F06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B3DCABC0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7FDC9ED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3E34D8F0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EB5CBA52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7928574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84A39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47D07DCE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7">
    <w:nsid w:val="46B5482C"/>
    <w:multiLevelType w:val="hybridMultilevel"/>
    <w:tmpl w:val="313A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D58C8"/>
    <w:multiLevelType w:val="hybridMultilevel"/>
    <w:tmpl w:val="FFFFFFFF"/>
    <w:lvl w:ilvl="0" w:tplc="926CE24A">
      <w:start w:val="1"/>
      <w:numFmt w:val="decimal"/>
      <w:lvlText w:val="%1."/>
      <w:lvlJc w:val="left"/>
      <w:pPr>
        <w:ind w:left="419" w:hanging="300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</w:rPr>
    </w:lvl>
    <w:lvl w:ilvl="1" w:tplc="BBCC235E">
      <w:numFmt w:val="bullet"/>
      <w:lvlText w:val="•"/>
      <w:lvlJc w:val="left"/>
      <w:pPr>
        <w:ind w:left="1368" w:hanging="300"/>
      </w:pPr>
      <w:rPr>
        <w:rFonts w:hint="default"/>
      </w:rPr>
    </w:lvl>
    <w:lvl w:ilvl="2" w:tplc="21F4FCBC"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51AEDC2C">
      <w:numFmt w:val="bullet"/>
      <w:lvlText w:val="•"/>
      <w:lvlJc w:val="left"/>
      <w:pPr>
        <w:ind w:left="3264" w:hanging="300"/>
      </w:pPr>
      <w:rPr>
        <w:rFonts w:hint="default"/>
      </w:rPr>
    </w:lvl>
    <w:lvl w:ilvl="4" w:tplc="3B8E1520">
      <w:numFmt w:val="bullet"/>
      <w:lvlText w:val="•"/>
      <w:lvlJc w:val="left"/>
      <w:pPr>
        <w:ind w:left="4212" w:hanging="300"/>
      </w:pPr>
      <w:rPr>
        <w:rFonts w:hint="default"/>
      </w:rPr>
    </w:lvl>
    <w:lvl w:ilvl="5" w:tplc="AD0898A2">
      <w:numFmt w:val="bullet"/>
      <w:lvlText w:val="•"/>
      <w:lvlJc w:val="left"/>
      <w:pPr>
        <w:ind w:left="5160" w:hanging="300"/>
      </w:pPr>
      <w:rPr>
        <w:rFonts w:hint="default"/>
      </w:rPr>
    </w:lvl>
    <w:lvl w:ilvl="6" w:tplc="111CDE6E">
      <w:numFmt w:val="bullet"/>
      <w:lvlText w:val="•"/>
      <w:lvlJc w:val="left"/>
      <w:pPr>
        <w:ind w:left="6108" w:hanging="300"/>
      </w:pPr>
      <w:rPr>
        <w:rFonts w:hint="default"/>
      </w:rPr>
    </w:lvl>
    <w:lvl w:ilvl="7" w:tplc="A4E2DB2E">
      <w:numFmt w:val="bullet"/>
      <w:lvlText w:val="•"/>
      <w:lvlJc w:val="left"/>
      <w:pPr>
        <w:ind w:left="7056" w:hanging="300"/>
      </w:pPr>
      <w:rPr>
        <w:rFonts w:hint="default"/>
      </w:rPr>
    </w:lvl>
    <w:lvl w:ilvl="8" w:tplc="13A8791C">
      <w:numFmt w:val="bullet"/>
      <w:lvlText w:val="•"/>
      <w:lvlJc w:val="left"/>
      <w:pPr>
        <w:ind w:left="8004" w:hanging="300"/>
      </w:pPr>
      <w:rPr>
        <w:rFonts w:hint="default"/>
      </w:rPr>
    </w:lvl>
  </w:abstractNum>
  <w:abstractNum w:abstractNumId="9">
    <w:nsid w:val="4C285C00"/>
    <w:multiLevelType w:val="hybridMultilevel"/>
    <w:tmpl w:val="4E0A29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67EB6"/>
    <w:multiLevelType w:val="hybridMultilevel"/>
    <w:tmpl w:val="FFFFFFFF"/>
    <w:lvl w:ilvl="0" w:tplc="9EDAB630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30E8D72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D24C2F66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D11A8586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0B90144E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34F6131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9544EF6A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7234CF80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DD02483C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1">
    <w:nsid w:val="5BDB23D2"/>
    <w:multiLevelType w:val="hybridMultilevel"/>
    <w:tmpl w:val="FFFFFFFF"/>
    <w:lvl w:ilvl="0" w:tplc="C70E0A1A">
      <w:start w:val="1"/>
      <w:numFmt w:val="decimal"/>
      <w:lvlText w:val="%1)"/>
      <w:lvlJc w:val="left"/>
      <w:pPr>
        <w:ind w:left="439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A80F2EE">
      <w:numFmt w:val="bullet"/>
      <w:lvlText w:val="•"/>
      <w:lvlJc w:val="left"/>
      <w:pPr>
        <w:ind w:left="1386" w:hanging="320"/>
      </w:pPr>
      <w:rPr>
        <w:rFonts w:hint="default"/>
      </w:rPr>
    </w:lvl>
    <w:lvl w:ilvl="2" w:tplc="2A3EEABA">
      <w:numFmt w:val="bullet"/>
      <w:lvlText w:val="•"/>
      <w:lvlJc w:val="left"/>
      <w:pPr>
        <w:ind w:left="2332" w:hanging="320"/>
      </w:pPr>
      <w:rPr>
        <w:rFonts w:hint="default"/>
      </w:rPr>
    </w:lvl>
    <w:lvl w:ilvl="3" w:tplc="86A0314E">
      <w:numFmt w:val="bullet"/>
      <w:lvlText w:val="•"/>
      <w:lvlJc w:val="left"/>
      <w:pPr>
        <w:ind w:left="3278" w:hanging="320"/>
      </w:pPr>
      <w:rPr>
        <w:rFonts w:hint="default"/>
      </w:rPr>
    </w:lvl>
    <w:lvl w:ilvl="4" w:tplc="C93A3054">
      <w:numFmt w:val="bullet"/>
      <w:lvlText w:val="•"/>
      <w:lvlJc w:val="left"/>
      <w:pPr>
        <w:ind w:left="4224" w:hanging="320"/>
      </w:pPr>
      <w:rPr>
        <w:rFonts w:hint="default"/>
      </w:rPr>
    </w:lvl>
    <w:lvl w:ilvl="5" w:tplc="81F067E6">
      <w:numFmt w:val="bullet"/>
      <w:lvlText w:val="•"/>
      <w:lvlJc w:val="left"/>
      <w:pPr>
        <w:ind w:left="5170" w:hanging="320"/>
      </w:pPr>
      <w:rPr>
        <w:rFonts w:hint="default"/>
      </w:rPr>
    </w:lvl>
    <w:lvl w:ilvl="6" w:tplc="6F00EC68">
      <w:numFmt w:val="bullet"/>
      <w:lvlText w:val="•"/>
      <w:lvlJc w:val="left"/>
      <w:pPr>
        <w:ind w:left="6116" w:hanging="320"/>
      </w:pPr>
      <w:rPr>
        <w:rFonts w:hint="default"/>
      </w:rPr>
    </w:lvl>
    <w:lvl w:ilvl="7" w:tplc="12408732">
      <w:numFmt w:val="bullet"/>
      <w:lvlText w:val="•"/>
      <w:lvlJc w:val="left"/>
      <w:pPr>
        <w:ind w:left="7062" w:hanging="320"/>
      </w:pPr>
      <w:rPr>
        <w:rFonts w:hint="default"/>
      </w:rPr>
    </w:lvl>
    <w:lvl w:ilvl="8" w:tplc="23A6E8F8">
      <w:numFmt w:val="bullet"/>
      <w:lvlText w:val="•"/>
      <w:lvlJc w:val="left"/>
      <w:pPr>
        <w:ind w:left="8008" w:hanging="320"/>
      </w:pPr>
      <w:rPr>
        <w:rFonts w:hint="default"/>
      </w:rPr>
    </w:lvl>
  </w:abstractNum>
  <w:abstractNum w:abstractNumId="12">
    <w:nsid w:val="5E715AB7"/>
    <w:multiLevelType w:val="hybridMultilevel"/>
    <w:tmpl w:val="FFFFFFFF"/>
    <w:lvl w:ilvl="0" w:tplc="EC7C0D48">
      <w:start w:val="1"/>
      <w:numFmt w:val="decimal"/>
      <w:lvlText w:val="%1)"/>
      <w:lvlJc w:val="left"/>
      <w:pPr>
        <w:ind w:left="120" w:hanging="3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38AD204">
      <w:numFmt w:val="bullet"/>
      <w:lvlText w:val="•"/>
      <w:lvlJc w:val="left"/>
      <w:pPr>
        <w:ind w:left="1098" w:hanging="380"/>
      </w:pPr>
      <w:rPr>
        <w:rFonts w:hint="default"/>
      </w:rPr>
    </w:lvl>
    <w:lvl w:ilvl="2" w:tplc="5B147C7E">
      <w:numFmt w:val="bullet"/>
      <w:lvlText w:val="•"/>
      <w:lvlJc w:val="left"/>
      <w:pPr>
        <w:ind w:left="2076" w:hanging="380"/>
      </w:pPr>
      <w:rPr>
        <w:rFonts w:hint="default"/>
      </w:rPr>
    </w:lvl>
    <w:lvl w:ilvl="3" w:tplc="6B087506">
      <w:numFmt w:val="bullet"/>
      <w:lvlText w:val="•"/>
      <w:lvlJc w:val="left"/>
      <w:pPr>
        <w:ind w:left="3054" w:hanging="380"/>
      </w:pPr>
      <w:rPr>
        <w:rFonts w:hint="default"/>
      </w:rPr>
    </w:lvl>
    <w:lvl w:ilvl="4" w:tplc="C2781C2E">
      <w:numFmt w:val="bullet"/>
      <w:lvlText w:val="•"/>
      <w:lvlJc w:val="left"/>
      <w:pPr>
        <w:ind w:left="4032" w:hanging="380"/>
      </w:pPr>
      <w:rPr>
        <w:rFonts w:hint="default"/>
      </w:rPr>
    </w:lvl>
    <w:lvl w:ilvl="5" w:tplc="6142918E">
      <w:numFmt w:val="bullet"/>
      <w:lvlText w:val="•"/>
      <w:lvlJc w:val="left"/>
      <w:pPr>
        <w:ind w:left="5010" w:hanging="380"/>
      </w:pPr>
      <w:rPr>
        <w:rFonts w:hint="default"/>
      </w:rPr>
    </w:lvl>
    <w:lvl w:ilvl="6" w:tplc="A1D62366">
      <w:numFmt w:val="bullet"/>
      <w:lvlText w:val="•"/>
      <w:lvlJc w:val="left"/>
      <w:pPr>
        <w:ind w:left="5988" w:hanging="380"/>
      </w:pPr>
      <w:rPr>
        <w:rFonts w:hint="default"/>
      </w:rPr>
    </w:lvl>
    <w:lvl w:ilvl="7" w:tplc="75EC417E">
      <w:numFmt w:val="bullet"/>
      <w:lvlText w:val="•"/>
      <w:lvlJc w:val="left"/>
      <w:pPr>
        <w:ind w:left="6966" w:hanging="380"/>
      </w:pPr>
      <w:rPr>
        <w:rFonts w:hint="default"/>
      </w:rPr>
    </w:lvl>
    <w:lvl w:ilvl="8" w:tplc="CAB2A16A">
      <w:numFmt w:val="bullet"/>
      <w:lvlText w:val="•"/>
      <w:lvlJc w:val="left"/>
      <w:pPr>
        <w:ind w:left="7944" w:hanging="380"/>
      </w:pPr>
      <w:rPr>
        <w:rFonts w:hint="default"/>
      </w:rPr>
    </w:lvl>
  </w:abstractNum>
  <w:abstractNum w:abstractNumId="13">
    <w:nsid w:val="61F70BC1"/>
    <w:multiLevelType w:val="hybridMultilevel"/>
    <w:tmpl w:val="FFFFFFFF"/>
    <w:lvl w:ilvl="0" w:tplc="22767218">
      <w:start w:val="1"/>
      <w:numFmt w:val="decimal"/>
      <w:lvlText w:val="%1)"/>
      <w:lvlJc w:val="left"/>
      <w:pPr>
        <w:ind w:left="120" w:hanging="4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7E32D2">
      <w:numFmt w:val="bullet"/>
      <w:lvlText w:val="•"/>
      <w:lvlJc w:val="left"/>
      <w:pPr>
        <w:ind w:left="1098" w:hanging="460"/>
      </w:pPr>
      <w:rPr>
        <w:rFonts w:hint="default"/>
      </w:rPr>
    </w:lvl>
    <w:lvl w:ilvl="2" w:tplc="1936AF14">
      <w:numFmt w:val="bullet"/>
      <w:lvlText w:val="•"/>
      <w:lvlJc w:val="left"/>
      <w:pPr>
        <w:ind w:left="2076" w:hanging="460"/>
      </w:pPr>
      <w:rPr>
        <w:rFonts w:hint="default"/>
      </w:rPr>
    </w:lvl>
    <w:lvl w:ilvl="3" w:tplc="103E9330">
      <w:numFmt w:val="bullet"/>
      <w:lvlText w:val="•"/>
      <w:lvlJc w:val="left"/>
      <w:pPr>
        <w:ind w:left="3054" w:hanging="460"/>
      </w:pPr>
      <w:rPr>
        <w:rFonts w:hint="default"/>
      </w:rPr>
    </w:lvl>
    <w:lvl w:ilvl="4" w:tplc="34D891FC">
      <w:numFmt w:val="bullet"/>
      <w:lvlText w:val="•"/>
      <w:lvlJc w:val="left"/>
      <w:pPr>
        <w:ind w:left="4032" w:hanging="460"/>
      </w:pPr>
      <w:rPr>
        <w:rFonts w:hint="default"/>
      </w:rPr>
    </w:lvl>
    <w:lvl w:ilvl="5" w:tplc="071E424C">
      <w:numFmt w:val="bullet"/>
      <w:lvlText w:val="•"/>
      <w:lvlJc w:val="left"/>
      <w:pPr>
        <w:ind w:left="5010" w:hanging="460"/>
      </w:pPr>
      <w:rPr>
        <w:rFonts w:hint="default"/>
      </w:rPr>
    </w:lvl>
    <w:lvl w:ilvl="6" w:tplc="D49AD142">
      <w:numFmt w:val="bullet"/>
      <w:lvlText w:val="•"/>
      <w:lvlJc w:val="left"/>
      <w:pPr>
        <w:ind w:left="5988" w:hanging="460"/>
      </w:pPr>
      <w:rPr>
        <w:rFonts w:hint="default"/>
      </w:rPr>
    </w:lvl>
    <w:lvl w:ilvl="7" w:tplc="60C288C8">
      <w:numFmt w:val="bullet"/>
      <w:lvlText w:val="•"/>
      <w:lvlJc w:val="left"/>
      <w:pPr>
        <w:ind w:left="6966" w:hanging="460"/>
      </w:pPr>
      <w:rPr>
        <w:rFonts w:hint="default"/>
      </w:rPr>
    </w:lvl>
    <w:lvl w:ilvl="8" w:tplc="ECF04A8C">
      <w:numFmt w:val="bullet"/>
      <w:lvlText w:val="•"/>
      <w:lvlJc w:val="left"/>
      <w:pPr>
        <w:ind w:left="7944" w:hanging="460"/>
      </w:pPr>
      <w:rPr>
        <w:rFonts w:hint="default"/>
      </w:rPr>
    </w:lvl>
  </w:abstractNum>
  <w:abstractNum w:abstractNumId="14">
    <w:nsid w:val="6603583F"/>
    <w:multiLevelType w:val="hybridMultilevel"/>
    <w:tmpl w:val="5B9C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16328"/>
    <w:multiLevelType w:val="hybridMultilevel"/>
    <w:tmpl w:val="FFFFFFFF"/>
    <w:lvl w:ilvl="0" w:tplc="7A7ED0DC">
      <w:start w:val="1"/>
      <w:numFmt w:val="decimal"/>
      <w:lvlText w:val="%1)"/>
      <w:lvlJc w:val="left"/>
      <w:pPr>
        <w:ind w:left="120" w:hanging="3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1F1E4370">
      <w:numFmt w:val="bullet"/>
      <w:lvlText w:val="•"/>
      <w:lvlJc w:val="left"/>
      <w:pPr>
        <w:ind w:left="1098" w:hanging="320"/>
      </w:pPr>
      <w:rPr>
        <w:rFonts w:hint="default"/>
      </w:rPr>
    </w:lvl>
    <w:lvl w:ilvl="2" w:tplc="A232DF72">
      <w:numFmt w:val="bullet"/>
      <w:lvlText w:val="•"/>
      <w:lvlJc w:val="left"/>
      <w:pPr>
        <w:ind w:left="2076" w:hanging="320"/>
      </w:pPr>
      <w:rPr>
        <w:rFonts w:hint="default"/>
      </w:rPr>
    </w:lvl>
    <w:lvl w:ilvl="3" w:tplc="9F40E510">
      <w:numFmt w:val="bullet"/>
      <w:lvlText w:val="•"/>
      <w:lvlJc w:val="left"/>
      <w:pPr>
        <w:ind w:left="3054" w:hanging="320"/>
      </w:pPr>
      <w:rPr>
        <w:rFonts w:hint="default"/>
      </w:rPr>
    </w:lvl>
    <w:lvl w:ilvl="4" w:tplc="41AA87DE">
      <w:numFmt w:val="bullet"/>
      <w:lvlText w:val="•"/>
      <w:lvlJc w:val="left"/>
      <w:pPr>
        <w:ind w:left="4032" w:hanging="320"/>
      </w:pPr>
      <w:rPr>
        <w:rFonts w:hint="default"/>
      </w:rPr>
    </w:lvl>
    <w:lvl w:ilvl="5" w:tplc="F01AAD90">
      <w:numFmt w:val="bullet"/>
      <w:lvlText w:val="•"/>
      <w:lvlJc w:val="left"/>
      <w:pPr>
        <w:ind w:left="5010" w:hanging="320"/>
      </w:pPr>
      <w:rPr>
        <w:rFonts w:hint="default"/>
      </w:rPr>
    </w:lvl>
    <w:lvl w:ilvl="6" w:tplc="1AFCABC8">
      <w:numFmt w:val="bullet"/>
      <w:lvlText w:val="•"/>
      <w:lvlJc w:val="left"/>
      <w:pPr>
        <w:ind w:left="5988" w:hanging="320"/>
      </w:pPr>
      <w:rPr>
        <w:rFonts w:hint="default"/>
      </w:rPr>
    </w:lvl>
    <w:lvl w:ilvl="7" w:tplc="C590D5F0">
      <w:numFmt w:val="bullet"/>
      <w:lvlText w:val="•"/>
      <w:lvlJc w:val="left"/>
      <w:pPr>
        <w:ind w:left="6966" w:hanging="320"/>
      </w:pPr>
      <w:rPr>
        <w:rFonts w:hint="default"/>
      </w:rPr>
    </w:lvl>
    <w:lvl w:ilvl="8" w:tplc="EBC0E8D4">
      <w:numFmt w:val="bullet"/>
      <w:lvlText w:val="•"/>
      <w:lvlJc w:val="left"/>
      <w:pPr>
        <w:ind w:left="7944" w:hanging="32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13"/>
  </w:num>
  <w:num w:numId="10">
    <w:abstractNumId w:val="5"/>
  </w:num>
  <w:num w:numId="11">
    <w:abstractNumId w:val="8"/>
  </w:num>
  <w:num w:numId="12">
    <w:abstractNumId w:val="3"/>
  </w:num>
  <w:num w:numId="13">
    <w:abstractNumId w:val="0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4338"/>
    <w:rsid w:val="00171AA7"/>
    <w:rsid w:val="001E797C"/>
    <w:rsid w:val="00461BCB"/>
    <w:rsid w:val="00594338"/>
    <w:rsid w:val="005A780E"/>
    <w:rsid w:val="007E35B3"/>
    <w:rsid w:val="00AA651E"/>
    <w:rsid w:val="00AC5F02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3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E3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qFormat/>
    <w:rsid w:val="00594338"/>
    <w:pPr>
      <w:spacing w:before="1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94338"/>
    <w:rPr>
      <w:rFonts w:ascii="Times New Roman" w:eastAsia="Calibri" w:hAnsi="Times New Roman" w:cs="Times New Roman"/>
      <w:b/>
      <w:bCs/>
      <w:i/>
      <w:sz w:val="24"/>
      <w:szCs w:val="24"/>
      <w:lang w:val="uk-UA"/>
    </w:rPr>
  </w:style>
  <w:style w:type="paragraph" w:styleId="a3">
    <w:name w:val="Body Text"/>
    <w:basedOn w:val="a"/>
    <w:link w:val="a4"/>
    <w:rsid w:val="0059433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94338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5">
    <w:name w:val="Plain Text"/>
    <w:basedOn w:val="a"/>
    <w:link w:val="a6"/>
    <w:rsid w:val="00AA651E"/>
    <w:pPr>
      <w:widowControl/>
      <w:autoSpaceDE/>
      <w:autoSpaceDN/>
      <w:jc w:val="both"/>
    </w:pPr>
    <w:rPr>
      <w:rFonts w:ascii="Consolas" w:eastAsia="Times New Roman" w:hAnsi="Consolas"/>
      <w:color w:val="000000"/>
      <w:sz w:val="21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AA651E"/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51E"/>
    <w:rPr>
      <w:rFonts w:ascii="Tahoma" w:eastAsia="Calibri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E35B3"/>
    <w:rPr>
      <w:rFonts w:ascii="Arial" w:eastAsia="Calibri" w:hAnsi="Arial" w:cs="Arial"/>
      <w:b/>
      <w:bCs/>
      <w:i/>
      <w:iCs/>
      <w:sz w:val="28"/>
      <w:szCs w:val="28"/>
      <w:lang w:val="uk-UA"/>
    </w:rPr>
  </w:style>
  <w:style w:type="paragraph" w:customStyle="1" w:styleId="ListParagraph">
    <w:name w:val="List Paragraph"/>
    <w:basedOn w:val="a"/>
    <w:rsid w:val="007E35B3"/>
    <w:pPr>
      <w:ind w:left="439" w:hanging="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1446</Words>
  <Characters>8243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2</cp:revision>
  <dcterms:created xsi:type="dcterms:W3CDTF">2019-12-13T12:40:00Z</dcterms:created>
  <dcterms:modified xsi:type="dcterms:W3CDTF">2019-12-13T12:40:00Z</dcterms:modified>
</cp:coreProperties>
</file>