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3F" w:rsidRPr="00FE313F" w:rsidRDefault="00FE313F" w:rsidP="00FE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Індивідуальні навчально-дослідні завдання: </w:t>
      </w:r>
    </w:p>
    <w:p w:rsidR="00FE313F" w:rsidRPr="00FE313F" w:rsidRDefault="00FE313F" w:rsidP="00FE313F">
      <w:pPr>
        <w:spacing w:after="0" w:line="360" w:lineRule="auto"/>
        <w:ind w:firstLine="3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13F" w:rsidRPr="00FE313F" w:rsidRDefault="00FE313F" w:rsidP="00FE313F">
      <w:pPr>
        <w:spacing w:after="0" w:line="360" w:lineRule="auto"/>
        <w:ind w:firstLine="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1.1. Підготовка реферату з елементами наукового дослідження та презентацією на одну із тем: 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види об'єднань громадян.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особливості політичних партій як конституційно-правового та політичного інституту.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Генезис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Основні функції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Права та обов’язки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Поняття і сутність партійних систем та їх типологія.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Сутність багатопартійної системи.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Характеристика двопартійної системи.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Сутність однопартійної системи.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Розвиток багатопартійності в Україні.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партії лівого спрямування в Україні.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партії правового спрямування в Україні.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Центристські партії в Україні.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Поняття, сутність та етапи правової </w:t>
      </w:r>
      <w:proofErr w:type="spellStart"/>
      <w:r w:rsidRPr="00FE313F">
        <w:rPr>
          <w:rFonts w:ascii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Форми правової </w:t>
      </w:r>
      <w:proofErr w:type="spellStart"/>
      <w:r w:rsidRPr="00FE313F">
        <w:rPr>
          <w:rFonts w:ascii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Конституція як форма правової </w:t>
      </w:r>
      <w:proofErr w:type="spellStart"/>
      <w:r w:rsidRPr="00FE313F">
        <w:rPr>
          <w:rFonts w:ascii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Закони про політичні партії як форма правової </w:t>
      </w:r>
      <w:proofErr w:type="spellStart"/>
      <w:r w:rsidRPr="00FE313F">
        <w:rPr>
          <w:rFonts w:ascii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Виборче та інше законодавство як форма правової </w:t>
      </w:r>
      <w:proofErr w:type="spellStart"/>
      <w:r w:rsidRPr="00FE313F">
        <w:rPr>
          <w:rFonts w:ascii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Свобода утворення та діяльності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lastRenderedPageBreak/>
        <w:t>Явочний порядок легалізації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Дозвільний порядок легалізації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Явочно-реєстраційний порядок легалізації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Державні органи, що здійснюють реєстрацію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Умови реєстрації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Заборона на утворення та діяльність окремих видів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Підстави, строки, правові наслідки призупинення діяльності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Підстави примусового розпуску (ліквідації)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Державні органи, які здійснюють примусовий розпуск (ліквідацію)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Правові наслідки примусового розпуску (ліквідації)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Втрата статусу політичної партії або реєстрації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Добровільне припинення діяльності політичних партій (саморозпуск, розділ, злиття).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Основні форми правової регламентації партійної ідеології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Правова регламентація програм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Статут, назва та символіка політичної партії як об’єкти законодавчого регулювання.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Законодавча регламентація членства в політичних партіях.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Обмеження на членство в політичних партіях.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Загальні принципи організації та діяльності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Склад, компетенція, порядок діяльності партійних органів.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Джерела (форми) правового регулювання фінансової діяльності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Власні кошти як вид фінансових джерел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Приватне фінансування як вид фінансових джерел політичних партій.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Види та форми державного фінансування політичних партій.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Державні органи, що здійснюють фінансовий контроль за діяльністю політичних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Основні об’єкти фінансового контролю партій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Фінансові правопорушення та відповідальність партій за їх вчинення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Умови допуску партій до участі у виборах.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Правова регламентація процедури висування політичними партіями своїх кандидатів та складання списків кандидатів.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Право політичних партій на утворення виборчих коаліцій.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Форми участі політичних партій у формуванні механізму організації та проведення виборів.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Основні питання  правової регламентації передвиборчої агітації.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Умови утворення парламентських фракцій.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Правова регламентація діяльності парламентських фракцій.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Права парламентських фракцій.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Види депутатських мандатів в зарубіжних країнах.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Правова регламентація взаємовідносин депутата та політичної партії.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Правова регламентація взаємовідносин політичних партій та уряду.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Участь політичних партій у формуванні уряду.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Правова регламентація взаємовідносин політичних партій з іншими громадськими об’єднаннями та інститутами. </w:t>
      </w:r>
    </w:p>
    <w:p w:rsidR="00FE313F" w:rsidRPr="00FE313F" w:rsidRDefault="00FE313F" w:rsidP="00FE31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Політичні та неполітичні громадські об'єднання.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1.2. Підготовка виступів на диспутах.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1.3. Рецензування наукових статей.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1.4. Складання таблиць порівняння партійних систем, правового регулювання діяльності політичних партій і громадських організацій.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1.5. Складання тестів</w:t>
      </w:r>
      <w:r w:rsidRPr="00FE313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до кожного </w:t>
      </w:r>
      <w:r w:rsidRPr="00FE313F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семінарського заняття.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FE313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Термінологічні завдання до кожного </w:t>
      </w:r>
      <w:r w:rsidRPr="00FE313F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семінарського заняття.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E313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7. Схематичні завдання до кожного </w:t>
      </w:r>
      <w:r w:rsidRPr="00FE313F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семінарського заняття.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13F" w:rsidRPr="00FE313F" w:rsidRDefault="00FE313F" w:rsidP="00FE313F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13F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науково-дослідні завдання:</w:t>
      </w:r>
    </w:p>
    <w:p w:rsidR="00FE313F" w:rsidRPr="00FE313F" w:rsidRDefault="00FE313F" w:rsidP="00FE313F">
      <w:pPr>
        <w:spacing w:after="0" w:line="36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2.1. Написання наукових тез із наступною публікацією та виступом.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2.2. Робота у науковому гуртку.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2.2.Робота на наукових семінарах і конференціях.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2.3. Конкурс наукових робіт.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2.4. Участь у виконанні науково-дослідної роботи кафедри історії і теорії держави та права. 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2.5. Участь у роботі студентського наукового товариства.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 xml:space="preserve">2.6. Запровадження творчих наукових проектів. </w:t>
      </w:r>
    </w:p>
    <w:p w:rsidR="00FE313F" w:rsidRPr="00FE313F" w:rsidRDefault="00FE313F" w:rsidP="00FE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13F">
        <w:rPr>
          <w:rFonts w:ascii="Times New Roman" w:hAnsi="Times New Roman" w:cs="Times New Roman"/>
          <w:sz w:val="28"/>
          <w:szCs w:val="28"/>
          <w:lang w:val="uk-UA"/>
        </w:rPr>
        <w:t>2.7. Написання магістерських робіт.</w:t>
      </w:r>
    </w:p>
    <w:p w:rsidR="00883CEB" w:rsidRDefault="00883CEB" w:rsidP="00FE313F">
      <w:pPr>
        <w:spacing w:after="0"/>
      </w:pPr>
    </w:p>
    <w:sectPr w:rsidR="0088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4B9"/>
    <w:multiLevelType w:val="hybridMultilevel"/>
    <w:tmpl w:val="0B6A387A"/>
    <w:lvl w:ilvl="0" w:tplc="F0963C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13F"/>
    <w:rsid w:val="00883CEB"/>
    <w:rsid w:val="00FE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2014-09-19T05:14:00Z</dcterms:created>
  <dcterms:modified xsi:type="dcterms:W3CDTF">2014-09-19T05:16:00Z</dcterms:modified>
</cp:coreProperties>
</file>