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F44" w:rsidRDefault="00697F44" w:rsidP="00697F44">
      <w:pPr>
        <w:shd w:val="clear" w:color="auto" w:fill="FFFFFF"/>
        <w:ind w:firstLine="360"/>
        <w:jc w:val="center"/>
        <w:rPr>
          <w:rFonts w:eastAsia="Times New Roman"/>
          <w:b/>
          <w:i/>
          <w:color w:val="00B050"/>
          <w:szCs w:val="28"/>
          <w:shd w:val="clear" w:color="auto" w:fill="FFFFFF"/>
          <w:lang w:val="uk-UA"/>
        </w:rPr>
      </w:pPr>
      <w:r w:rsidRPr="00A279B1">
        <w:rPr>
          <w:rFonts w:eastAsia="Times New Roman"/>
          <w:b/>
          <w:i/>
          <w:color w:val="00B050"/>
          <w:szCs w:val="28"/>
          <w:shd w:val="clear" w:color="auto" w:fill="FFFFFF"/>
          <w:lang w:val="uk-UA"/>
        </w:rPr>
        <w:t>Розділ 2.Реалізація функціонального наповнення роботи ПР-відділом сучасної організації.</w:t>
      </w:r>
    </w:p>
    <w:p w:rsidR="00697F44" w:rsidRPr="00A279B1" w:rsidRDefault="00697F44" w:rsidP="00697F44">
      <w:pPr>
        <w:shd w:val="clear" w:color="auto" w:fill="FFFFFF"/>
        <w:ind w:firstLine="360"/>
        <w:jc w:val="center"/>
        <w:rPr>
          <w:rFonts w:eastAsia="Times New Roman"/>
          <w:b/>
          <w:i/>
          <w:color w:val="00B050"/>
          <w:szCs w:val="28"/>
          <w:shd w:val="clear" w:color="auto" w:fill="FFFFFF"/>
          <w:lang w:val="uk-UA"/>
        </w:rPr>
      </w:pPr>
    </w:p>
    <w:p w:rsidR="00697F44" w:rsidRDefault="00697F44" w:rsidP="00697F44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bCs/>
          <w:i/>
          <w:szCs w:val="28"/>
          <w:u w:val="single"/>
          <w:lang w:val="uk-UA"/>
        </w:rPr>
      </w:pPr>
      <w:r>
        <w:rPr>
          <w:rFonts w:eastAsia="Times New Roman"/>
          <w:b/>
          <w:bCs/>
          <w:i/>
          <w:szCs w:val="28"/>
          <w:u w:val="single"/>
          <w:lang w:val="uk-UA"/>
        </w:rPr>
        <w:t>Практичне заняття №9</w:t>
      </w:r>
    </w:p>
    <w:p w:rsidR="00697F44" w:rsidRPr="0026550A" w:rsidRDefault="00697F44" w:rsidP="00697F44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bCs/>
          <w:i/>
          <w:szCs w:val="28"/>
          <w:u w:val="single"/>
          <w:lang w:val="uk-UA"/>
        </w:rPr>
      </w:pPr>
    </w:p>
    <w:p w:rsidR="00697F44" w:rsidRPr="0026550A" w:rsidRDefault="00697F44" w:rsidP="00697F44">
      <w:pPr>
        <w:tabs>
          <w:tab w:val="left" w:pos="0"/>
        </w:tabs>
        <w:ind w:left="-360" w:right="-694" w:firstLine="360"/>
        <w:jc w:val="center"/>
        <w:rPr>
          <w:rFonts w:eastAsia="Times New Roman"/>
          <w:b/>
          <w:color w:val="FF0000"/>
          <w:szCs w:val="28"/>
          <w:lang w:val="uk-UA"/>
        </w:rPr>
      </w:pPr>
      <w:r>
        <w:rPr>
          <w:rFonts w:eastAsia="Times New Roman"/>
          <w:b/>
          <w:bCs/>
          <w:szCs w:val="28"/>
          <w:lang w:val="uk-UA"/>
        </w:rPr>
        <w:t xml:space="preserve">Тема: </w:t>
      </w:r>
      <w:r w:rsidRPr="00F33F19">
        <w:rPr>
          <w:rFonts w:eastAsia="Times New Roman"/>
          <w:b/>
          <w:iCs/>
          <w:color w:val="FF0000"/>
          <w:sz w:val="40"/>
          <w:szCs w:val="40"/>
          <w:lang w:val="uk-UA" w:eastAsia="uk-UA"/>
        </w:rPr>
        <w:t>PR</w:t>
      </w:r>
      <w:r w:rsidRPr="00F33F19">
        <w:rPr>
          <w:rFonts w:eastAsia="Times New Roman"/>
          <w:b/>
          <w:color w:val="FF0000"/>
          <w:sz w:val="40"/>
          <w:szCs w:val="40"/>
          <w:lang w:val="uk-UA"/>
        </w:rPr>
        <w:t xml:space="preserve"> </w:t>
      </w:r>
      <w:r w:rsidR="008C0964">
        <w:rPr>
          <w:rFonts w:eastAsia="Times New Roman"/>
          <w:b/>
          <w:color w:val="FF0000"/>
          <w:sz w:val="40"/>
          <w:szCs w:val="40"/>
          <w:lang w:val="uk-UA"/>
        </w:rPr>
        <w:t>–</w:t>
      </w:r>
      <w:r w:rsidRPr="00F33F19">
        <w:rPr>
          <w:rFonts w:eastAsia="Times New Roman"/>
          <w:b/>
          <w:color w:val="FF0000"/>
          <w:sz w:val="40"/>
          <w:szCs w:val="40"/>
          <w:lang w:val="uk-UA"/>
        </w:rPr>
        <w:t>відділ</w:t>
      </w:r>
      <w:r w:rsidR="008C0964">
        <w:rPr>
          <w:rFonts w:eastAsia="Times New Roman"/>
          <w:b/>
          <w:color w:val="FF0000"/>
          <w:sz w:val="40"/>
          <w:szCs w:val="40"/>
          <w:lang w:val="uk-UA"/>
        </w:rPr>
        <w:t xml:space="preserve"> організації</w:t>
      </w:r>
      <w:r w:rsidRPr="00F33F19">
        <w:rPr>
          <w:rFonts w:eastAsia="Times New Roman"/>
          <w:b/>
          <w:color w:val="FF0000"/>
          <w:sz w:val="40"/>
          <w:szCs w:val="40"/>
          <w:lang w:val="uk-UA"/>
        </w:rPr>
        <w:t xml:space="preserve">: </w:t>
      </w:r>
      <w:r w:rsidR="008C0964">
        <w:rPr>
          <w:rFonts w:eastAsia="Times New Roman"/>
          <w:b/>
          <w:color w:val="FF0000"/>
          <w:sz w:val="40"/>
          <w:szCs w:val="40"/>
          <w:lang w:val="uk-UA"/>
        </w:rPr>
        <w:t>переваги і недоліки</w:t>
      </w:r>
    </w:p>
    <w:p w:rsidR="00697F44" w:rsidRPr="0026550A" w:rsidRDefault="00697F44" w:rsidP="00697F44">
      <w:pPr>
        <w:tabs>
          <w:tab w:val="left" w:pos="360"/>
        </w:tabs>
        <w:jc w:val="center"/>
        <w:rPr>
          <w:rFonts w:eastAsia="Times New Roman"/>
          <w:b/>
          <w:i/>
          <w:szCs w:val="28"/>
          <w:u w:val="single"/>
          <w:lang w:val="uk-UA"/>
        </w:rPr>
      </w:pPr>
    </w:p>
    <w:p w:rsidR="00697F44" w:rsidRDefault="00697F44" w:rsidP="00697F44">
      <w:pPr>
        <w:tabs>
          <w:tab w:val="left" w:pos="360"/>
        </w:tabs>
        <w:jc w:val="center"/>
        <w:rPr>
          <w:rFonts w:eastAsia="Times New Roman"/>
          <w:b/>
          <w:i/>
          <w:color w:val="0070C0"/>
          <w:szCs w:val="28"/>
          <w:u w:val="single"/>
          <w:lang w:val="uk-UA"/>
        </w:rPr>
      </w:pPr>
      <w:r w:rsidRPr="0026550A">
        <w:rPr>
          <w:rFonts w:eastAsia="Times New Roman"/>
          <w:b/>
          <w:i/>
          <w:color w:val="0070C0"/>
          <w:szCs w:val="28"/>
          <w:u w:val="single"/>
          <w:lang w:val="uk-UA"/>
        </w:rPr>
        <w:t>Питання для обговорення</w:t>
      </w:r>
    </w:p>
    <w:p w:rsidR="007E7672" w:rsidRDefault="007E7672" w:rsidP="00697F44">
      <w:pPr>
        <w:tabs>
          <w:tab w:val="left" w:pos="360"/>
        </w:tabs>
        <w:jc w:val="center"/>
        <w:rPr>
          <w:rFonts w:eastAsia="Times New Roman"/>
          <w:b/>
          <w:i/>
          <w:color w:val="0070C0"/>
          <w:szCs w:val="28"/>
          <w:u w:val="single"/>
          <w:lang w:val="uk-UA"/>
        </w:rPr>
      </w:pPr>
    </w:p>
    <w:p w:rsidR="008C0964" w:rsidRPr="008C0964" w:rsidRDefault="008C0964" w:rsidP="008C0964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8C0964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Переваги здійснення комунікаційної діяльності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 по зв’язках із громадськістю </w:t>
      </w:r>
      <w:r w:rsidRPr="008C0964">
        <w:rPr>
          <w:rFonts w:ascii="Times New Roman" w:eastAsia="Times New Roman" w:hAnsi="Times New Roman"/>
          <w:b/>
          <w:iCs/>
          <w:sz w:val="28"/>
          <w:szCs w:val="28"/>
          <w:lang w:val="uk-UA" w:eastAsia="uk-UA"/>
        </w:rPr>
        <w:t>PR</w:t>
      </w:r>
      <w:r w:rsidRPr="008C0964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8C0964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-відділом організації</w:t>
      </w:r>
      <w:r w:rsidRPr="008C096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8C0964" w:rsidRPr="008C0964" w:rsidRDefault="008C0964" w:rsidP="008C0964">
      <w:pPr>
        <w:pStyle w:val="a3"/>
        <w:numPr>
          <w:ilvl w:val="1"/>
          <w:numId w:val="10"/>
        </w:numPr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  <w:r w:rsidRPr="008C0964">
        <w:rPr>
          <w:rFonts w:ascii="Times New Roman" w:eastAsia="Times New Roman" w:hAnsi="Times New Roman"/>
          <w:i/>
          <w:color w:val="424242"/>
          <w:sz w:val="28"/>
          <w:szCs w:val="28"/>
          <w:lang w:val="uk-UA"/>
        </w:rPr>
        <w:t>П</w:t>
      </w:r>
      <w:r w:rsidRPr="008C0964">
        <w:rPr>
          <w:rFonts w:ascii="Times New Roman" w:eastAsia="Times New Roman" w:hAnsi="Times New Roman"/>
          <w:i/>
          <w:color w:val="424242"/>
          <w:sz w:val="28"/>
          <w:szCs w:val="28"/>
          <w:lang w:val="uk-UA"/>
        </w:rPr>
        <w:t xml:space="preserve">риналежність </w:t>
      </w:r>
      <w:r w:rsidRPr="008C0964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 w:rsidRPr="008C0964">
        <w:rPr>
          <w:rFonts w:ascii="Times New Roman" w:eastAsia="Times New Roman" w:hAnsi="Times New Roman"/>
          <w:i/>
          <w:color w:val="424242"/>
          <w:sz w:val="28"/>
          <w:szCs w:val="28"/>
          <w:lang w:val="uk-UA"/>
        </w:rPr>
        <w:t xml:space="preserve">-спеціалістів </w:t>
      </w:r>
      <w:r w:rsidRPr="008C096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 xml:space="preserve">до однієї команди, </w:t>
      </w:r>
      <w:r w:rsidRPr="008C096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знання організації</w:t>
      </w:r>
      <w:r w:rsidRPr="008C096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.</w:t>
      </w:r>
      <w:r w:rsidRPr="008C096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 xml:space="preserve"> </w:t>
      </w:r>
    </w:p>
    <w:p w:rsidR="008C0964" w:rsidRPr="008C0964" w:rsidRDefault="008C0964" w:rsidP="008C0964">
      <w:pPr>
        <w:pStyle w:val="a3"/>
        <w:numPr>
          <w:ilvl w:val="1"/>
          <w:numId w:val="10"/>
        </w:numPr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  <w:r w:rsidRPr="008C096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Е</w:t>
      </w:r>
      <w:r w:rsidRPr="008C096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кономія коштів організац</w:t>
      </w:r>
      <w:r w:rsidRPr="008C096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 xml:space="preserve">ії під час виконання </w:t>
      </w:r>
      <w:r w:rsidRPr="008C0964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 w:rsidRPr="008C096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-програм.</w:t>
      </w:r>
    </w:p>
    <w:p w:rsidR="008C0964" w:rsidRPr="008C0964" w:rsidRDefault="008C0964" w:rsidP="008C0964">
      <w:pPr>
        <w:pStyle w:val="a3"/>
        <w:numPr>
          <w:ilvl w:val="1"/>
          <w:numId w:val="10"/>
        </w:numPr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  <w:r w:rsidRPr="008C096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Д</w:t>
      </w:r>
      <w:r w:rsidRPr="008C096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 xml:space="preserve">оступність у спілкуванні як аргументи </w:t>
      </w:r>
      <w:r w:rsidRPr="008C096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 xml:space="preserve">на користь створення </w:t>
      </w:r>
      <w:r w:rsidRPr="008C0964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 w:rsidRPr="008C096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 xml:space="preserve">-відділу </w:t>
      </w:r>
      <w:r w:rsidRPr="008C096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всередині організації.</w:t>
      </w:r>
      <w:r w:rsidRPr="008C0964">
        <w:rPr>
          <w:rFonts w:ascii="Times New Roman" w:eastAsia="Times New Roman" w:hAnsi="Times New Roman"/>
          <w:i/>
          <w:color w:val="424242"/>
          <w:sz w:val="28"/>
          <w:szCs w:val="28"/>
          <w:lang w:val="uk-UA"/>
        </w:rPr>
        <w:t xml:space="preserve"> </w:t>
      </w:r>
    </w:p>
    <w:p w:rsidR="008C0964" w:rsidRPr="008C0964" w:rsidRDefault="008C0964" w:rsidP="008C0964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 w:rsidRPr="008C0964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Недоліки здійснення комунікаційної діяльності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 по зв’язках із громадськістю </w:t>
      </w:r>
      <w:r w:rsidRPr="008C0964">
        <w:rPr>
          <w:rFonts w:ascii="Times New Roman" w:eastAsia="Times New Roman" w:hAnsi="Times New Roman"/>
          <w:b/>
          <w:iCs/>
          <w:sz w:val="28"/>
          <w:szCs w:val="28"/>
          <w:lang w:val="uk-UA" w:eastAsia="uk-UA"/>
        </w:rPr>
        <w:t>PR</w:t>
      </w:r>
      <w:r w:rsidRPr="008C0964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8C0964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-відді</w:t>
      </w:r>
      <w:r w:rsidRPr="008C0964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лом організації.</w:t>
      </w:r>
    </w:p>
    <w:p w:rsidR="008C0964" w:rsidRPr="008C0964" w:rsidRDefault="008C0964" w:rsidP="008C0964">
      <w:pPr>
        <w:pStyle w:val="a3"/>
        <w:numPr>
          <w:ilvl w:val="1"/>
          <w:numId w:val="10"/>
        </w:numPr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  <w:r w:rsidRPr="008C096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8C0964">
        <w:rPr>
          <w:rFonts w:ascii="Times New Roman" w:eastAsia="Times New Roman" w:hAnsi="Times New Roman"/>
          <w:i/>
          <w:color w:val="424242"/>
          <w:sz w:val="28"/>
          <w:szCs w:val="28"/>
          <w:lang w:val="uk-UA"/>
        </w:rPr>
        <w:t xml:space="preserve">Втрата </w:t>
      </w:r>
      <w:r w:rsidRPr="008C0964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 w:rsidRPr="008C0964">
        <w:rPr>
          <w:rFonts w:ascii="Times New Roman" w:eastAsia="Times New Roman" w:hAnsi="Times New Roman"/>
          <w:i/>
          <w:color w:val="424242"/>
          <w:sz w:val="28"/>
          <w:szCs w:val="28"/>
          <w:lang w:val="uk-UA"/>
        </w:rPr>
        <w:t xml:space="preserve"> </w:t>
      </w:r>
      <w:r w:rsidRPr="008C0964">
        <w:rPr>
          <w:rFonts w:ascii="Times New Roman" w:eastAsia="Times New Roman" w:hAnsi="Times New Roman"/>
          <w:i/>
          <w:color w:val="424242"/>
          <w:sz w:val="28"/>
          <w:szCs w:val="28"/>
          <w:lang w:val="uk-UA"/>
        </w:rPr>
        <w:t>-спеціалістами здатності об'єктивно оцінювати</w:t>
      </w:r>
      <w:r w:rsidRPr="008C0964">
        <w:rPr>
          <w:rFonts w:ascii="Times New Roman" w:eastAsia="Times New Roman" w:hAnsi="Times New Roman"/>
          <w:i/>
          <w:color w:val="424242"/>
          <w:sz w:val="28"/>
          <w:szCs w:val="28"/>
          <w:lang w:val="uk-UA"/>
        </w:rPr>
        <w:t xml:space="preserve"> </w:t>
      </w:r>
    </w:p>
    <w:p w:rsidR="008C0964" w:rsidRPr="008C0964" w:rsidRDefault="008C0964" w:rsidP="008C0964">
      <w:pPr>
        <w:pStyle w:val="a3"/>
        <w:ind w:left="1062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  <w:r w:rsidRPr="008C0964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>
        <w:rPr>
          <w:rFonts w:ascii="Times New Roman" w:eastAsia="Times New Roman" w:hAnsi="Times New Roman"/>
          <w:i/>
          <w:color w:val="424242"/>
          <w:sz w:val="28"/>
          <w:szCs w:val="28"/>
          <w:lang w:val="uk-UA"/>
        </w:rPr>
        <w:t xml:space="preserve"> </w:t>
      </w:r>
      <w:r w:rsidRPr="008C0964">
        <w:rPr>
          <w:rFonts w:ascii="Times New Roman" w:eastAsia="Times New Roman" w:hAnsi="Times New Roman"/>
          <w:i/>
          <w:color w:val="424242"/>
          <w:sz w:val="28"/>
          <w:szCs w:val="28"/>
          <w:lang w:val="uk-UA"/>
        </w:rPr>
        <w:t>-ситуацію</w:t>
      </w:r>
      <w:r w:rsidRPr="008C0964">
        <w:rPr>
          <w:rFonts w:ascii="Times New Roman" w:eastAsia="Times New Roman" w:hAnsi="Times New Roman"/>
          <w:i/>
          <w:color w:val="424242"/>
          <w:sz w:val="28"/>
          <w:szCs w:val="28"/>
          <w:lang w:val="uk-UA"/>
        </w:rPr>
        <w:t>.</w:t>
      </w:r>
      <w:r w:rsidRPr="008C0964">
        <w:rPr>
          <w:rFonts w:ascii="Times New Roman" w:eastAsia="Times New Roman" w:hAnsi="Times New Roman"/>
          <w:i/>
          <w:color w:val="424242"/>
          <w:sz w:val="28"/>
          <w:szCs w:val="28"/>
          <w:lang w:val="uk-UA"/>
        </w:rPr>
        <w:t xml:space="preserve"> </w:t>
      </w:r>
    </w:p>
    <w:p w:rsidR="008C0964" w:rsidRPr="008C0964" w:rsidRDefault="008C0964" w:rsidP="008C0964">
      <w:pPr>
        <w:pStyle w:val="a3"/>
        <w:numPr>
          <w:ilvl w:val="1"/>
          <w:numId w:val="10"/>
        </w:numPr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  <w:r w:rsidRPr="008C0964">
        <w:rPr>
          <w:rFonts w:ascii="Times New Roman" w:eastAsia="Times New Roman" w:hAnsi="Times New Roman"/>
          <w:i/>
          <w:color w:val="424242"/>
          <w:sz w:val="28"/>
          <w:szCs w:val="28"/>
          <w:lang w:val="uk-UA"/>
        </w:rPr>
        <w:t>З</w:t>
      </w:r>
      <w:r w:rsidRPr="008C0964">
        <w:rPr>
          <w:rFonts w:ascii="Times New Roman" w:eastAsia="Times New Roman" w:hAnsi="Times New Roman"/>
          <w:i/>
          <w:color w:val="424242"/>
          <w:sz w:val="28"/>
          <w:szCs w:val="28"/>
          <w:lang w:val="uk-UA"/>
        </w:rPr>
        <w:t>алежні</w:t>
      </w:r>
      <w:r w:rsidRPr="008C0964">
        <w:rPr>
          <w:rFonts w:ascii="Times New Roman" w:eastAsia="Times New Roman" w:hAnsi="Times New Roman"/>
          <w:i/>
          <w:color w:val="424242"/>
          <w:sz w:val="28"/>
          <w:szCs w:val="28"/>
          <w:lang w:val="uk-UA"/>
        </w:rPr>
        <w:t>сть від керівництва організації.</w:t>
      </w:r>
    </w:p>
    <w:p w:rsidR="008C0964" w:rsidRPr="007E7672" w:rsidRDefault="008C0964" w:rsidP="007E7672">
      <w:pPr>
        <w:pStyle w:val="a3"/>
        <w:numPr>
          <w:ilvl w:val="1"/>
          <w:numId w:val="10"/>
        </w:numPr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  <w:r w:rsidRPr="008C0964">
        <w:rPr>
          <w:rFonts w:ascii="Times New Roman" w:eastAsia="Times New Roman" w:hAnsi="Times New Roman"/>
          <w:i/>
          <w:color w:val="424242"/>
          <w:sz w:val="28"/>
          <w:szCs w:val="28"/>
          <w:lang w:val="uk-UA"/>
        </w:rPr>
        <w:t>Ф</w:t>
      </w:r>
      <w:r w:rsidRPr="008C0964">
        <w:rPr>
          <w:rFonts w:ascii="Times New Roman" w:eastAsia="Times New Roman" w:hAnsi="Times New Roman"/>
          <w:i/>
          <w:color w:val="424242"/>
          <w:sz w:val="28"/>
          <w:szCs w:val="28"/>
          <w:lang w:val="uk-UA"/>
        </w:rPr>
        <w:t>окусуван</w:t>
      </w:r>
      <w:r w:rsidRPr="008C0964">
        <w:rPr>
          <w:rFonts w:ascii="Times New Roman" w:eastAsia="Times New Roman" w:hAnsi="Times New Roman"/>
          <w:i/>
          <w:color w:val="424242"/>
          <w:sz w:val="28"/>
          <w:szCs w:val="28"/>
          <w:lang w:val="uk-UA"/>
        </w:rPr>
        <w:t xml:space="preserve">ня уваги на вирішенні дрібних </w:t>
      </w:r>
      <w:r w:rsidRPr="008C0964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 w:rsidRPr="008C0964">
        <w:rPr>
          <w:rFonts w:ascii="Times New Roman" w:eastAsia="Times New Roman" w:hAnsi="Times New Roman"/>
          <w:i/>
          <w:color w:val="424242"/>
          <w:sz w:val="28"/>
          <w:szCs w:val="28"/>
          <w:lang w:val="uk-UA"/>
        </w:rPr>
        <w:t xml:space="preserve">-завдань і втрата можливості здійснювати масштабні заходи з реалізації ефективних </w:t>
      </w:r>
      <w:proofErr w:type="spellStart"/>
      <w:r w:rsidRPr="008C0964">
        <w:rPr>
          <w:rFonts w:ascii="Times New Roman" w:eastAsia="Times New Roman" w:hAnsi="Times New Roman"/>
          <w:i/>
          <w:color w:val="424242"/>
          <w:sz w:val="28"/>
          <w:szCs w:val="28"/>
          <w:lang w:val="uk-UA"/>
        </w:rPr>
        <w:t>зв’язків</w:t>
      </w:r>
      <w:proofErr w:type="spellEnd"/>
      <w:r w:rsidRPr="008C0964">
        <w:rPr>
          <w:rFonts w:ascii="Times New Roman" w:eastAsia="Times New Roman" w:hAnsi="Times New Roman"/>
          <w:i/>
          <w:color w:val="424242"/>
          <w:sz w:val="28"/>
          <w:szCs w:val="28"/>
          <w:lang w:val="uk-UA"/>
        </w:rPr>
        <w:t xml:space="preserve"> із громадськістю.</w:t>
      </w:r>
    </w:p>
    <w:p w:rsidR="007E7672" w:rsidRDefault="007E7672" w:rsidP="00697F44">
      <w:pPr>
        <w:tabs>
          <w:tab w:val="left" w:pos="360"/>
        </w:tabs>
        <w:jc w:val="both"/>
        <w:rPr>
          <w:rFonts w:eastAsia="Times New Roman"/>
          <w:b/>
          <w:bCs/>
          <w:lang w:val="uk-UA" w:eastAsia="uk-UA"/>
        </w:rPr>
      </w:pPr>
    </w:p>
    <w:p w:rsidR="00697F44" w:rsidRDefault="00697F44" w:rsidP="00697F44">
      <w:pPr>
        <w:tabs>
          <w:tab w:val="left" w:pos="360"/>
        </w:tabs>
        <w:jc w:val="both"/>
        <w:rPr>
          <w:rFonts w:eastAsia="Times New Roman"/>
          <w:i/>
          <w:iCs/>
          <w:lang w:val="uk-UA" w:eastAsia="uk-UA"/>
        </w:rPr>
      </w:pPr>
      <w:r>
        <w:rPr>
          <w:rFonts w:eastAsia="Times New Roman"/>
          <w:b/>
          <w:bCs/>
          <w:lang w:val="uk-UA" w:eastAsia="uk-UA"/>
        </w:rPr>
        <w:t>Основні поняття:</w:t>
      </w:r>
      <w:r>
        <w:rPr>
          <w:rFonts w:eastAsia="Times New Roman"/>
          <w:lang w:val="uk-UA" w:eastAsia="uk-UA"/>
        </w:rPr>
        <w:t xml:space="preserve"> </w:t>
      </w:r>
      <w:r>
        <w:rPr>
          <w:rFonts w:eastAsia="Times New Roman"/>
          <w:i/>
          <w:iCs/>
          <w:szCs w:val="28"/>
          <w:lang w:val="uk-UA" w:eastAsia="uk-UA"/>
        </w:rPr>
        <w:t xml:space="preserve">PR </w:t>
      </w:r>
      <w:r>
        <w:rPr>
          <w:rFonts w:eastAsia="Times New Roman"/>
          <w:i/>
          <w:iCs/>
          <w:lang w:val="uk-UA" w:eastAsia="uk-UA"/>
        </w:rPr>
        <w:t xml:space="preserve">(зв'язки з громадськістю), </w:t>
      </w:r>
      <w:r>
        <w:rPr>
          <w:rFonts w:eastAsia="Times New Roman"/>
          <w:i/>
          <w:iCs/>
          <w:szCs w:val="28"/>
          <w:lang w:val="uk-UA" w:eastAsia="uk-UA"/>
        </w:rPr>
        <w:t>PR-діяльність</w:t>
      </w:r>
      <w:r w:rsidR="006209D6">
        <w:rPr>
          <w:rFonts w:eastAsia="Times New Roman"/>
          <w:i/>
          <w:iCs/>
          <w:szCs w:val="28"/>
          <w:lang w:val="uk-UA" w:eastAsia="uk-UA"/>
        </w:rPr>
        <w:t xml:space="preserve">, </w:t>
      </w:r>
      <w:r w:rsidRPr="00F33F19">
        <w:rPr>
          <w:rFonts w:eastAsia="Times New Roman"/>
          <w:i/>
          <w:iCs/>
          <w:szCs w:val="28"/>
          <w:lang w:val="uk-UA" w:eastAsia="uk-UA"/>
        </w:rPr>
        <w:t xml:space="preserve"> </w:t>
      </w:r>
      <w:r>
        <w:rPr>
          <w:rFonts w:eastAsia="Times New Roman"/>
          <w:i/>
          <w:iCs/>
          <w:szCs w:val="28"/>
          <w:lang w:val="uk-UA" w:eastAsia="uk-UA"/>
        </w:rPr>
        <w:t>PR-відділ,</w:t>
      </w:r>
      <w:r>
        <w:rPr>
          <w:rFonts w:eastAsia="Times New Roman"/>
          <w:i/>
          <w:iCs/>
          <w:lang w:val="uk-UA" w:eastAsia="uk-UA"/>
        </w:rPr>
        <w:t xml:space="preserve"> </w:t>
      </w:r>
      <w:r w:rsidR="006209D6">
        <w:rPr>
          <w:rFonts w:eastAsia="Times New Roman"/>
          <w:i/>
          <w:iCs/>
          <w:lang w:val="uk-UA" w:eastAsia="uk-UA"/>
        </w:rPr>
        <w:t xml:space="preserve">переваги </w:t>
      </w:r>
      <w:r>
        <w:rPr>
          <w:rFonts w:eastAsia="Times New Roman"/>
          <w:i/>
          <w:iCs/>
          <w:szCs w:val="28"/>
          <w:lang w:val="uk-UA" w:eastAsia="uk-UA"/>
        </w:rPr>
        <w:t>PR-відділу</w:t>
      </w:r>
      <w:r>
        <w:rPr>
          <w:rFonts w:eastAsia="Times New Roman"/>
          <w:i/>
          <w:iCs/>
          <w:lang w:val="uk-UA" w:eastAsia="uk-UA"/>
        </w:rPr>
        <w:t xml:space="preserve">, </w:t>
      </w:r>
      <w:r w:rsidR="006209D6">
        <w:rPr>
          <w:rFonts w:eastAsia="Times New Roman"/>
          <w:i/>
          <w:iCs/>
          <w:lang w:val="uk-UA" w:eastAsia="uk-UA"/>
        </w:rPr>
        <w:t xml:space="preserve">недоліки </w:t>
      </w:r>
      <w:r w:rsidR="006209D6">
        <w:rPr>
          <w:rFonts w:eastAsia="Times New Roman"/>
          <w:i/>
          <w:iCs/>
          <w:szCs w:val="28"/>
          <w:lang w:val="uk-UA" w:eastAsia="uk-UA"/>
        </w:rPr>
        <w:t>PR-відділу</w:t>
      </w:r>
      <w:r w:rsidR="006209D6">
        <w:rPr>
          <w:rFonts w:eastAsia="Times New Roman"/>
          <w:i/>
          <w:iCs/>
          <w:lang w:val="uk-UA" w:eastAsia="uk-UA"/>
        </w:rPr>
        <w:t xml:space="preserve"> </w:t>
      </w:r>
      <w:r w:rsidR="006209D6">
        <w:rPr>
          <w:rFonts w:eastAsia="Times New Roman"/>
          <w:i/>
          <w:iCs/>
          <w:szCs w:val="28"/>
          <w:lang w:val="uk-UA" w:eastAsia="uk-UA"/>
        </w:rPr>
        <w:t>PR-</w:t>
      </w:r>
      <w:r w:rsidR="006209D6">
        <w:rPr>
          <w:rFonts w:eastAsia="Times New Roman"/>
          <w:i/>
          <w:iCs/>
          <w:lang w:val="uk-UA" w:eastAsia="uk-UA"/>
        </w:rPr>
        <w:t xml:space="preserve"> комунікація</w:t>
      </w:r>
    </w:p>
    <w:p w:rsidR="007E7672" w:rsidRDefault="007E7672" w:rsidP="007E7672">
      <w:pPr>
        <w:rPr>
          <w:rFonts w:ascii="Arial" w:hAnsi="Arial" w:cs="Arial"/>
          <w:b/>
          <w:color w:val="0070C0"/>
          <w:sz w:val="56"/>
          <w:lang w:val="uk-UA"/>
        </w:rPr>
      </w:pPr>
    </w:p>
    <w:p w:rsidR="00697F44" w:rsidRDefault="00697F44" w:rsidP="00697F44">
      <w:pPr>
        <w:jc w:val="center"/>
        <w:rPr>
          <w:b/>
          <w:bCs/>
          <w:i/>
          <w:iCs/>
          <w:color w:val="0070C0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56"/>
          <w:lang w:val="uk-UA"/>
        </w:rPr>
        <w:sym w:font="Wingdings" w:char="F034"/>
      </w:r>
      <w:r w:rsidRPr="0026550A">
        <w:rPr>
          <w:rFonts w:ascii="Arial" w:hAnsi="Arial" w:cs="Arial"/>
          <w:b/>
          <w:color w:val="0070C0"/>
          <w:sz w:val="56"/>
          <w:lang w:val="uk-UA"/>
        </w:rPr>
        <w:t xml:space="preserve"> </w:t>
      </w:r>
      <w:r w:rsidRPr="0026550A">
        <w:rPr>
          <w:b/>
          <w:bCs/>
          <w:i/>
          <w:iCs/>
          <w:color w:val="0070C0"/>
          <w:szCs w:val="28"/>
          <w:u w:val="single"/>
          <w:lang w:val="uk-UA"/>
        </w:rPr>
        <w:t>Питання для самоконтролю</w:t>
      </w:r>
    </w:p>
    <w:p w:rsidR="007E7672" w:rsidRPr="0026550A" w:rsidRDefault="007E7672" w:rsidP="00697F44">
      <w:pPr>
        <w:jc w:val="center"/>
        <w:rPr>
          <w:b/>
          <w:bCs/>
          <w:i/>
          <w:iCs/>
          <w:color w:val="0070C0"/>
          <w:szCs w:val="28"/>
          <w:u w:val="single"/>
          <w:lang w:val="uk-UA"/>
        </w:rPr>
      </w:pPr>
    </w:p>
    <w:p w:rsidR="00697F44" w:rsidRPr="000B3906" w:rsidRDefault="00697F44" w:rsidP="00697F44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0B3906">
        <w:rPr>
          <w:rFonts w:ascii="Times New Roman" w:eastAsia="Times New Roman" w:hAnsi="Times New Roman"/>
          <w:sz w:val="28"/>
          <w:szCs w:val="24"/>
          <w:lang w:val="uk-UA" w:eastAsia="ru-RU"/>
        </w:rPr>
        <w:t>До яких висновків можна прийти, проаналізувавши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2C4C43">
        <w:rPr>
          <w:rFonts w:ascii="Times New Roman" w:eastAsia="Times New Roman" w:hAnsi="Times New Roman"/>
          <w:sz w:val="28"/>
          <w:szCs w:val="24"/>
          <w:lang w:val="uk-UA" w:eastAsia="ru-RU"/>
        </w:rPr>
        <w:t>діяльність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по зв’язках із громадськістю сучасної організації</w:t>
      </w:r>
      <w:r w:rsidRPr="000B3906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? </w:t>
      </w:r>
    </w:p>
    <w:p w:rsidR="00697F44" w:rsidRPr="000B3906" w:rsidRDefault="00697F44" w:rsidP="00697F44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0B3906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Що є особливо важливим </w:t>
      </w:r>
      <w:r w:rsidR="002C4C43">
        <w:rPr>
          <w:rFonts w:ascii="Times New Roman" w:eastAsia="Times New Roman" w:hAnsi="Times New Roman"/>
          <w:sz w:val="28"/>
          <w:szCs w:val="24"/>
          <w:lang w:val="uk-UA" w:eastAsia="ru-RU"/>
        </w:rPr>
        <w:t>при визначенні</w:t>
      </w:r>
      <w:r w:rsidRPr="000B3906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="002C4C43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переваг у роботі </w:t>
      </w:r>
      <w:r w:rsidRPr="00F33F19">
        <w:rPr>
          <w:rFonts w:ascii="Times New Roman" w:eastAsia="Times New Roman" w:hAnsi="Times New Roman"/>
          <w:iCs/>
          <w:sz w:val="28"/>
          <w:szCs w:val="28"/>
          <w:lang w:val="uk-UA" w:eastAsia="uk-UA"/>
        </w:rPr>
        <w:t>PR-відділу</w:t>
      </w:r>
      <w:r w:rsidRPr="000B3906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? </w:t>
      </w:r>
    </w:p>
    <w:p w:rsidR="00697F44" w:rsidRPr="000B3906" w:rsidRDefault="00697F44" w:rsidP="00697F44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0B3906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В чому </w:t>
      </w:r>
      <w:r w:rsidR="002C4C43">
        <w:rPr>
          <w:rFonts w:ascii="Times New Roman" w:eastAsia="Times New Roman" w:hAnsi="Times New Roman"/>
          <w:sz w:val="28"/>
          <w:szCs w:val="24"/>
          <w:lang w:val="uk-UA" w:eastAsia="ru-RU"/>
        </w:rPr>
        <w:t>проявляю</w:t>
      </w:r>
      <w:r w:rsidRPr="000B3906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ться </w:t>
      </w:r>
      <w:r w:rsidR="002C4C43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недоліки у керуванні </w:t>
      </w:r>
      <w:r w:rsidRPr="000B3906">
        <w:rPr>
          <w:rFonts w:ascii="Times New Roman" w:eastAsia="Times New Roman" w:hAnsi="Times New Roman"/>
          <w:sz w:val="28"/>
          <w:szCs w:val="24"/>
          <w:lang w:val="uk-UA" w:eastAsia="ru-RU"/>
        </w:rPr>
        <w:t>PR</w:t>
      </w:r>
      <w:r w:rsidR="002C4C43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-комунікаціями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в сучасній організації</w:t>
      </w:r>
      <w:r w:rsidR="002C4C43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силами </w:t>
      </w:r>
      <w:r w:rsidR="002C4C43" w:rsidRPr="00F33F19">
        <w:rPr>
          <w:rFonts w:ascii="Times New Roman" w:eastAsia="Times New Roman" w:hAnsi="Times New Roman"/>
          <w:iCs/>
          <w:sz w:val="28"/>
          <w:szCs w:val="28"/>
          <w:lang w:val="uk-UA" w:eastAsia="uk-UA"/>
        </w:rPr>
        <w:t>PR-відділу</w:t>
      </w:r>
      <w:r w:rsidR="002C4C43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</w:t>
      </w:r>
      <w:r w:rsidRPr="000B3906">
        <w:rPr>
          <w:rFonts w:ascii="Times New Roman" w:eastAsia="Times New Roman" w:hAnsi="Times New Roman"/>
          <w:sz w:val="28"/>
          <w:szCs w:val="24"/>
          <w:lang w:val="uk-UA" w:eastAsia="ru-RU"/>
        </w:rPr>
        <w:t>?</w:t>
      </w:r>
    </w:p>
    <w:p w:rsidR="00697F44" w:rsidRPr="000B3906" w:rsidRDefault="00697F44" w:rsidP="00697F44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C4C43">
        <w:rPr>
          <w:rFonts w:ascii="Times New Roman" w:hAnsi="Times New Roman"/>
          <w:sz w:val="28"/>
          <w:szCs w:val="28"/>
          <w:lang w:val="uk-UA"/>
        </w:rPr>
        <w:t xml:space="preserve">Назвіть причини, за якими </w:t>
      </w:r>
      <w:r w:rsidRPr="000B3906">
        <w:rPr>
          <w:rFonts w:ascii="Times New Roman" w:eastAsia="Times New Roman" w:hAnsi="Times New Roman"/>
          <w:sz w:val="28"/>
          <w:szCs w:val="24"/>
          <w:lang w:val="uk-UA" w:eastAsia="ru-RU"/>
        </w:rPr>
        <w:t>PR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-</w:t>
      </w:r>
      <w:r w:rsidR="002C4C43">
        <w:rPr>
          <w:rFonts w:ascii="Times New Roman" w:eastAsia="Times New Roman" w:hAnsi="Times New Roman"/>
          <w:sz w:val="28"/>
          <w:szCs w:val="24"/>
          <w:lang w:val="uk-UA" w:eastAsia="ru-RU"/>
        </w:rPr>
        <w:t>відділ організації може ефективно здійснювати зв’язки із громадськістю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організації</w:t>
      </w:r>
      <w:r w:rsidRPr="002C4C4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E7672" w:rsidRPr="007E7672" w:rsidRDefault="00697F44" w:rsidP="007E7672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B3906">
        <w:rPr>
          <w:rFonts w:ascii="Times New Roman" w:hAnsi="Times New Roman"/>
          <w:sz w:val="28"/>
          <w:szCs w:val="28"/>
          <w:lang w:val="uk-UA"/>
        </w:rPr>
        <w:t xml:space="preserve">Що відрізняє, а що зближує </w:t>
      </w:r>
      <w:r w:rsidRPr="000B3906">
        <w:rPr>
          <w:rFonts w:ascii="Times New Roman" w:eastAsia="Times New Roman" w:hAnsi="Times New Roman"/>
          <w:sz w:val="28"/>
          <w:szCs w:val="24"/>
          <w:lang w:val="uk-UA" w:eastAsia="ru-RU"/>
        </w:rPr>
        <w:t>PR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-відділ</w:t>
      </w:r>
      <w:r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2C4C43">
        <w:rPr>
          <w:rFonts w:ascii="Times New Roman" w:hAnsi="Times New Roman"/>
          <w:sz w:val="28"/>
          <w:szCs w:val="28"/>
          <w:lang w:val="uk-UA"/>
        </w:rPr>
        <w:t xml:space="preserve"> різними автономними </w:t>
      </w:r>
      <w:r w:rsidR="002C4C43">
        <w:rPr>
          <w:rFonts w:ascii="Times New Roman" w:eastAsia="Times New Roman" w:hAnsi="Times New Roman"/>
          <w:iCs/>
          <w:sz w:val="28"/>
          <w:szCs w:val="28"/>
          <w:lang w:val="uk-UA" w:eastAsia="uk-UA"/>
        </w:rPr>
        <w:t>PR-структурами</w:t>
      </w:r>
      <w:r w:rsidRPr="000B3906">
        <w:rPr>
          <w:rFonts w:ascii="Times New Roman" w:hAnsi="Times New Roman"/>
          <w:sz w:val="28"/>
          <w:szCs w:val="28"/>
          <w:lang w:val="uk-UA"/>
        </w:rPr>
        <w:t xml:space="preserve">? </w:t>
      </w:r>
    </w:p>
    <w:p w:rsidR="00697F44" w:rsidRDefault="00697F44" w:rsidP="007E7672">
      <w:pPr>
        <w:tabs>
          <w:tab w:val="num" w:pos="1080"/>
        </w:tabs>
        <w:ind w:hanging="540"/>
        <w:jc w:val="center"/>
        <w:rPr>
          <w:b/>
          <w:i/>
          <w:color w:val="0070C0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lastRenderedPageBreak/>
        <w:sym w:font="Wingdings" w:char="F03F"/>
      </w: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t xml:space="preserve"> </w:t>
      </w:r>
      <w:r w:rsidRPr="0026550A">
        <w:rPr>
          <w:b/>
          <w:i/>
          <w:color w:val="0070C0"/>
          <w:szCs w:val="28"/>
          <w:u w:val="single"/>
          <w:lang w:val="uk-UA"/>
        </w:rPr>
        <w:t>Письмові завдання</w:t>
      </w:r>
    </w:p>
    <w:p w:rsidR="007E7672" w:rsidRPr="007E7672" w:rsidRDefault="007E7672" w:rsidP="007E7672">
      <w:pPr>
        <w:tabs>
          <w:tab w:val="num" w:pos="1080"/>
        </w:tabs>
        <w:ind w:hanging="540"/>
        <w:jc w:val="center"/>
        <w:rPr>
          <w:b/>
          <w:bCs/>
          <w:i/>
          <w:iCs/>
          <w:color w:val="0070C0"/>
          <w:szCs w:val="28"/>
          <w:u w:val="single"/>
          <w:lang w:val="uk-UA"/>
        </w:rPr>
      </w:pPr>
    </w:p>
    <w:p w:rsidR="00697F44" w:rsidRPr="001E3141" w:rsidRDefault="00697F44" w:rsidP="00697F44">
      <w:pPr>
        <w:tabs>
          <w:tab w:val="num" w:pos="1080"/>
        </w:tabs>
        <w:ind w:hanging="540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1. Заповніть порівняльну таблицю </w:t>
      </w:r>
      <w:r w:rsidR="002C4C43">
        <w:rPr>
          <w:szCs w:val="28"/>
          <w:lang w:val="uk-UA"/>
        </w:rPr>
        <w:t xml:space="preserve">переваг та недоліків у роботі </w:t>
      </w:r>
      <w:r w:rsidRPr="001E3141">
        <w:rPr>
          <w:rFonts w:eastAsia="Times New Roman"/>
          <w:bCs/>
          <w:iCs/>
          <w:szCs w:val="28"/>
          <w:lang w:val="uk-UA"/>
        </w:rPr>
        <w:t>PR-відділ</w:t>
      </w:r>
      <w:r w:rsidR="002C4C43">
        <w:rPr>
          <w:rFonts w:eastAsia="Times New Roman"/>
          <w:bCs/>
          <w:iCs/>
          <w:szCs w:val="28"/>
          <w:lang w:val="uk-UA"/>
        </w:rPr>
        <w:t>у організації</w:t>
      </w:r>
      <w:r>
        <w:rPr>
          <w:rFonts w:eastAsia="Times New Roman"/>
          <w:bCs/>
          <w:iCs/>
          <w:szCs w:val="28"/>
          <w:lang w:val="uk-UA"/>
        </w:rPr>
        <w:t>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3780"/>
      </w:tblGrid>
      <w:tr w:rsidR="00697F44" w:rsidRPr="00697F44" w:rsidTr="005332D2">
        <w:tc>
          <w:tcPr>
            <w:tcW w:w="5400" w:type="dxa"/>
          </w:tcPr>
          <w:p w:rsidR="00697F44" w:rsidRPr="0026550A" w:rsidRDefault="002C4C43" w:rsidP="005332D2">
            <w:pPr>
              <w:tabs>
                <w:tab w:val="num" w:pos="1080"/>
              </w:tabs>
              <w:jc w:val="center"/>
              <w:rPr>
                <w:rFonts w:eastAsia="Times New Roman"/>
                <w:b/>
                <w:bCs/>
                <w:i/>
                <w:iCs/>
                <w:szCs w:val="28"/>
                <w:lang w:val="uk-UA"/>
              </w:rPr>
            </w:pPr>
            <w:r>
              <w:rPr>
                <w:rFonts w:eastAsia="Times New Roman"/>
                <w:b/>
                <w:bCs/>
                <w:i/>
                <w:iCs/>
                <w:szCs w:val="28"/>
                <w:lang w:val="uk-UA"/>
              </w:rPr>
              <w:t xml:space="preserve">Переваги у роботі </w:t>
            </w:r>
            <w:r w:rsidR="00697F44" w:rsidRPr="0026550A">
              <w:rPr>
                <w:rFonts w:eastAsia="Times New Roman"/>
                <w:b/>
                <w:bCs/>
                <w:i/>
                <w:iCs/>
                <w:szCs w:val="28"/>
                <w:lang w:val="uk-UA"/>
              </w:rPr>
              <w:t>PR</w:t>
            </w:r>
            <w:r w:rsidR="00697F44">
              <w:rPr>
                <w:rFonts w:eastAsia="Times New Roman"/>
                <w:b/>
                <w:bCs/>
                <w:i/>
                <w:iCs/>
                <w:szCs w:val="28"/>
                <w:lang w:val="uk-UA"/>
              </w:rPr>
              <w:t>-відділ</w:t>
            </w:r>
            <w:r>
              <w:rPr>
                <w:rFonts w:eastAsia="Times New Roman"/>
                <w:b/>
                <w:bCs/>
                <w:i/>
                <w:iCs/>
                <w:szCs w:val="28"/>
                <w:lang w:val="uk-UA"/>
              </w:rPr>
              <w:t>у</w:t>
            </w:r>
          </w:p>
        </w:tc>
        <w:tc>
          <w:tcPr>
            <w:tcW w:w="3780" w:type="dxa"/>
          </w:tcPr>
          <w:p w:rsidR="00697F44" w:rsidRDefault="00697F44" w:rsidP="002C4C43">
            <w:pPr>
              <w:tabs>
                <w:tab w:val="num" w:pos="1080"/>
              </w:tabs>
              <w:jc w:val="center"/>
              <w:rPr>
                <w:rFonts w:eastAsia="Times New Roman"/>
                <w:b/>
                <w:bCs/>
                <w:i/>
                <w:iCs/>
                <w:sz w:val="24"/>
                <w:lang w:val="uk-UA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lang w:val="uk-UA"/>
              </w:rPr>
              <w:t xml:space="preserve"> </w:t>
            </w:r>
            <w:r w:rsidR="002C4C43" w:rsidRPr="002C4C43">
              <w:rPr>
                <w:rFonts w:eastAsia="Times New Roman"/>
                <w:b/>
                <w:bCs/>
                <w:i/>
                <w:iCs/>
                <w:szCs w:val="28"/>
                <w:lang w:val="uk-UA"/>
              </w:rPr>
              <w:t>Недоліки у роботі</w:t>
            </w:r>
            <w:r w:rsidR="002C4C43">
              <w:rPr>
                <w:rFonts w:eastAsia="Times New Roman"/>
                <w:b/>
                <w:bCs/>
                <w:i/>
                <w:iCs/>
                <w:sz w:val="24"/>
                <w:lang w:val="uk-UA"/>
              </w:rPr>
              <w:t xml:space="preserve"> </w:t>
            </w:r>
            <w:r w:rsidR="002C4C43" w:rsidRPr="0026550A">
              <w:rPr>
                <w:rFonts w:eastAsia="Times New Roman"/>
                <w:b/>
                <w:bCs/>
                <w:i/>
                <w:iCs/>
                <w:szCs w:val="28"/>
                <w:lang w:val="uk-UA"/>
              </w:rPr>
              <w:t>PR</w:t>
            </w:r>
            <w:r w:rsidR="002C4C43">
              <w:rPr>
                <w:rFonts w:eastAsia="Times New Roman"/>
                <w:b/>
                <w:bCs/>
                <w:i/>
                <w:iCs/>
                <w:szCs w:val="28"/>
                <w:lang w:val="uk-UA"/>
              </w:rPr>
              <w:t>-відділу</w:t>
            </w:r>
          </w:p>
        </w:tc>
      </w:tr>
      <w:tr w:rsidR="00697F44" w:rsidRPr="00697F44" w:rsidTr="005332D2">
        <w:tc>
          <w:tcPr>
            <w:tcW w:w="5400" w:type="dxa"/>
          </w:tcPr>
          <w:p w:rsidR="00697F44" w:rsidRPr="0026550A" w:rsidRDefault="00697F44" w:rsidP="005332D2">
            <w:pPr>
              <w:tabs>
                <w:tab w:val="num" w:pos="1080"/>
              </w:tabs>
              <w:rPr>
                <w:rFonts w:eastAsia="Times New Roman"/>
                <w:szCs w:val="28"/>
                <w:lang w:val="uk-UA"/>
              </w:rPr>
            </w:pPr>
          </w:p>
        </w:tc>
        <w:tc>
          <w:tcPr>
            <w:tcW w:w="3780" w:type="dxa"/>
          </w:tcPr>
          <w:p w:rsidR="00697F44" w:rsidRDefault="00697F44" w:rsidP="005332D2">
            <w:pPr>
              <w:tabs>
                <w:tab w:val="num" w:pos="1080"/>
              </w:tabs>
              <w:rPr>
                <w:rFonts w:eastAsia="Times New Roman"/>
                <w:sz w:val="24"/>
                <w:lang w:val="uk-UA"/>
              </w:rPr>
            </w:pPr>
          </w:p>
        </w:tc>
      </w:tr>
    </w:tbl>
    <w:p w:rsidR="00697F44" w:rsidRDefault="00697F44" w:rsidP="00697F44">
      <w:pPr>
        <w:tabs>
          <w:tab w:val="num" w:pos="1080"/>
        </w:tabs>
        <w:jc w:val="both"/>
        <w:rPr>
          <w:szCs w:val="28"/>
          <w:lang w:val="uk-UA"/>
        </w:rPr>
      </w:pPr>
    </w:p>
    <w:p w:rsidR="00697F44" w:rsidRPr="007E7672" w:rsidRDefault="002C4C43" w:rsidP="007E7672">
      <w:pPr>
        <w:pStyle w:val="a3"/>
        <w:numPr>
          <w:ilvl w:val="0"/>
          <w:numId w:val="10"/>
        </w:numPr>
        <w:tabs>
          <w:tab w:val="num" w:pos="567"/>
        </w:tabs>
        <w:jc w:val="both"/>
        <w:rPr>
          <w:lang w:val="uk-UA"/>
        </w:rPr>
      </w:pPr>
      <w:r w:rsidRPr="007E7672">
        <w:rPr>
          <w:lang w:val="uk-UA"/>
        </w:rPr>
        <w:t>Фахівці вважають, що головними недоліками у роботі</w:t>
      </w:r>
      <w:r w:rsidR="00697F44" w:rsidRPr="007E7672">
        <w:rPr>
          <w:lang w:val="uk-UA"/>
        </w:rPr>
        <w:t xml:space="preserve"> </w:t>
      </w:r>
      <w:r w:rsidRPr="007E7672">
        <w:rPr>
          <w:rFonts w:eastAsia="Times New Roman"/>
          <w:bCs/>
          <w:iCs/>
          <w:szCs w:val="28"/>
          <w:lang w:val="uk-UA"/>
        </w:rPr>
        <w:t>PR-</w:t>
      </w:r>
      <w:proofErr w:type="spellStart"/>
      <w:r w:rsidRPr="007E7672">
        <w:rPr>
          <w:rFonts w:eastAsia="Times New Roman"/>
          <w:bCs/>
          <w:iCs/>
          <w:szCs w:val="28"/>
          <w:lang w:val="uk-UA"/>
        </w:rPr>
        <w:t>віддлу</w:t>
      </w:r>
      <w:proofErr w:type="spellEnd"/>
      <w:r w:rsidRPr="007E7672">
        <w:rPr>
          <w:lang w:val="uk-UA"/>
        </w:rPr>
        <w:t xml:space="preserve"> є </w:t>
      </w:r>
      <w:r w:rsidRPr="007E7672">
        <w:rPr>
          <w:rFonts w:eastAsia="Times New Roman"/>
          <w:color w:val="424242"/>
          <w:szCs w:val="28"/>
          <w:lang w:val="uk-UA"/>
        </w:rPr>
        <w:t>ф</w:t>
      </w:r>
      <w:r w:rsidRPr="007E7672">
        <w:rPr>
          <w:rFonts w:eastAsia="Times New Roman"/>
          <w:color w:val="424242"/>
          <w:szCs w:val="28"/>
          <w:lang w:val="uk-UA"/>
        </w:rPr>
        <w:t xml:space="preserve">окусування уваги на вирішенні дрібних </w:t>
      </w:r>
      <w:r w:rsidRPr="007E7672">
        <w:rPr>
          <w:rFonts w:eastAsia="Times New Roman"/>
          <w:iCs/>
          <w:szCs w:val="28"/>
          <w:lang w:val="uk-UA" w:eastAsia="uk-UA"/>
        </w:rPr>
        <w:t>PR</w:t>
      </w:r>
      <w:r w:rsidRPr="007E7672">
        <w:rPr>
          <w:rFonts w:eastAsia="Times New Roman"/>
          <w:color w:val="424242"/>
          <w:szCs w:val="28"/>
          <w:lang w:val="uk-UA"/>
        </w:rPr>
        <w:t xml:space="preserve"> -завдань і втрата можливості здійснювати масштабні заходи з реалізації ефективних </w:t>
      </w:r>
      <w:proofErr w:type="spellStart"/>
      <w:r w:rsidRPr="007E7672">
        <w:rPr>
          <w:rFonts w:eastAsia="Times New Roman"/>
          <w:color w:val="424242"/>
          <w:szCs w:val="28"/>
          <w:lang w:val="uk-UA"/>
        </w:rPr>
        <w:t>зв’язків</w:t>
      </w:r>
      <w:proofErr w:type="spellEnd"/>
      <w:r w:rsidRPr="007E7672">
        <w:rPr>
          <w:rFonts w:eastAsia="Times New Roman"/>
          <w:color w:val="424242"/>
          <w:szCs w:val="28"/>
          <w:lang w:val="uk-UA"/>
        </w:rPr>
        <w:t xml:space="preserve"> із громадськістю</w:t>
      </w:r>
      <w:r w:rsidRPr="007E7672">
        <w:rPr>
          <w:rFonts w:eastAsia="Times New Roman"/>
          <w:color w:val="424242"/>
          <w:szCs w:val="28"/>
          <w:lang w:val="uk-UA"/>
        </w:rPr>
        <w:t xml:space="preserve">. Запропонуйте шляхи їх подолання. </w:t>
      </w:r>
      <w:r w:rsidRPr="007E7672">
        <w:rPr>
          <w:lang w:val="uk-UA"/>
        </w:rPr>
        <w:t xml:space="preserve"> </w:t>
      </w:r>
    </w:p>
    <w:p w:rsidR="007E7672" w:rsidRPr="007E7672" w:rsidRDefault="007E7672" w:rsidP="007E7672">
      <w:pPr>
        <w:pStyle w:val="a3"/>
        <w:numPr>
          <w:ilvl w:val="0"/>
          <w:numId w:val="10"/>
        </w:numPr>
        <w:tabs>
          <w:tab w:val="num" w:pos="567"/>
        </w:tabs>
        <w:jc w:val="both"/>
        <w:rPr>
          <w:lang w:val="uk-UA"/>
        </w:rPr>
      </w:pPr>
    </w:p>
    <w:p w:rsidR="00697F44" w:rsidRPr="0026550A" w:rsidRDefault="00697F44" w:rsidP="00697F44">
      <w:pPr>
        <w:jc w:val="center"/>
        <w:rPr>
          <w:b/>
          <w:i/>
          <w:color w:val="0070C0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sym w:font="Wingdings" w:char="F03F"/>
      </w: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t xml:space="preserve"> </w:t>
      </w:r>
      <w:r w:rsidRPr="0026550A">
        <w:rPr>
          <w:b/>
          <w:i/>
          <w:color w:val="0070C0"/>
          <w:szCs w:val="28"/>
          <w:u w:val="single"/>
          <w:lang w:val="uk-UA"/>
        </w:rPr>
        <w:t>Завдання для самостійної роботи</w:t>
      </w:r>
    </w:p>
    <w:p w:rsidR="00697F44" w:rsidRPr="00922FE5" w:rsidRDefault="00922FE5" w:rsidP="00697F44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i/>
          <w:szCs w:val="28"/>
          <w:lang w:val="uk-UA"/>
        </w:rPr>
      </w:pPr>
      <w:r>
        <w:rPr>
          <w:i/>
          <w:szCs w:val="28"/>
          <w:lang w:val="uk-UA"/>
        </w:rPr>
        <w:t>На</w:t>
      </w:r>
      <w:r w:rsidR="00697F44" w:rsidRPr="00922FE5">
        <w:rPr>
          <w:i/>
          <w:szCs w:val="28"/>
          <w:lang w:val="uk-UA"/>
        </w:rPr>
        <w:t xml:space="preserve">вести аргументи </w:t>
      </w:r>
      <w:r>
        <w:rPr>
          <w:i/>
          <w:szCs w:val="28"/>
          <w:lang w:val="uk-UA"/>
        </w:rPr>
        <w:t xml:space="preserve">щодо  </w:t>
      </w:r>
      <w:r w:rsidR="00697F44" w:rsidRPr="00922FE5">
        <w:rPr>
          <w:i/>
          <w:szCs w:val="28"/>
          <w:lang w:val="uk-UA"/>
        </w:rPr>
        <w:t xml:space="preserve">необхідності створення </w:t>
      </w:r>
      <w:r w:rsidR="00697F44" w:rsidRPr="004A4446">
        <w:rPr>
          <w:rFonts w:eastAsia="Times New Roman"/>
          <w:bCs/>
          <w:i/>
          <w:iCs/>
          <w:szCs w:val="28"/>
          <w:lang w:val="uk-UA"/>
        </w:rPr>
        <w:t>PR-</w:t>
      </w:r>
      <w:r w:rsidR="00697F44" w:rsidRPr="004A4446">
        <w:rPr>
          <w:i/>
          <w:szCs w:val="28"/>
          <w:lang w:val="uk-UA"/>
        </w:rPr>
        <w:t xml:space="preserve">відділу в сучасній </w:t>
      </w:r>
      <w:r>
        <w:rPr>
          <w:i/>
          <w:szCs w:val="28"/>
          <w:lang w:val="uk-UA"/>
        </w:rPr>
        <w:t xml:space="preserve">регіональній організації  (за вибором студента), яка ще не має власного відділу </w:t>
      </w:r>
      <w:r w:rsidRPr="004A4446">
        <w:rPr>
          <w:rFonts w:eastAsia="Times New Roman"/>
          <w:bCs/>
          <w:i/>
          <w:iCs/>
          <w:szCs w:val="28"/>
          <w:lang w:val="uk-UA"/>
        </w:rPr>
        <w:t>PR</w:t>
      </w:r>
      <w:r>
        <w:rPr>
          <w:rFonts w:eastAsia="Times New Roman"/>
          <w:bCs/>
          <w:i/>
          <w:iCs/>
          <w:szCs w:val="28"/>
          <w:lang w:val="uk-UA"/>
        </w:rPr>
        <w:t>, але має таку потребу</w:t>
      </w:r>
      <w:r w:rsidR="00697F44" w:rsidRPr="00922FE5">
        <w:rPr>
          <w:i/>
          <w:szCs w:val="28"/>
          <w:lang w:val="uk-UA"/>
        </w:rPr>
        <w:t xml:space="preserve">. </w:t>
      </w:r>
    </w:p>
    <w:p w:rsidR="00697F44" w:rsidRPr="00A008D1" w:rsidRDefault="00697F44" w:rsidP="00697F44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i/>
          <w:szCs w:val="28"/>
        </w:rPr>
      </w:pPr>
      <w:proofErr w:type="spellStart"/>
      <w:r w:rsidRPr="0026550A">
        <w:rPr>
          <w:i/>
          <w:szCs w:val="28"/>
        </w:rPr>
        <w:t>Підготувати</w:t>
      </w:r>
      <w:proofErr w:type="spellEnd"/>
      <w:r w:rsidRPr="0026550A">
        <w:rPr>
          <w:i/>
          <w:szCs w:val="28"/>
        </w:rPr>
        <w:t xml:space="preserve"> </w:t>
      </w:r>
      <w:proofErr w:type="spellStart"/>
      <w:r w:rsidRPr="0026550A">
        <w:rPr>
          <w:i/>
          <w:szCs w:val="28"/>
        </w:rPr>
        <w:t>індивідуальні</w:t>
      </w:r>
      <w:proofErr w:type="spellEnd"/>
      <w:r w:rsidRPr="0026550A">
        <w:rPr>
          <w:i/>
          <w:szCs w:val="28"/>
        </w:rPr>
        <w:t xml:space="preserve"> </w:t>
      </w:r>
      <w:proofErr w:type="spellStart"/>
      <w:r w:rsidRPr="0026550A">
        <w:rPr>
          <w:i/>
          <w:szCs w:val="28"/>
        </w:rPr>
        <w:t>повідомлення</w:t>
      </w:r>
      <w:proofErr w:type="spellEnd"/>
      <w:r w:rsidRPr="0026550A">
        <w:rPr>
          <w:i/>
          <w:szCs w:val="28"/>
        </w:rPr>
        <w:t xml:space="preserve"> на </w:t>
      </w:r>
      <w:r>
        <w:rPr>
          <w:i/>
          <w:szCs w:val="28"/>
        </w:rPr>
        <w:t>теми</w:t>
      </w:r>
      <w:r>
        <w:rPr>
          <w:i/>
          <w:szCs w:val="28"/>
          <w:lang w:val="uk-UA"/>
        </w:rPr>
        <w:t xml:space="preserve"> </w:t>
      </w:r>
      <w:r w:rsidRPr="00A008D1">
        <w:rPr>
          <w:i/>
          <w:szCs w:val="28"/>
        </w:rPr>
        <w:t>(</w:t>
      </w:r>
      <w:proofErr w:type="spellStart"/>
      <w:r w:rsidRPr="00A008D1">
        <w:rPr>
          <w:i/>
          <w:szCs w:val="28"/>
        </w:rPr>
        <w:t>одне</w:t>
      </w:r>
      <w:proofErr w:type="spellEnd"/>
      <w:r w:rsidRPr="00A008D1">
        <w:rPr>
          <w:i/>
          <w:szCs w:val="28"/>
        </w:rPr>
        <w:t xml:space="preserve"> з 4-х </w:t>
      </w:r>
      <w:proofErr w:type="spellStart"/>
      <w:r w:rsidRPr="00A008D1">
        <w:rPr>
          <w:i/>
          <w:szCs w:val="28"/>
        </w:rPr>
        <w:t>запропонованих</w:t>
      </w:r>
      <w:proofErr w:type="spellEnd"/>
      <w:r w:rsidRPr="00A008D1">
        <w:rPr>
          <w:i/>
          <w:szCs w:val="28"/>
        </w:rPr>
        <w:t>)</w:t>
      </w:r>
      <w:r>
        <w:rPr>
          <w:i/>
          <w:szCs w:val="28"/>
          <w:lang w:val="uk-UA"/>
        </w:rPr>
        <w:t>:</w:t>
      </w:r>
    </w:p>
    <w:p w:rsidR="00697F44" w:rsidRPr="007E7672" w:rsidRDefault="00922FE5" w:rsidP="00697F44">
      <w:pPr>
        <w:pStyle w:val="a3"/>
        <w:numPr>
          <w:ilvl w:val="1"/>
          <w:numId w:val="4"/>
        </w:numPr>
        <w:spacing w:before="240" w:line="240" w:lineRule="auto"/>
        <w:rPr>
          <w:rFonts w:ascii="Times New Roman" w:hAnsi="Times New Roman"/>
          <w:i/>
          <w:sz w:val="28"/>
          <w:szCs w:val="28"/>
        </w:rPr>
      </w:pPr>
      <w:r w:rsidRPr="007E7672">
        <w:rPr>
          <w:rFonts w:ascii="Times New Roman" w:hAnsi="Times New Roman"/>
          <w:i/>
          <w:sz w:val="28"/>
          <w:szCs w:val="28"/>
          <w:lang w:val="uk-UA"/>
        </w:rPr>
        <w:t xml:space="preserve">Переваги і недоліки роботи </w:t>
      </w:r>
      <w:r w:rsidRPr="007E7672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 w:rsidRPr="007E7672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uk-UA"/>
        </w:rPr>
        <w:t xml:space="preserve">-відділу </w:t>
      </w:r>
      <w:r w:rsidR="00697F44" w:rsidRPr="007E7672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uk-UA"/>
        </w:rPr>
        <w:t>в  сучасній неурядовій організації</w:t>
      </w:r>
      <w:r w:rsidR="00697F44" w:rsidRPr="007E7672">
        <w:rPr>
          <w:rFonts w:ascii="Times New Roman" w:hAnsi="Times New Roman"/>
          <w:i/>
          <w:sz w:val="28"/>
          <w:szCs w:val="28"/>
        </w:rPr>
        <w:t xml:space="preserve">. </w:t>
      </w:r>
    </w:p>
    <w:p w:rsidR="00697F44" w:rsidRPr="007E7672" w:rsidRDefault="00922FE5" w:rsidP="00697F44">
      <w:pPr>
        <w:pStyle w:val="a3"/>
        <w:numPr>
          <w:ilvl w:val="1"/>
          <w:numId w:val="4"/>
        </w:numPr>
        <w:spacing w:before="240" w:line="240" w:lineRule="auto"/>
        <w:rPr>
          <w:rFonts w:ascii="Times New Roman" w:hAnsi="Times New Roman"/>
          <w:i/>
          <w:sz w:val="28"/>
          <w:szCs w:val="28"/>
        </w:rPr>
      </w:pPr>
      <w:r w:rsidRPr="007E7672">
        <w:rPr>
          <w:rFonts w:ascii="Times New Roman" w:hAnsi="Times New Roman"/>
          <w:i/>
          <w:sz w:val="28"/>
          <w:szCs w:val="28"/>
          <w:lang w:val="uk-UA"/>
        </w:rPr>
        <w:t xml:space="preserve">Переваги і недоліки </w:t>
      </w:r>
      <w:r w:rsidR="00697F44" w:rsidRPr="007E7672">
        <w:rPr>
          <w:rFonts w:ascii="Times New Roman" w:hAnsi="Times New Roman"/>
          <w:i/>
          <w:sz w:val="28"/>
          <w:szCs w:val="28"/>
          <w:lang w:val="uk-UA"/>
        </w:rPr>
        <w:t xml:space="preserve">роботи </w:t>
      </w:r>
      <w:r w:rsidR="00697F44" w:rsidRPr="007E7672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 w:rsidR="00697F44" w:rsidRPr="007E7672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uk-UA"/>
        </w:rPr>
        <w:t>-відділу в політичній організації.</w:t>
      </w:r>
    </w:p>
    <w:p w:rsidR="00922FE5" w:rsidRPr="007E7672" w:rsidRDefault="00922FE5" w:rsidP="00922FE5">
      <w:pPr>
        <w:pStyle w:val="a3"/>
        <w:numPr>
          <w:ilvl w:val="1"/>
          <w:numId w:val="4"/>
        </w:numPr>
        <w:spacing w:before="240" w:line="240" w:lineRule="auto"/>
        <w:rPr>
          <w:rFonts w:ascii="Times New Roman" w:hAnsi="Times New Roman"/>
          <w:i/>
          <w:sz w:val="28"/>
          <w:szCs w:val="28"/>
        </w:rPr>
      </w:pPr>
      <w:r w:rsidRPr="007E7672">
        <w:rPr>
          <w:rFonts w:ascii="Times New Roman" w:hAnsi="Times New Roman"/>
          <w:i/>
          <w:sz w:val="28"/>
          <w:szCs w:val="28"/>
          <w:lang w:val="uk-UA"/>
        </w:rPr>
        <w:t xml:space="preserve">Переваги і недоліки роботи </w:t>
      </w:r>
      <w:r w:rsidRPr="007E7672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 w:rsidRPr="007E7672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uk-UA"/>
        </w:rPr>
        <w:t>-відділу</w:t>
      </w:r>
      <w:r w:rsidRPr="007E7672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uk-UA"/>
        </w:rPr>
        <w:t xml:space="preserve"> в комерційній організації.</w:t>
      </w:r>
    </w:p>
    <w:p w:rsidR="00922FE5" w:rsidRPr="007E7672" w:rsidRDefault="00922FE5" w:rsidP="00922FE5">
      <w:pPr>
        <w:pStyle w:val="a3"/>
        <w:numPr>
          <w:ilvl w:val="1"/>
          <w:numId w:val="4"/>
        </w:numPr>
        <w:spacing w:before="240" w:line="240" w:lineRule="auto"/>
        <w:rPr>
          <w:rFonts w:ascii="Times New Roman" w:hAnsi="Times New Roman"/>
          <w:i/>
          <w:sz w:val="28"/>
          <w:szCs w:val="28"/>
        </w:rPr>
      </w:pPr>
      <w:r w:rsidRPr="007E7672">
        <w:rPr>
          <w:rFonts w:ascii="Times New Roman" w:hAnsi="Times New Roman"/>
          <w:i/>
          <w:sz w:val="28"/>
          <w:szCs w:val="28"/>
          <w:lang w:val="uk-UA"/>
        </w:rPr>
        <w:t xml:space="preserve">Переваги і недоліки роботи </w:t>
      </w:r>
      <w:r w:rsidRPr="007E7672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 w:rsidRPr="007E7672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uk-UA"/>
        </w:rPr>
        <w:t>-відділу</w:t>
      </w:r>
      <w:r w:rsidRPr="007E7672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uk-UA"/>
        </w:rPr>
        <w:t xml:space="preserve"> в урядових </w:t>
      </w:r>
      <w:proofErr w:type="spellStart"/>
      <w:r w:rsidRPr="007E7672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uk-UA"/>
        </w:rPr>
        <w:t>увстановах</w:t>
      </w:r>
      <w:proofErr w:type="spellEnd"/>
      <w:r w:rsidRPr="007E7672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val="uk-UA"/>
        </w:rPr>
        <w:t>.</w:t>
      </w:r>
    </w:p>
    <w:p w:rsidR="00697F44" w:rsidRDefault="00697F44" w:rsidP="00697F44">
      <w:pPr>
        <w:widowControl w:val="0"/>
        <w:tabs>
          <w:tab w:val="num" w:pos="1080"/>
        </w:tabs>
        <w:ind w:hanging="540"/>
        <w:jc w:val="center"/>
        <w:rPr>
          <w:rFonts w:eastAsia="Times New Roman"/>
          <w:b/>
          <w:i/>
          <w:iCs/>
          <w:color w:val="0070C0"/>
          <w:szCs w:val="20"/>
          <w:u w:val="single"/>
          <w:lang w:val="uk-UA"/>
        </w:rPr>
      </w:pPr>
      <w:r>
        <w:rPr>
          <w:rFonts w:ascii="Arial" w:eastAsia="Times New Roman" w:hAnsi="Arial" w:cs="Arial"/>
          <w:b/>
          <w:color w:val="0070C0"/>
          <w:sz w:val="56"/>
          <w:szCs w:val="20"/>
          <w:lang w:val="uk-UA"/>
        </w:rPr>
        <w:t xml:space="preserve"> </w:t>
      </w:r>
      <w:r w:rsidRPr="0026550A">
        <w:rPr>
          <w:rFonts w:ascii="Arial" w:eastAsia="Times New Roman" w:hAnsi="Arial" w:cs="Arial"/>
          <w:b/>
          <w:color w:val="0070C0"/>
          <w:sz w:val="56"/>
          <w:szCs w:val="20"/>
          <w:lang w:val="uk-UA"/>
        </w:rPr>
        <w:sym w:font="Webdings" w:char="F0A8"/>
      </w:r>
      <w:r w:rsidRPr="0026550A">
        <w:rPr>
          <w:rFonts w:ascii="Arial" w:eastAsia="Times New Roman" w:hAnsi="Arial" w:cs="Arial"/>
          <w:b/>
          <w:color w:val="0070C0"/>
          <w:sz w:val="56"/>
          <w:szCs w:val="20"/>
          <w:lang w:val="uk-UA"/>
        </w:rPr>
        <w:t xml:space="preserve"> </w:t>
      </w:r>
      <w:r w:rsidRPr="0026550A">
        <w:rPr>
          <w:rFonts w:eastAsia="Times New Roman"/>
          <w:b/>
          <w:i/>
          <w:iCs/>
          <w:color w:val="0070C0"/>
          <w:szCs w:val="20"/>
          <w:u w:val="single"/>
          <w:lang w:val="uk-UA"/>
        </w:rPr>
        <w:t>Теми рефератів:</w:t>
      </w:r>
    </w:p>
    <w:p w:rsidR="00922FE5" w:rsidRDefault="00922FE5" w:rsidP="007E7672">
      <w:pPr>
        <w:pStyle w:val="a3"/>
        <w:numPr>
          <w:ilvl w:val="0"/>
          <w:numId w:val="12"/>
        </w:numPr>
        <w:spacing w:line="240" w:lineRule="auto"/>
        <w:ind w:left="567" w:hanging="283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  <w:r w:rsidRPr="00922FE5">
        <w:rPr>
          <w:rFonts w:ascii="Times New Roman" w:eastAsia="Times New Roman" w:hAnsi="Times New Roman"/>
          <w:i/>
          <w:color w:val="424242"/>
          <w:sz w:val="28"/>
          <w:szCs w:val="28"/>
          <w:lang w:val="uk-UA"/>
        </w:rPr>
        <w:t xml:space="preserve">Втрата </w:t>
      </w:r>
      <w:r w:rsidRPr="00922FE5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 w:rsidRPr="00922FE5">
        <w:rPr>
          <w:rFonts w:ascii="Times New Roman" w:eastAsia="Times New Roman" w:hAnsi="Times New Roman"/>
          <w:i/>
          <w:color w:val="424242"/>
          <w:sz w:val="28"/>
          <w:szCs w:val="28"/>
          <w:lang w:val="uk-UA"/>
        </w:rPr>
        <w:t xml:space="preserve"> -спеціалістами здатності об'єктивно оцінювати</w:t>
      </w:r>
      <w:r w:rsidRPr="00922FE5">
        <w:rPr>
          <w:rFonts w:ascii="Times New Roman" w:eastAsia="Times New Roman" w:hAnsi="Times New Roman"/>
          <w:i/>
          <w:color w:val="424242"/>
          <w:sz w:val="28"/>
          <w:szCs w:val="28"/>
          <w:lang w:val="uk-UA"/>
        </w:rPr>
        <w:t xml:space="preserve"> </w:t>
      </w:r>
      <w:r w:rsidRPr="00922FE5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 w:rsidRPr="00922FE5">
        <w:rPr>
          <w:rFonts w:ascii="Times New Roman" w:eastAsia="Times New Roman" w:hAnsi="Times New Roman"/>
          <w:i/>
          <w:color w:val="424242"/>
          <w:sz w:val="28"/>
          <w:szCs w:val="28"/>
          <w:lang w:val="uk-UA"/>
        </w:rPr>
        <w:t xml:space="preserve"> -ситуацію</w:t>
      </w:r>
      <w:r w:rsidRPr="00922FE5">
        <w:rPr>
          <w:rFonts w:ascii="Times New Roman" w:eastAsia="Times New Roman" w:hAnsi="Times New Roman"/>
          <w:i/>
          <w:color w:val="424242"/>
          <w:sz w:val="28"/>
          <w:szCs w:val="28"/>
          <w:lang w:val="uk-UA"/>
        </w:rPr>
        <w:t xml:space="preserve"> як недолік роботи </w:t>
      </w:r>
      <w:r w:rsidRPr="00922FE5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 w:rsidRPr="00922FE5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-</w:t>
      </w:r>
      <w:r w:rsidRPr="00922FE5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відді</w:t>
      </w:r>
      <w:r w:rsidRPr="00922FE5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лу та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 xml:space="preserve"> визначення  шляхів його</w:t>
      </w:r>
      <w:r w:rsidRPr="00922FE5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 xml:space="preserve"> подолання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.</w:t>
      </w:r>
    </w:p>
    <w:p w:rsidR="00922FE5" w:rsidRPr="00922FE5" w:rsidRDefault="00922FE5" w:rsidP="007E7672">
      <w:pPr>
        <w:pStyle w:val="a3"/>
        <w:numPr>
          <w:ilvl w:val="0"/>
          <w:numId w:val="12"/>
        </w:numPr>
        <w:spacing w:line="240" w:lineRule="auto"/>
        <w:ind w:left="567" w:hanging="283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  <w:r w:rsidRPr="00922FE5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 xml:space="preserve">Економія коштів організації під час виконання </w:t>
      </w:r>
      <w:r w:rsidRPr="00922FE5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 xml:space="preserve">-програм та </w:t>
      </w:r>
      <w:r w:rsidR="00A204EA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д</w:t>
      </w:r>
      <w:r w:rsidRPr="00922FE5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 xml:space="preserve">оступність у спілкуванні як аргументи на користь створення </w:t>
      </w:r>
      <w:r w:rsidRPr="00922FE5">
        <w:rPr>
          <w:rFonts w:ascii="Times New Roman" w:eastAsia="Times New Roman" w:hAnsi="Times New Roman"/>
          <w:i/>
          <w:iCs/>
          <w:sz w:val="28"/>
          <w:szCs w:val="28"/>
          <w:lang w:val="uk-UA" w:eastAsia="uk-UA"/>
        </w:rPr>
        <w:t>PR</w:t>
      </w:r>
      <w:r w:rsidRPr="00922FE5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-відділу всередині організації</w:t>
      </w:r>
      <w:r w:rsidRPr="00922FE5">
        <w:rPr>
          <w:rFonts w:ascii="Times New Roman" w:eastAsia="Times New Roman" w:hAnsi="Times New Roman"/>
          <w:i/>
          <w:color w:val="424242"/>
          <w:sz w:val="28"/>
          <w:szCs w:val="28"/>
          <w:lang w:val="uk-UA"/>
        </w:rPr>
        <w:t xml:space="preserve"> </w:t>
      </w:r>
    </w:p>
    <w:p w:rsidR="007E7672" w:rsidRDefault="007E7672" w:rsidP="00697F44">
      <w:pPr>
        <w:pStyle w:val="2"/>
        <w:spacing w:line="240" w:lineRule="auto"/>
        <w:ind w:left="0" w:firstLine="0"/>
        <w:rPr>
          <w:i/>
          <w:color w:val="0070C0"/>
          <w:u w:val="single"/>
        </w:rPr>
      </w:pPr>
    </w:p>
    <w:p w:rsidR="00697F44" w:rsidRDefault="00697F44" w:rsidP="00697F44">
      <w:pPr>
        <w:pStyle w:val="2"/>
        <w:spacing w:line="240" w:lineRule="auto"/>
        <w:ind w:left="0" w:firstLine="0"/>
        <w:rPr>
          <w:i/>
          <w:color w:val="0070C0"/>
          <w:u w:val="single"/>
        </w:rPr>
      </w:pPr>
      <w:bookmarkStart w:id="0" w:name="_GoBack"/>
      <w:bookmarkEnd w:id="0"/>
      <w:r w:rsidRPr="0026550A">
        <w:rPr>
          <w:i/>
          <w:color w:val="0070C0"/>
          <w:u w:val="single"/>
        </w:rPr>
        <w:t>Л</w:t>
      </w:r>
      <w:r w:rsidRPr="0026550A">
        <w:rPr>
          <w:i/>
          <w:color w:val="0070C0"/>
          <w:u w:val="single"/>
          <w:lang w:val="uk-UA"/>
        </w:rPr>
        <w:t>і</w:t>
      </w:r>
      <w:proofErr w:type="spellStart"/>
      <w:r w:rsidRPr="0026550A">
        <w:rPr>
          <w:i/>
          <w:color w:val="0070C0"/>
          <w:u w:val="single"/>
        </w:rPr>
        <w:t>тература</w:t>
      </w:r>
      <w:proofErr w:type="spellEnd"/>
    </w:p>
    <w:p w:rsidR="007E7672" w:rsidRPr="007E7672" w:rsidRDefault="007E7672" w:rsidP="007E7672"/>
    <w:p w:rsidR="00697F44" w:rsidRDefault="00697F44" w:rsidP="00697F44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Основна:</w:t>
      </w:r>
    </w:p>
    <w:p w:rsidR="00697F44" w:rsidRPr="00F33F19" w:rsidRDefault="00697F44" w:rsidP="00697F44">
      <w:pPr>
        <w:pStyle w:val="1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sz w:val="24"/>
          <w:lang w:val="uk-UA"/>
        </w:rPr>
      </w:pPr>
      <w:r w:rsidRPr="00F33F19">
        <w:rPr>
          <w:bCs/>
          <w:sz w:val="24"/>
          <w:lang w:val="uk-UA"/>
        </w:rPr>
        <w:t xml:space="preserve">Бебик В. Інформаційно-комунікаційний менеджмент у глобальному суспільстві: психологія, технології, техніка </w:t>
      </w:r>
      <w:proofErr w:type="spellStart"/>
      <w:r w:rsidRPr="00F33F19">
        <w:rPr>
          <w:bCs/>
          <w:sz w:val="24"/>
          <w:lang w:val="uk-UA"/>
        </w:rPr>
        <w:t>паблік</w:t>
      </w:r>
      <w:proofErr w:type="spellEnd"/>
      <w:r w:rsidRPr="00F33F19">
        <w:rPr>
          <w:bCs/>
          <w:sz w:val="24"/>
          <w:lang w:val="uk-UA"/>
        </w:rPr>
        <w:t xml:space="preserve"> </w:t>
      </w:r>
      <w:proofErr w:type="spellStart"/>
      <w:r w:rsidRPr="00F33F19">
        <w:rPr>
          <w:bCs/>
          <w:sz w:val="24"/>
          <w:lang w:val="uk-UA"/>
        </w:rPr>
        <w:t>рилейшнз</w:t>
      </w:r>
      <w:proofErr w:type="spellEnd"/>
      <w:r w:rsidRPr="00F33F19">
        <w:rPr>
          <w:bCs/>
          <w:sz w:val="24"/>
          <w:lang w:val="uk-UA"/>
        </w:rPr>
        <w:t>.</w:t>
      </w:r>
      <w:r w:rsidRPr="00F33F19">
        <w:rPr>
          <w:sz w:val="24"/>
          <w:lang w:val="uk-UA"/>
        </w:rPr>
        <w:t xml:space="preserve"> Київ: МАУП, 2005. 440 с.</w:t>
      </w:r>
    </w:p>
    <w:p w:rsidR="00697F44" w:rsidRPr="00F33F19" w:rsidRDefault="00697F44" w:rsidP="00697F44">
      <w:pPr>
        <w:pStyle w:val="a3"/>
        <w:numPr>
          <w:ilvl w:val="0"/>
          <w:numId w:val="7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Королько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, В. Г. Паблик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рілейшнз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: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Наукові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основи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, методика, </w:t>
      </w:r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практика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Підручник</w:t>
      </w:r>
      <w:proofErr w:type="spellEnd"/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Видавничий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дім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"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Скарби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", 2001.  400с. </w:t>
      </w:r>
    </w:p>
    <w:p w:rsidR="00697F44" w:rsidRPr="00F33F19" w:rsidRDefault="00697F44" w:rsidP="00697F44">
      <w:pPr>
        <w:pStyle w:val="a3"/>
        <w:numPr>
          <w:ilvl w:val="0"/>
          <w:numId w:val="7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Мойсеєв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В. А. 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рілейшнз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посіб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 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Академвидав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2007.  224 с. </w:t>
      </w:r>
    </w:p>
    <w:p w:rsidR="00697F44" w:rsidRPr="00F33F19" w:rsidRDefault="00697F44" w:rsidP="00697F44">
      <w:pPr>
        <w:pStyle w:val="a3"/>
        <w:numPr>
          <w:ilvl w:val="0"/>
          <w:numId w:val="7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Пізнюк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Л. В. 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посібник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дистанц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навчання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.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: Ун-т "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Україна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", 2005. 239с. </w:t>
      </w:r>
    </w:p>
    <w:p w:rsidR="00697F44" w:rsidRPr="00F33F19" w:rsidRDefault="00697F44" w:rsidP="00697F44">
      <w:pPr>
        <w:pStyle w:val="a3"/>
        <w:numPr>
          <w:ilvl w:val="0"/>
          <w:numId w:val="7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Почепцов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Г. Г.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посіб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Знання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2006. 328 с.</w:t>
      </w:r>
    </w:p>
    <w:p w:rsidR="00697F44" w:rsidRPr="00F33F19" w:rsidRDefault="00697F44" w:rsidP="00697F44">
      <w:pPr>
        <w:pStyle w:val="a3"/>
        <w:numPr>
          <w:ilvl w:val="0"/>
          <w:numId w:val="7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lastRenderedPageBreak/>
        <w:t>Тульчинский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Г.Л. PR фирмы: технология и эффективность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СПб</w:t>
      </w:r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. 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Алетейя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2001.  304 с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697F44" w:rsidRPr="00F33F19" w:rsidRDefault="00697F44" w:rsidP="00697F44">
      <w:pPr>
        <w:pStyle w:val="a3"/>
        <w:numPr>
          <w:ilvl w:val="0"/>
          <w:numId w:val="7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Шмига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Ю. І. 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Посібник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Запоріжжя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ЗНУ, 2007. 51 с. </w:t>
      </w:r>
    </w:p>
    <w:p w:rsidR="00697F44" w:rsidRPr="00F33F19" w:rsidRDefault="00697F44" w:rsidP="00697F44">
      <w:pPr>
        <w:pStyle w:val="10"/>
        <w:spacing w:line="240" w:lineRule="auto"/>
        <w:ind w:left="1004" w:firstLine="0"/>
        <w:jc w:val="center"/>
        <w:rPr>
          <w:b/>
        </w:rPr>
      </w:pPr>
    </w:p>
    <w:p w:rsidR="00697F44" w:rsidRPr="00F33F19" w:rsidRDefault="00697F44" w:rsidP="00697F44">
      <w:pPr>
        <w:pStyle w:val="10"/>
        <w:spacing w:line="240" w:lineRule="auto"/>
        <w:ind w:left="1004" w:firstLine="0"/>
        <w:jc w:val="center"/>
        <w:rPr>
          <w:b/>
        </w:rPr>
      </w:pPr>
      <w:r w:rsidRPr="00F33F19">
        <w:rPr>
          <w:b/>
        </w:rPr>
        <w:t>Додаткова:</w:t>
      </w:r>
    </w:p>
    <w:p w:rsidR="00697F44" w:rsidRPr="00F33F19" w:rsidRDefault="00697F44" w:rsidP="00697F44">
      <w:pPr>
        <w:pStyle w:val="a3"/>
        <w:numPr>
          <w:ilvl w:val="0"/>
          <w:numId w:val="8"/>
        </w:numPr>
        <w:tabs>
          <w:tab w:val="left" w:pos="-142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Березенко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В. </w:t>
      </w:r>
      <w:r w:rsidRPr="00F33F19">
        <w:rPr>
          <w:rFonts w:ascii="Times New Roman" w:hAnsi="Times New Roman"/>
          <w:sz w:val="24"/>
          <w:szCs w:val="24"/>
          <w:lang w:val="en-US" w:eastAsia="ru-RU"/>
        </w:rPr>
        <w:t>PR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Україні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наукове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осмислення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феномену: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монографія</w:t>
      </w:r>
      <w:proofErr w:type="spellEnd"/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Академія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Української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Преси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2013. 388с.</w:t>
      </w:r>
    </w:p>
    <w:p w:rsidR="00697F44" w:rsidRPr="00F33F19" w:rsidRDefault="00697F44" w:rsidP="00697F44">
      <w:pPr>
        <w:pStyle w:val="a3"/>
        <w:numPr>
          <w:ilvl w:val="0"/>
          <w:numId w:val="8"/>
        </w:numPr>
        <w:tabs>
          <w:tab w:val="left" w:pos="180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Болотова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В. О. 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Групи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громадськості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сфері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органів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внутрішніх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справ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Проблеми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правознавства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 та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правоохоронної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діяльності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>:</w:t>
      </w:r>
      <w:r w:rsidRPr="00F33F19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Донецьк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2000.  №2, Ч.1.  С.68-73.</w:t>
      </w:r>
    </w:p>
    <w:p w:rsidR="00697F44" w:rsidRPr="00F33F19" w:rsidRDefault="00697F44" w:rsidP="00697F44">
      <w:pPr>
        <w:pStyle w:val="a3"/>
        <w:numPr>
          <w:ilvl w:val="0"/>
          <w:numId w:val="8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F19">
        <w:rPr>
          <w:rFonts w:ascii="Times New Roman" w:hAnsi="Times New Roman"/>
          <w:sz w:val="24"/>
          <w:szCs w:val="24"/>
          <w:lang w:eastAsia="ru-RU"/>
        </w:rPr>
        <w:t xml:space="preserve">Викентьев И.Л. Приемы рекламы и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public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relations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. Программы-консультанты СПб.: Бизнес-пресса, 2007. 406 с.</w:t>
      </w:r>
    </w:p>
    <w:p w:rsidR="00697F44" w:rsidRPr="00F33F19" w:rsidRDefault="00697F44" w:rsidP="00697F44">
      <w:pPr>
        <w:pStyle w:val="a3"/>
        <w:numPr>
          <w:ilvl w:val="0"/>
          <w:numId w:val="8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F19">
        <w:rPr>
          <w:rFonts w:ascii="Times New Roman" w:hAnsi="Times New Roman"/>
          <w:sz w:val="24"/>
          <w:szCs w:val="24"/>
          <w:lang w:val="uk-UA" w:eastAsia="ru-RU"/>
        </w:rPr>
        <w:t xml:space="preserve">Ільченко  І. О. </w:t>
      </w:r>
      <w:proofErr w:type="spellStart"/>
      <w:r w:rsidRPr="00F33F19">
        <w:rPr>
          <w:rFonts w:ascii="Times New Roman" w:hAnsi="Times New Roman"/>
          <w:sz w:val="24"/>
          <w:szCs w:val="24"/>
          <w:lang w:val="uk-UA" w:eastAsia="ru-RU"/>
        </w:rPr>
        <w:t>Інституціоналізіція</w:t>
      </w:r>
      <w:proofErr w:type="spellEnd"/>
      <w:r w:rsidRPr="00F33F19">
        <w:rPr>
          <w:rFonts w:ascii="Times New Roman" w:hAnsi="Times New Roman"/>
          <w:sz w:val="24"/>
          <w:szCs w:val="24"/>
          <w:lang w:val="uk-UA" w:eastAsia="ru-RU"/>
        </w:rPr>
        <w:t xml:space="preserve"> підготовки спеціалістів </w:t>
      </w:r>
      <w:proofErr w:type="spellStart"/>
      <w:r w:rsidRPr="00F33F19">
        <w:rPr>
          <w:rFonts w:ascii="Times New Roman" w:hAnsi="Times New Roman"/>
          <w:sz w:val="24"/>
          <w:szCs w:val="24"/>
          <w:lang w:val="uk-UA"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val="uk-UA"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val="uk-UA" w:eastAsia="ru-RU"/>
        </w:rPr>
        <w:t xml:space="preserve"> в Україні. </w:t>
      </w:r>
      <w:r w:rsidRPr="00F33F19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Вісник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Харківського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національного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університету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ім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В.Н.Каразіна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3F19">
        <w:rPr>
          <w:rFonts w:ascii="Times New Roman" w:hAnsi="Times New Roman"/>
          <w:i/>
          <w:sz w:val="24"/>
          <w:szCs w:val="24"/>
          <w:lang w:eastAsia="ru-RU"/>
        </w:rPr>
        <w:t xml:space="preserve">Сер.: </w:t>
      </w:r>
      <w:proofErr w:type="spellStart"/>
      <w:r w:rsidRPr="00F33F19">
        <w:rPr>
          <w:rFonts w:ascii="Times New Roman" w:hAnsi="Times New Roman"/>
          <w:i/>
          <w:sz w:val="24"/>
          <w:szCs w:val="24"/>
          <w:lang w:eastAsia="ru-RU"/>
        </w:rPr>
        <w:t>Соціологія</w:t>
      </w:r>
      <w:proofErr w:type="spellEnd"/>
      <w:r w:rsidRPr="00F33F19"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> 2001. №511, Вип.12. С.136-139.</w:t>
      </w:r>
    </w:p>
    <w:p w:rsidR="00697F44" w:rsidRPr="00F33F19" w:rsidRDefault="00697F44" w:rsidP="00697F44">
      <w:pPr>
        <w:pStyle w:val="a3"/>
        <w:numPr>
          <w:ilvl w:val="0"/>
          <w:numId w:val="8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F19">
        <w:rPr>
          <w:rFonts w:ascii="Times New Roman" w:hAnsi="Times New Roman"/>
          <w:sz w:val="24"/>
          <w:szCs w:val="24"/>
          <w:lang w:eastAsia="ru-RU"/>
        </w:rPr>
        <w:t xml:space="preserve">Моисеев, В. А. Паблик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-средство социальной коммуникации (теория и практика).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Дакор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2002. 506с. </w:t>
      </w:r>
    </w:p>
    <w:p w:rsidR="00697F44" w:rsidRPr="00F33F19" w:rsidRDefault="00697F44" w:rsidP="00697F44">
      <w:pPr>
        <w:pStyle w:val="a3"/>
        <w:numPr>
          <w:ilvl w:val="0"/>
          <w:numId w:val="8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Почепцов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Г. Г. Паблик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для профессионалов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: РЕФЛ-бук,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Ваклер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2005. 640 с. </w:t>
      </w:r>
    </w:p>
    <w:p w:rsidR="00697F44" w:rsidRPr="00F33F19" w:rsidRDefault="00697F44" w:rsidP="00697F44">
      <w:pPr>
        <w:pStyle w:val="a3"/>
        <w:numPr>
          <w:ilvl w:val="0"/>
          <w:numId w:val="8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Почепцов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Г. Г.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посіб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.  </w:t>
      </w:r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К</w:t>
      </w:r>
      <w:proofErr w:type="spellStart"/>
      <w:r w:rsidRPr="00F33F19">
        <w:rPr>
          <w:rFonts w:ascii="Times New Roman" w:hAnsi="Times New Roman"/>
          <w:sz w:val="24"/>
          <w:szCs w:val="24"/>
          <w:lang w:val="uk-UA" w:eastAsia="ru-RU"/>
        </w:rPr>
        <w:t>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Знання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, 2004. 373с. </w:t>
      </w:r>
    </w:p>
    <w:p w:rsidR="00697F44" w:rsidRPr="00F33F19" w:rsidRDefault="00697F44" w:rsidP="00697F44">
      <w:pPr>
        <w:pStyle w:val="a3"/>
        <w:numPr>
          <w:ilvl w:val="0"/>
          <w:numId w:val="8"/>
        </w:numPr>
        <w:tabs>
          <w:tab w:val="left" w:pos="-142"/>
          <w:tab w:val="left" w:pos="284"/>
        </w:tabs>
        <w:autoSpaceDE w:val="0"/>
        <w:autoSpaceDN w:val="0"/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F19">
        <w:rPr>
          <w:rFonts w:ascii="Times New Roman" w:hAnsi="Times New Roman"/>
        </w:rPr>
        <w:t xml:space="preserve">Примак Т. Маркетинг. </w:t>
      </w:r>
      <w:proofErr w:type="spellStart"/>
      <w:proofErr w:type="gramStart"/>
      <w:r w:rsidRPr="00F33F19">
        <w:rPr>
          <w:rFonts w:ascii="Times New Roman" w:hAnsi="Times New Roman"/>
        </w:rPr>
        <w:t>Київ</w:t>
      </w:r>
      <w:proofErr w:type="spellEnd"/>
      <w:r w:rsidRPr="00F33F19">
        <w:rPr>
          <w:rFonts w:ascii="Times New Roman" w:hAnsi="Times New Roman"/>
        </w:rPr>
        <w:t xml:space="preserve"> :</w:t>
      </w:r>
      <w:proofErr w:type="gramEnd"/>
      <w:r w:rsidRPr="00F33F19">
        <w:rPr>
          <w:rFonts w:ascii="Times New Roman" w:hAnsi="Times New Roman"/>
        </w:rPr>
        <w:t xml:space="preserve">  МАУП, 2004. 228 с. </w:t>
      </w:r>
    </w:p>
    <w:p w:rsidR="00697F44" w:rsidRPr="00F33F19" w:rsidRDefault="00697F44" w:rsidP="00697F44">
      <w:pPr>
        <w:pStyle w:val="a3"/>
        <w:numPr>
          <w:ilvl w:val="0"/>
          <w:numId w:val="8"/>
        </w:numPr>
        <w:tabs>
          <w:tab w:val="left" w:pos="-142"/>
          <w:tab w:val="left" w:pos="284"/>
        </w:tabs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Ротовский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А.А. Системный PR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Днепропетровск: Баланс Бизнес Букс, 2006. 256 с.  </w:t>
      </w:r>
    </w:p>
    <w:p w:rsidR="00697F44" w:rsidRPr="00F33F19" w:rsidRDefault="00697F44" w:rsidP="00697F44">
      <w:pPr>
        <w:pStyle w:val="a3"/>
        <w:numPr>
          <w:ilvl w:val="0"/>
          <w:numId w:val="8"/>
        </w:numPr>
        <w:tabs>
          <w:tab w:val="left" w:pos="-142"/>
          <w:tab w:val="left" w:pos="284"/>
        </w:tabs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Слісаренко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 І.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Ю. 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Паблік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Рилейшнз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у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системі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комунікації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F33F19">
        <w:rPr>
          <w:rFonts w:ascii="Times New Roman" w:hAnsi="Times New Roman"/>
          <w:sz w:val="24"/>
          <w:szCs w:val="24"/>
          <w:lang w:eastAsia="ru-RU"/>
        </w:rPr>
        <w:t>управління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посіб</w:t>
      </w:r>
      <w:r w:rsidRPr="00F33F19">
        <w:rPr>
          <w:rFonts w:ascii="Times New Roman" w:hAnsi="Times New Roman"/>
          <w:sz w:val="24"/>
          <w:szCs w:val="24"/>
          <w:lang w:val="uk-UA" w:eastAsia="ru-RU"/>
        </w:rPr>
        <w:t>ник</w:t>
      </w:r>
      <w:proofErr w:type="spellEnd"/>
      <w:r w:rsidRPr="00F33F19"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F33F1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3F19">
        <w:rPr>
          <w:rFonts w:ascii="Times New Roman" w:hAnsi="Times New Roman"/>
          <w:sz w:val="24"/>
          <w:szCs w:val="24"/>
          <w:lang w:eastAsia="ru-RU"/>
        </w:rPr>
        <w:t>Київ</w:t>
      </w:r>
      <w:proofErr w:type="spellEnd"/>
      <w:r w:rsidRPr="00F33F19">
        <w:rPr>
          <w:rFonts w:ascii="Times New Roman" w:hAnsi="Times New Roman"/>
          <w:sz w:val="24"/>
          <w:szCs w:val="24"/>
          <w:lang w:eastAsia="ru-RU"/>
        </w:rPr>
        <w:t>: МАУП, 2001. 104с. </w:t>
      </w:r>
    </w:p>
    <w:p w:rsidR="00697F44" w:rsidRDefault="00697F44" w:rsidP="00697F44">
      <w:pPr>
        <w:pStyle w:val="Default"/>
        <w:jc w:val="both"/>
        <w:rPr>
          <w:iCs/>
        </w:rPr>
      </w:pPr>
    </w:p>
    <w:p w:rsidR="00697F44" w:rsidRDefault="00697F44" w:rsidP="00697F44">
      <w:pPr>
        <w:pStyle w:val="1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Cs/>
          <w:sz w:val="24"/>
          <w:lang w:val="uk-UA"/>
        </w:rPr>
      </w:pPr>
      <w:r>
        <w:rPr>
          <w:b/>
          <w:sz w:val="24"/>
          <w:lang w:val="uk-UA"/>
        </w:rPr>
        <w:t>Інформаційні ресурси</w:t>
      </w:r>
      <w:r>
        <w:rPr>
          <w:sz w:val="24"/>
          <w:lang w:val="uk-UA"/>
        </w:rPr>
        <w:t>:</w:t>
      </w:r>
    </w:p>
    <w:p w:rsidR="00697F44" w:rsidRPr="00F32B5C" w:rsidRDefault="00697F44" w:rsidP="00697F44">
      <w:pPr>
        <w:numPr>
          <w:ilvl w:val="0"/>
          <w:numId w:val="6"/>
        </w:numPr>
        <w:ind w:left="284" w:hanging="284"/>
        <w:jc w:val="both"/>
        <w:rPr>
          <w:sz w:val="24"/>
        </w:rPr>
      </w:pPr>
      <w:r w:rsidRPr="00F32B5C">
        <w:rPr>
          <w:sz w:val="24"/>
        </w:rPr>
        <w:t xml:space="preserve">Богоявленский А. Е. Что в имидже твоем, ПР? Опыт этимологического исследования в форме шахматной партии. Продолжение. Ход 11. ПР: в поисках универсального определения. Ход 12. Проблема поиска основания паблик </w:t>
      </w:r>
      <w:proofErr w:type="spellStart"/>
      <w:r w:rsidRPr="00F32B5C">
        <w:rPr>
          <w:sz w:val="24"/>
        </w:rPr>
        <w:t>рилейшнз</w:t>
      </w:r>
      <w:proofErr w:type="spellEnd"/>
      <w:r w:rsidRPr="00F32B5C">
        <w:rPr>
          <w:sz w:val="24"/>
        </w:rPr>
        <w:t>.</w:t>
      </w:r>
      <w:r w:rsidRPr="00F32B5C">
        <w:rPr>
          <w:sz w:val="24"/>
          <w:lang w:val="uk-UA"/>
        </w:rPr>
        <w:t xml:space="preserve"> </w:t>
      </w:r>
      <w:r w:rsidRPr="00F32B5C">
        <w:rPr>
          <w:sz w:val="24"/>
        </w:rPr>
        <w:t xml:space="preserve"> </w:t>
      </w:r>
      <w:proofErr w:type="spellStart"/>
      <w:r w:rsidRPr="00F32B5C">
        <w:rPr>
          <w:i/>
          <w:sz w:val="24"/>
        </w:rPr>
        <w:t>Relga</w:t>
      </w:r>
      <w:proofErr w:type="spellEnd"/>
      <w:r w:rsidRPr="00F32B5C">
        <w:rPr>
          <w:i/>
          <w:sz w:val="24"/>
        </w:rPr>
        <w:t>.</w:t>
      </w:r>
      <w:r w:rsidRPr="00F32B5C">
        <w:rPr>
          <w:sz w:val="24"/>
        </w:rPr>
        <w:t xml:space="preserve"> 2017. №3 (</w:t>
      </w:r>
      <w:proofErr w:type="gramStart"/>
      <w:r w:rsidRPr="00F32B5C">
        <w:rPr>
          <w:sz w:val="24"/>
        </w:rPr>
        <w:t>259)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>http://www.relga.ru</w:t>
      </w:r>
      <w:proofErr w:type="gramEnd"/>
      <w:r w:rsidRPr="00F32B5C">
        <w:rPr>
          <w:sz w:val="24"/>
        </w:rPr>
        <w:t>/Environ/WebObjects/tgu</w:t>
      </w:r>
      <w:r w:rsidRPr="00F32B5C">
        <w:rPr>
          <w:sz w:val="24"/>
          <w:lang w:val="uk-UA"/>
        </w:rPr>
        <w:t>-</w:t>
      </w:r>
      <w:r w:rsidRPr="00F32B5C">
        <w:rPr>
          <w:sz w:val="24"/>
        </w:rPr>
        <w:t>www.woa/wa/Main?textid=3446&amp;level1=main&amp;level2=articles</w:t>
      </w:r>
      <w:r w:rsidRPr="00F32B5C">
        <w:rPr>
          <w:sz w:val="24"/>
          <w:lang w:val="uk-UA"/>
        </w:rPr>
        <w:t xml:space="preserve"> (дата звернення 14.08.2019)</w:t>
      </w:r>
    </w:p>
    <w:p w:rsidR="00697F44" w:rsidRPr="00F32B5C" w:rsidRDefault="00697F44" w:rsidP="00697F44">
      <w:pPr>
        <w:numPr>
          <w:ilvl w:val="0"/>
          <w:numId w:val="6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Бронікова</w:t>
      </w:r>
      <w:proofErr w:type="spellEnd"/>
      <w:r w:rsidRPr="00F32B5C">
        <w:rPr>
          <w:sz w:val="24"/>
        </w:rPr>
        <w:t xml:space="preserve"> С. А. ПР-</w:t>
      </w:r>
      <w:proofErr w:type="spellStart"/>
      <w:r w:rsidRPr="00F32B5C">
        <w:rPr>
          <w:sz w:val="24"/>
        </w:rPr>
        <w:t>діяльність</w:t>
      </w:r>
      <w:proofErr w:type="spellEnd"/>
      <w:r w:rsidRPr="00F32B5C">
        <w:rPr>
          <w:sz w:val="24"/>
        </w:rPr>
        <w:t xml:space="preserve"> як </w:t>
      </w:r>
      <w:proofErr w:type="spellStart"/>
      <w:r w:rsidRPr="00F32B5C">
        <w:rPr>
          <w:sz w:val="24"/>
        </w:rPr>
        <w:t>стратегічний</w:t>
      </w:r>
      <w:proofErr w:type="spellEnd"/>
      <w:r w:rsidRPr="00F32B5C">
        <w:rPr>
          <w:sz w:val="24"/>
        </w:rPr>
        <w:t xml:space="preserve"> курс </w:t>
      </w:r>
      <w:proofErr w:type="spellStart"/>
      <w:r w:rsidRPr="00F32B5C">
        <w:rPr>
          <w:sz w:val="24"/>
        </w:rPr>
        <w:t>модернізації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системи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професійного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навчання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державних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службовців</w:t>
      </w:r>
      <w:proofErr w:type="spellEnd"/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: </w:t>
      </w:r>
      <w:hyperlink r:id="rId5" w:history="1">
        <w:r w:rsidRPr="00F32B5C">
          <w:rPr>
            <w:rStyle w:val="a4"/>
          </w:rPr>
          <w:t>http://archive.nbuv.gov.ua/e-journals/tppd/2007-1/07bsands.htm/07bsands.htm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697F44" w:rsidRPr="00F32B5C" w:rsidRDefault="00697F44" w:rsidP="00697F44">
      <w:pPr>
        <w:numPr>
          <w:ilvl w:val="0"/>
          <w:numId w:val="6"/>
        </w:numPr>
        <w:ind w:left="284" w:hanging="284"/>
        <w:jc w:val="both"/>
        <w:rPr>
          <w:sz w:val="24"/>
        </w:rPr>
      </w:pPr>
      <w:r w:rsidRPr="00F32B5C">
        <w:rPr>
          <w:sz w:val="24"/>
        </w:rPr>
        <w:t xml:space="preserve">Бугрим В. В. </w:t>
      </w:r>
      <w:proofErr w:type="spellStart"/>
      <w:r w:rsidRPr="00F32B5C">
        <w:rPr>
          <w:sz w:val="24"/>
        </w:rPr>
        <w:t>Політична</w:t>
      </w:r>
      <w:proofErr w:type="spellEnd"/>
      <w:r w:rsidRPr="00F32B5C">
        <w:rPr>
          <w:sz w:val="24"/>
        </w:rPr>
        <w:t xml:space="preserve"> реклама, PR і </w:t>
      </w:r>
      <w:proofErr w:type="spellStart"/>
      <w:r w:rsidRPr="00F32B5C">
        <w:rPr>
          <w:sz w:val="24"/>
        </w:rPr>
        <w:t>виборчі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технології</w:t>
      </w:r>
      <w:proofErr w:type="spellEnd"/>
      <w:r w:rsidRPr="00F32B5C">
        <w:rPr>
          <w:sz w:val="24"/>
        </w:rPr>
        <w:t xml:space="preserve"> в </w:t>
      </w:r>
      <w:proofErr w:type="spellStart"/>
      <w:r w:rsidRPr="00F32B5C">
        <w:rPr>
          <w:sz w:val="24"/>
        </w:rPr>
        <w:t>Україні</w:t>
      </w:r>
      <w:proofErr w:type="spellEnd"/>
      <w:r w:rsidRPr="00F32B5C">
        <w:rPr>
          <w:sz w:val="24"/>
        </w:rPr>
        <w:t xml:space="preserve"> – на </w:t>
      </w:r>
      <w:proofErr w:type="spellStart"/>
      <w:r w:rsidRPr="00F32B5C">
        <w:rPr>
          <w:sz w:val="24"/>
        </w:rPr>
        <w:t>минулих</w:t>
      </w:r>
      <w:proofErr w:type="spellEnd"/>
      <w:r w:rsidRPr="00F32B5C">
        <w:rPr>
          <w:sz w:val="24"/>
        </w:rPr>
        <w:t xml:space="preserve"> і </w:t>
      </w:r>
      <w:proofErr w:type="spellStart"/>
      <w:r w:rsidRPr="00F32B5C">
        <w:rPr>
          <w:sz w:val="24"/>
        </w:rPr>
        <w:t>майбутніх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президентських</w:t>
      </w:r>
      <w:proofErr w:type="spellEnd"/>
      <w:r w:rsidRPr="00F32B5C">
        <w:rPr>
          <w:sz w:val="24"/>
        </w:rPr>
        <w:t xml:space="preserve"> та </w:t>
      </w:r>
      <w:proofErr w:type="spellStart"/>
      <w:r w:rsidRPr="00F32B5C">
        <w:rPr>
          <w:sz w:val="24"/>
        </w:rPr>
        <w:t>парламентських</w:t>
      </w:r>
      <w:proofErr w:type="spellEnd"/>
      <w:r w:rsidRPr="00F32B5C">
        <w:rPr>
          <w:sz w:val="24"/>
        </w:rPr>
        <w:t xml:space="preserve"> перегонах</w:t>
      </w:r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www.piar.kiev.ua </w:t>
      </w:r>
      <w:r w:rsidRPr="00F32B5C">
        <w:rPr>
          <w:sz w:val="24"/>
          <w:lang w:val="uk-UA"/>
        </w:rPr>
        <w:t>(дата звернення 14.08.2019)</w:t>
      </w:r>
    </w:p>
    <w:p w:rsidR="00697F44" w:rsidRPr="00F32B5C" w:rsidRDefault="00697F44" w:rsidP="00697F44">
      <w:pPr>
        <w:numPr>
          <w:ilvl w:val="0"/>
          <w:numId w:val="6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Вороняк</w:t>
      </w:r>
      <w:proofErr w:type="spellEnd"/>
      <w:r w:rsidRPr="00F32B5C">
        <w:rPr>
          <w:sz w:val="24"/>
        </w:rPr>
        <w:t xml:space="preserve"> І. “</w:t>
      </w:r>
      <w:proofErr w:type="spellStart"/>
      <w:r w:rsidRPr="00F32B5C">
        <w:rPr>
          <w:sz w:val="24"/>
        </w:rPr>
        <w:t>Чорний</w:t>
      </w:r>
      <w:proofErr w:type="spellEnd"/>
      <w:r w:rsidRPr="00F32B5C">
        <w:rPr>
          <w:sz w:val="24"/>
        </w:rPr>
        <w:t xml:space="preserve">” </w:t>
      </w:r>
      <w:proofErr w:type="spellStart"/>
      <w:r w:rsidRPr="00F32B5C">
        <w:rPr>
          <w:sz w:val="24"/>
        </w:rPr>
        <w:t>піар</w:t>
      </w:r>
      <w:proofErr w:type="spellEnd"/>
      <w:r w:rsidRPr="00F32B5C">
        <w:rPr>
          <w:sz w:val="24"/>
        </w:rPr>
        <w:t xml:space="preserve"> і “</w:t>
      </w:r>
      <w:proofErr w:type="spellStart"/>
      <w:r w:rsidRPr="00F32B5C">
        <w:rPr>
          <w:sz w:val="24"/>
        </w:rPr>
        <w:t>брудні</w:t>
      </w:r>
      <w:proofErr w:type="spellEnd"/>
      <w:r w:rsidRPr="00F32B5C">
        <w:rPr>
          <w:sz w:val="24"/>
        </w:rPr>
        <w:t xml:space="preserve">” </w:t>
      </w:r>
      <w:proofErr w:type="spellStart"/>
      <w:r w:rsidRPr="00F32B5C">
        <w:rPr>
          <w:sz w:val="24"/>
        </w:rPr>
        <w:t>виборчі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технології</w:t>
      </w:r>
      <w:proofErr w:type="spellEnd"/>
      <w:r w:rsidRPr="00F32B5C">
        <w:rPr>
          <w:sz w:val="24"/>
        </w:rPr>
        <w:t xml:space="preserve"> – </w:t>
      </w:r>
      <w:proofErr w:type="spellStart"/>
      <w:r w:rsidRPr="00F32B5C">
        <w:rPr>
          <w:sz w:val="24"/>
        </w:rPr>
        <w:t>різні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речі</w:t>
      </w:r>
      <w:proofErr w:type="spellEnd"/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</w:t>
      </w:r>
      <w:hyperlink r:id="rId6" w:history="1">
        <w:r w:rsidRPr="00F32B5C">
          <w:rPr>
            <w:rStyle w:val="a4"/>
          </w:rPr>
          <w:t>http://kolibri.biz.ua/index.php/pr-/34-2010-02-26-16-55-15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697F44" w:rsidRPr="00547139" w:rsidRDefault="00697F44" w:rsidP="00697F44">
      <w:pPr>
        <w:pStyle w:val="a5"/>
        <w:keepLines/>
        <w:numPr>
          <w:ilvl w:val="0"/>
          <w:numId w:val="6"/>
        </w:numPr>
        <w:shd w:val="clear" w:color="auto" w:fill="FAFAFA"/>
        <w:spacing w:before="0" w:beforeAutospacing="0" w:after="0" w:afterAutospacing="0"/>
        <w:jc w:val="both"/>
        <w:textAlignment w:val="baseline"/>
        <w:rPr>
          <w:lang w:val="en-US"/>
        </w:rPr>
      </w:pPr>
      <w:r w:rsidRPr="00547139">
        <w:rPr>
          <w:lang w:val="uk-UA"/>
        </w:rPr>
        <w:t xml:space="preserve">Гавриш Р. </w:t>
      </w:r>
      <w:proofErr w:type="spellStart"/>
      <w:r w:rsidRPr="00547139">
        <w:rPr>
          <w:color w:val="000000"/>
          <w:shd w:val="clear" w:color="auto" w:fill="FFFFFF"/>
          <w:lang w:val="uk-UA"/>
        </w:rPr>
        <w:t>Digital</w:t>
      </w:r>
      <w:proofErr w:type="spellEnd"/>
      <w:r w:rsidRPr="00547139">
        <w:rPr>
          <w:color w:val="000000"/>
          <w:shd w:val="clear" w:color="auto" w:fill="FFFFFF"/>
          <w:lang w:val="uk-UA"/>
        </w:rPr>
        <w:t xml:space="preserve"> </w:t>
      </w:r>
      <w:proofErr w:type="spellStart"/>
      <w:r w:rsidRPr="00547139">
        <w:rPr>
          <w:color w:val="000000"/>
          <w:shd w:val="clear" w:color="auto" w:fill="FFFFFF"/>
          <w:lang w:val="uk-UA"/>
        </w:rPr>
        <w:t>Marketing</w:t>
      </w:r>
      <w:proofErr w:type="spellEnd"/>
      <w:r w:rsidRPr="00547139">
        <w:rPr>
          <w:color w:val="000000"/>
          <w:shd w:val="clear" w:color="auto" w:fill="FFFFFF"/>
          <w:lang w:val="uk-UA"/>
        </w:rPr>
        <w:t xml:space="preserve">. </w:t>
      </w:r>
      <w:proofErr w:type="gramStart"/>
      <w:r w:rsidRPr="00547139">
        <w:rPr>
          <w:lang w:val="en-US"/>
        </w:rPr>
        <w:t>URL</w:t>
      </w:r>
      <w:r w:rsidRPr="00547139">
        <w:rPr>
          <w:lang w:val="uk-UA"/>
        </w:rPr>
        <w:t> </w:t>
      </w:r>
      <w:r w:rsidRPr="00547139">
        <w:rPr>
          <w:color w:val="000000"/>
          <w:shd w:val="clear" w:color="auto" w:fill="FFFFFF"/>
          <w:lang w:val="uk-UA"/>
        </w:rPr>
        <w:t>:</w:t>
      </w:r>
      <w:proofErr w:type="gramEnd"/>
      <w:r w:rsidRPr="00547139">
        <w:rPr>
          <w:color w:val="000000"/>
          <w:shd w:val="clear" w:color="auto" w:fill="FFFFFF"/>
          <w:lang w:val="uk-UA"/>
        </w:rPr>
        <w:t>  https://www.youtube.com/watch?v=uA6guSVSGRM</w:t>
      </w:r>
      <w:r w:rsidRPr="00547139">
        <w:rPr>
          <w:lang w:val="uk-UA"/>
        </w:rPr>
        <w:t xml:space="preserve"> </w:t>
      </w:r>
    </w:p>
    <w:p w:rsidR="00697F44" w:rsidRPr="00547139" w:rsidRDefault="00697F44" w:rsidP="00697F44">
      <w:pPr>
        <w:pStyle w:val="a5"/>
        <w:keepLines/>
        <w:numPr>
          <w:ilvl w:val="0"/>
          <w:numId w:val="6"/>
        </w:numPr>
        <w:shd w:val="clear" w:color="auto" w:fill="FAFAFA"/>
        <w:spacing w:before="0" w:beforeAutospacing="0" w:after="0" w:afterAutospacing="0"/>
        <w:jc w:val="both"/>
        <w:textAlignment w:val="baseline"/>
      </w:pPr>
      <w:r w:rsidRPr="00547139">
        <w:rPr>
          <w:color w:val="000000"/>
          <w:shd w:val="clear" w:color="auto" w:fill="FFFFFF"/>
        </w:rPr>
        <w:t xml:space="preserve">Гайдамака Д. KPI в Интернет-маркетинге. Как оценить эффективность интернет рекламы. </w:t>
      </w:r>
      <w:r w:rsidRPr="00547139">
        <w:rPr>
          <w:lang w:val="en-US"/>
        </w:rPr>
        <w:t>URL</w:t>
      </w:r>
      <w:r w:rsidRPr="00547139">
        <w:rPr>
          <w:lang w:val="uk-UA"/>
        </w:rPr>
        <w:t> </w:t>
      </w:r>
      <w:r w:rsidRPr="00547139">
        <w:t>:</w:t>
      </w:r>
      <w:r w:rsidRPr="00547139">
        <w:rPr>
          <w:lang w:val="uk-UA"/>
        </w:rPr>
        <w:t> </w:t>
      </w:r>
      <w:hyperlink r:id="rId7" w:history="1">
        <w:r w:rsidRPr="00914E33">
          <w:rPr>
            <w:rStyle w:val="a4"/>
            <w:shd w:val="clear" w:color="auto" w:fill="FFFFFF"/>
          </w:rPr>
          <w:t>https://www.youtube.com/watch?v=g_AQ2VKwgM0</w:t>
        </w:r>
      </w:hyperlink>
      <w:r w:rsidRPr="005D0239">
        <w:rPr>
          <w:color w:val="000000"/>
          <w:shd w:val="clear" w:color="auto" w:fill="FFFFFF"/>
        </w:rPr>
        <w:t xml:space="preserve"> </w:t>
      </w:r>
      <w:r w:rsidRPr="00F32B5C">
        <w:rPr>
          <w:lang w:val="uk-UA"/>
        </w:rPr>
        <w:t>(дата звернення 14.08.2019)</w:t>
      </w:r>
    </w:p>
    <w:p w:rsidR="00697F44" w:rsidRPr="00F32B5C" w:rsidRDefault="00697F44" w:rsidP="00697F44">
      <w:pPr>
        <w:numPr>
          <w:ilvl w:val="0"/>
          <w:numId w:val="6"/>
        </w:numPr>
        <w:ind w:left="284" w:hanging="284"/>
        <w:jc w:val="both"/>
        <w:rPr>
          <w:sz w:val="24"/>
        </w:rPr>
      </w:pPr>
      <w:r w:rsidRPr="00F32B5C">
        <w:rPr>
          <w:sz w:val="24"/>
        </w:rPr>
        <w:t xml:space="preserve">Егорова Е. Ментальные модели и будущее </w:t>
      </w:r>
      <w:proofErr w:type="spellStart"/>
      <w:r w:rsidRPr="00F32B5C">
        <w:rPr>
          <w:sz w:val="24"/>
        </w:rPr>
        <w:t>Public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Relations</w:t>
      </w:r>
      <w:proofErr w:type="spellEnd"/>
      <w:r w:rsidRPr="00F32B5C">
        <w:rPr>
          <w:sz w:val="24"/>
        </w:rPr>
        <w:t xml:space="preserve"> </w:t>
      </w:r>
      <w:r w:rsidRPr="00F32B5C">
        <w:rPr>
          <w:i/>
          <w:sz w:val="24"/>
        </w:rPr>
        <w:t>Советник.</w:t>
      </w:r>
      <w:r w:rsidRPr="00F32B5C">
        <w:rPr>
          <w:sz w:val="24"/>
        </w:rPr>
        <w:t xml:space="preserve"> 2011.  № 10.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</w:t>
      </w:r>
      <w:hyperlink r:id="rId8" w:history="1">
        <w:r w:rsidRPr="00F32B5C">
          <w:rPr>
            <w:rStyle w:val="a4"/>
          </w:rPr>
          <w:t>http://gtmarket.ru/laboratory/expertize/3947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697F44" w:rsidRPr="00F32B5C" w:rsidRDefault="00697F44" w:rsidP="00697F44">
      <w:pPr>
        <w:numPr>
          <w:ilvl w:val="0"/>
          <w:numId w:val="6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Жарлінська</w:t>
      </w:r>
      <w:proofErr w:type="spellEnd"/>
      <w:r w:rsidRPr="00F32B5C">
        <w:rPr>
          <w:sz w:val="24"/>
        </w:rPr>
        <w:t xml:space="preserve"> Р. </w:t>
      </w:r>
      <w:proofErr w:type="spellStart"/>
      <w:proofErr w:type="gramStart"/>
      <w:r w:rsidRPr="00F32B5C">
        <w:rPr>
          <w:sz w:val="24"/>
        </w:rPr>
        <w:t>Категорії</w:t>
      </w:r>
      <w:proofErr w:type="spellEnd"/>
      <w:r w:rsidRPr="00F32B5C">
        <w:rPr>
          <w:sz w:val="24"/>
        </w:rPr>
        <w:t xml:space="preserve">  “</w:t>
      </w:r>
      <w:proofErr w:type="spellStart"/>
      <w:proofErr w:type="gramEnd"/>
      <w:r w:rsidRPr="00F32B5C">
        <w:rPr>
          <w:sz w:val="24"/>
        </w:rPr>
        <w:t>паблік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рилейшнз</w:t>
      </w:r>
      <w:proofErr w:type="spellEnd"/>
      <w:r w:rsidRPr="00F32B5C">
        <w:rPr>
          <w:sz w:val="24"/>
        </w:rPr>
        <w:t>” та “</w:t>
      </w:r>
      <w:proofErr w:type="spellStart"/>
      <w:r w:rsidRPr="00F32B5C">
        <w:rPr>
          <w:sz w:val="24"/>
        </w:rPr>
        <w:t>зв’язки</w:t>
      </w:r>
      <w:proofErr w:type="spellEnd"/>
      <w:r w:rsidRPr="00F32B5C">
        <w:rPr>
          <w:sz w:val="24"/>
        </w:rPr>
        <w:t xml:space="preserve"> з </w:t>
      </w:r>
      <w:proofErr w:type="spellStart"/>
      <w:r w:rsidRPr="00F32B5C">
        <w:rPr>
          <w:sz w:val="24"/>
        </w:rPr>
        <w:t>громадськістю</w:t>
      </w:r>
      <w:proofErr w:type="spellEnd"/>
      <w:r w:rsidRPr="00F32B5C">
        <w:rPr>
          <w:sz w:val="24"/>
        </w:rPr>
        <w:t xml:space="preserve">” : </w:t>
      </w:r>
      <w:proofErr w:type="spellStart"/>
      <w:r w:rsidRPr="00F32B5C">
        <w:rPr>
          <w:sz w:val="24"/>
        </w:rPr>
        <w:t>теоретичний</w:t>
      </w:r>
      <w:proofErr w:type="spellEnd"/>
      <w:r w:rsidRPr="00F32B5C">
        <w:rPr>
          <w:sz w:val="24"/>
        </w:rPr>
        <w:t xml:space="preserve"> аспект.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http://intkonf.org/k-e-n-zharlinska-rg-svirgun-o-kategoriyi-pablik-rileyshnz-ta-zvyazki-z-gromadskistyu-teoretichniy-aspekt </w:t>
      </w:r>
      <w:r w:rsidRPr="00F32B5C">
        <w:rPr>
          <w:sz w:val="24"/>
          <w:lang w:val="uk-UA"/>
        </w:rPr>
        <w:t>(дата звернення 12.08.2019)</w:t>
      </w:r>
    </w:p>
    <w:p w:rsidR="00697F44" w:rsidRPr="0062520E" w:rsidRDefault="00697F44" w:rsidP="00697F44">
      <w:pPr>
        <w:numPr>
          <w:ilvl w:val="0"/>
          <w:numId w:val="6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Залюбовська</w:t>
      </w:r>
      <w:proofErr w:type="spellEnd"/>
      <w:r w:rsidRPr="00F32B5C">
        <w:rPr>
          <w:sz w:val="24"/>
        </w:rPr>
        <w:t xml:space="preserve"> С. С. </w:t>
      </w:r>
      <w:proofErr w:type="spellStart"/>
      <w:r w:rsidRPr="00F32B5C">
        <w:rPr>
          <w:sz w:val="24"/>
        </w:rPr>
        <w:t>Тенденції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розвитку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міжнародної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системи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зв’язків</w:t>
      </w:r>
      <w:proofErr w:type="spellEnd"/>
      <w:r w:rsidRPr="00F32B5C">
        <w:rPr>
          <w:sz w:val="24"/>
        </w:rPr>
        <w:t xml:space="preserve"> з </w:t>
      </w:r>
      <w:proofErr w:type="spellStart"/>
      <w:r w:rsidRPr="00F32B5C">
        <w:rPr>
          <w:sz w:val="24"/>
        </w:rPr>
        <w:t>громадськістю</w:t>
      </w:r>
      <w:proofErr w:type="spellEnd"/>
      <w:r w:rsidRPr="00F32B5C">
        <w:rPr>
          <w:sz w:val="24"/>
        </w:rPr>
        <w:t xml:space="preserve">. </w:t>
      </w:r>
      <w:proofErr w:type="spellStart"/>
      <w:r w:rsidRPr="00F32B5C">
        <w:rPr>
          <w:i/>
          <w:sz w:val="24"/>
        </w:rPr>
        <w:t>Економіка</w:t>
      </w:r>
      <w:proofErr w:type="spellEnd"/>
      <w:r w:rsidRPr="00F32B5C">
        <w:rPr>
          <w:i/>
          <w:sz w:val="24"/>
        </w:rPr>
        <w:t xml:space="preserve"> та </w:t>
      </w:r>
      <w:proofErr w:type="spellStart"/>
      <w:r w:rsidRPr="00F32B5C">
        <w:rPr>
          <w:i/>
          <w:sz w:val="24"/>
        </w:rPr>
        <w:t>управління</w:t>
      </w:r>
      <w:proofErr w:type="spellEnd"/>
      <w:r w:rsidRPr="00F32B5C">
        <w:rPr>
          <w:i/>
          <w:sz w:val="24"/>
        </w:rPr>
        <w:t xml:space="preserve"> </w:t>
      </w:r>
      <w:proofErr w:type="spellStart"/>
      <w:r w:rsidRPr="00F32B5C">
        <w:rPr>
          <w:i/>
          <w:sz w:val="24"/>
        </w:rPr>
        <w:t>національним</w:t>
      </w:r>
      <w:proofErr w:type="spellEnd"/>
      <w:r w:rsidRPr="00F32B5C">
        <w:rPr>
          <w:i/>
          <w:sz w:val="24"/>
        </w:rPr>
        <w:t xml:space="preserve"> </w:t>
      </w:r>
      <w:proofErr w:type="spellStart"/>
      <w:r w:rsidRPr="00F32B5C">
        <w:rPr>
          <w:i/>
          <w:sz w:val="24"/>
        </w:rPr>
        <w:t>господарством</w:t>
      </w:r>
      <w:proofErr w:type="spellEnd"/>
      <w:r w:rsidRPr="00F32B5C">
        <w:rPr>
          <w:i/>
          <w:sz w:val="24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r w:rsidRPr="00F32B5C">
        <w:rPr>
          <w:sz w:val="24"/>
          <w:lang w:val="en-US"/>
        </w:rPr>
        <w:t>http</w:t>
      </w:r>
      <w:r w:rsidRPr="0062520E">
        <w:rPr>
          <w:sz w:val="24"/>
        </w:rPr>
        <w:t>://</w:t>
      </w:r>
      <w:r w:rsidRPr="00F32B5C">
        <w:rPr>
          <w:sz w:val="24"/>
          <w:lang w:val="en-US"/>
        </w:rPr>
        <w:t>archive</w:t>
      </w:r>
      <w:r w:rsidRPr="0062520E">
        <w:rPr>
          <w:sz w:val="24"/>
        </w:rPr>
        <w:t>.</w:t>
      </w:r>
      <w:proofErr w:type="spellStart"/>
      <w:r w:rsidRPr="00F32B5C">
        <w:rPr>
          <w:sz w:val="24"/>
          <w:lang w:val="en-US"/>
        </w:rPr>
        <w:t>nbuv</w:t>
      </w:r>
      <w:proofErr w:type="spellEnd"/>
      <w:r w:rsidRPr="0062520E">
        <w:rPr>
          <w:sz w:val="24"/>
        </w:rPr>
        <w:t>.</w:t>
      </w:r>
      <w:proofErr w:type="spellStart"/>
      <w:r w:rsidRPr="00F32B5C">
        <w:rPr>
          <w:sz w:val="24"/>
          <w:lang w:val="en-US"/>
        </w:rPr>
        <w:t>gov</w:t>
      </w:r>
      <w:proofErr w:type="spellEnd"/>
      <w:r w:rsidRPr="0062520E">
        <w:rPr>
          <w:sz w:val="24"/>
        </w:rPr>
        <w:t>.</w:t>
      </w:r>
      <w:proofErr w:type="spellStart"/>
      <w:r w:rsidRPr="00F32B5C">
        <w:rPr>
          <w:sz w:val="24"/>
          <w:lang w:val="en-US"/>
        </w:rPr>
        <w:t>ua</w:t>
      </w:r>
      <w:proofErr w:type="spellEnd"/>
      <w:r w:rsidRPr="0062520E">
        <w:rPr>
          <w:sz w:val="24"/>
        </w:rPr>
        <w:t>/</w:t>
      </w:r>
      <w:r w:rsidRPr="00F32B5C">
        <w:rPr>
          <w:sz w:val="24"/>
          <w:lang w:val="en-US"/>
        </w:rPr>
        <w:t>portal</w:t>
      </w:r>
      <w:r w:rsidRPr="0062520E">
        <w:rPr>
          <w:sz w:val="24"/>
        </w:rPr>
        <w:t>/</w:t>
      </w:r>
      <w:proofErr w:type="spellStart"/>
      <w:r w:rsidRPr="00F32B5C">
        <w:rPr>
          <w:sz w:val="24"/>
          <w:lang w:val="en-US"/>
        </w:rPr>
        <w:t>Soc</w:t>
      </w:r>
      <w:proofErr w:type="spellEnd"/>
      <w:r w:rsidRPr="0062520E">
        <w:rPr>
          <w:sz w:val="24"/>
        </w:rPr>
        <w:t>_</w:t>
      </w:r>
      <w:r w:rsidRPr="00F32B5C">
        <w:rPr>
          <w:sz w:val="24"/>
          <w:lang w:val="en-US"/>
        </w:rPr>
        <w:t>Gum</w:t>
      </w:r>
      <w:r w:rsidRPr="0062520E">
        <w:rPr>
          <w:sz w:val="24"/>
        </w:rPr>
        <w:t>/</w:t>
      </w:r>
      <w:proofErr w:type="spellStart"/>
      <w:r w:rsidRPr="00F32B5C">
        <w:rPr>
          <w:sz w:val="24"/>
          <w:lang w:val="en-US"/>
        </w:rPr>
        <w:t>sre</w:t>
      </w:r>
      <w:proofErr w:type="spellEnd"/>
      <w:r w:rsidRPr="0062520E">
        <w:rPr>
          <w:sz w:val="24"/>
        </w:rPr>
        <w:t>/2011_5/31.</w:t>
      </w:r>
      <w:r w:rsidRPr="00F32B5C">
        <w:rPr>
          <w:sz w:val="24"/>
          <w:lang w:val="en-US"/>
        </w:rPr>
        <w:t>pdf</w:t>
      </w:r>
      <w:r w:rsidRPr="0062520E">
        <w:rPr>
          <w:sz w:val="24"/>
        </w:rPr>
        <w:t xml:space="preserve"> </w:t>
      </w:r>
    </w:p>
    <w:p w:rsidR="00697F44" w:rsidRPr="005D0239" w:rsidRDefault="00697F44" w:rsidP="00697F44">
      <w:pPr>
        <w:numPr>
          <w:ilvl w:val="0"/>
          <w:numId w:val="6"/>
        </w:numPr>
        <w:ind w:left="284" w:hanging="284"/>
        <w:jc w:val="both"/>
        <w:rPr>
          <w:sz w:val="24"/>
        </w:rPr>
      </w:pPr>
      <w:proofErr w:type="spellStart"/>
      <w:r w:rsidRPr="005D0239">
        <w:rPr>
          <w:sz w:val="24"/>
        </w:rPr>
        <w:lastRenderedPageBreak/>
        <w:t>Калінін</w:t>
      </w:r>
      <w:proofErr w:type="spellEnd"/>
      <w:r w:rsidRPr="005D0239">
        <w:rPr>
          <w:sz w:val="24"/>
        </w:rPr>
        <w:t xml:space="preserve"> А. С. </w:t>
      </w:r>
      <w:proofErr w:type="spellStart"/>
      <w:r w:rsidRPr="005D0239">
        <w:rPr>
          <w:sz w:val="24"/>
        </w:rPr>
        <w:t>Інноваційні</w:t>
      </w:r>
      <w:proofErr w:type="spellEnd"/>
      <w:r w:rsidRPr="005D0239">
        <w:rPr>
          <w:sz w:val="24"/>
        </w:rPr>
        <w:t xml:space="preserve"> </w:t>
      </w:r>
      <w:proofErr w:type="spellStart"/>
      <w:r w:rsidRPr="005D0239">
        <w:rPr>
          <w:sz w:val="24"/>
        </w:rPr>
        <w:t>інструменти</w:t>
      </w:r>
      <w:proofErr w:type="spellEnd"/>
      <w:r w:rsidRPr="005D0239">
        <w:rPr>
          <w:sz w:val="24"/>
        </w:rPr>
        <w:t xml:space="preserve"> у </w:t>
      </w:r>
      <w:proofErr w:type="spellStart"/>
      <w:r w:rsidRPr="005D0239">
        <w:rPr>
          <w:sz w:val="24"/>
        </w:rPr>
        <w:t>сфері</w:t>
      </w:r>
      <w:proofErr w:type="spellEnd"/>
      <w:r w:rsidRPr="005D0239">
        <w:rPr>
          <w:sz w:val="24"/>
        </w:rPr>
        <w:t xml:space="preserve"> паблик </w:t>
      </w:r>
      <w:proofErr w:type="spellStart"/>
      <w:r w:rsidRPr="005D0239">
        <w:rPr>
          <w:sz w:val="24"/>
        </w:rPr>
        <w:t>рилейшнз</w:t>
      </w:r>
      <w:proofErr w:type="spellEnd"/>
      <w:r w:rsidRPr="005D0239">
        <w:rPr>
          <w:sz w:val="24"/>
          <w:lang w:val="uk-UA"/>
        </w:rPr>
        <w:t>.</w:t>
      </w:r>
      <w:r w:rsidRPr="005D0239">
        <w:rPr>
          <w:sz w:val="24"/>
        </w:rPr>
        <w:t xml:space="preserve"> </w:t>
      </w:r>
      <w:r w:rsidRPr="005D0239">
        <w:rPr>
          <w:sz w:val="24"/>
          <w:lang w:val="en-US"/>
        </w:rPr>
        <w:t>URL</w:t>
      </w:r>
      <w:r w:rsidRPr="005D0239">
        <w:rPr>
          <w:sz w:val="24"/>
          <w:lang w:val="uk-UA"/>
        </w:rPr>
        <w:t xml:space="preserve">: </w:t>
      </w:r>
      <w:hyperlink r:id="rId9" w:history="1">
        <w:r w:rsidRPr="005D0239">
          <w:rPr>
            <w:rStyle w:val="a4"/>
            <w:lang w:val="en-US"/>
          </w:rPr>
          <w:t>http</w:t>
        </w:r>
        <w:r w:rsidRPr="005D0239">
          <w:rPr>
            <w:rStyle w:val="a4"/>
          </w:rPr>
          <w:t>://</w:t>
        </w:r>
        <w:r w:rsidRPr="005D0239">
          <w:rPr>
            <w:rStyle w:val="a4"/>
            <w:lang w:val="en-US"/>
          </w:rPr>
          <w:t>www</w:t>
        </w:r>
        <w:r w:rsidRPr="005D0239">
          <w:rPr>
            <w:rStyle w:val="a4"/>
          </w:rPr>
          <w:t>.</w:t>
        </w:r>
        <w:proofErr w:type="spellStart"/>
        <w:r w:rsidRPr="005D0239">
          <w:rPr>
            <w:rStyle w:val="a4"/>
            <w:lang w:val="en-US"/>
          </w:rPr>
          <w:t>rusnauka</w:t>
        </w:r>
        <w:proofErr w:type="spellEnd"/>
        <w:r w:rsidRPr="005D0239">
          <w:rPr>
            <w:rStyle w:val="a4"/>
          </w:rPr>
          <w:t>.</w:t>
        </w:r>
        <w:r w:rsidRPr="005D0239">
          <w:rPr>
            <w:rStyle w:val="a4"/>
            <w:lang w:val="en-US"/>
          </w:rPr>
          <w:t>com</w:t>
        </w:r>
        <w:r w:rsidRPr="005D0239">
          <w:rPr>
            <w:rStyle w:val="a4"/>
          </w:rPr>
          <w:t>/35_</w:t>
        </w:r>
        <w:r w:rsidRPr="005D0239">
          <w:rPr>
            <w:rStyle w:val="a4"/>
            <w:lang w:val="en-US"/>
          </w:rPr>
          <w:t>OINBG</w:t>
        </w:r>
        <w:r w:rsidRPr="005D0239">
          <w:rPr>
            <w:rStyle w:val="a4"/>
          </w:rPr>
          <w:t>_2010/</w:t>
        </w:r>
        <w:r w:rsidRPr="005D0239">
          <w:rPr>
            <w:rStyle w:val="a4"/>
            <w:lang w:val="en-US"/>
          </w:rPr>
          <w:t>Economics</w:t>
        </w:r>
        <w:r w:rsidRPr="005D0239">
          <w:rPr>
            <w:rStyle w:val="a4"/>
          </w:rPr>
          <w:t>/75754.</w:t>
        </w:r>
        <w:r w:rsidRPr="005D0239">
          <w:rPr>
            <w:rStyle w:val="a4"/>
            <w:lang w:val="en-US"/>
          </w:rPr>
          <w:t>doc</w:t>
        </w:r>
        <w:r w:rsidRPr="005D0239">
          <w:rPr>
            <w:rStyle w:val="a4"/>
          </w:rPr>
          <w:t>.</w:t>
        </w:r>
        <w:proofErr w:type="spellStart"/>
        <w:r w:rsidRPr="005D0239">
          <w:rPr>
            <w:rStyle w:val="a4"/>
            <w:lang w:val="en-US"/>
          </w:rPr>
          <w:t>htm</w:t>
        </w:r>
        <w:proofErr w:type="spellEnd"/>
      </w:hyperlink>
      <w:r w:rsidRPr="005D0239">
        <w:rPr>
          <w:sz w:val="24"/>
          <w:lang w:val="uk-UA"/>
        </w:rPr>
        <w:t xml:space="preserve"> (дата звернення 12.08.2019)</w:t>
      </w:r>
    </w:p>
    <w:p w:rsidR="00697F44" w:rsidRPr="005D0239" w:rsidRDefault="00697F44" w:rsidP="00697F44">
      <w:pPr>
        <w:numPr>
          <w:ilvl w:val="0"/>
          <w:numId w:val="6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Кобєлєв</w:t>
      </w:r>
      <w:proofErr w:type="spellEnd"/>
      <w:r w:rsidRPr="00F32B5C">
        <w:rPr>
          <w:sz w:val="24"/>
        </w:rPr>
        <w:t xml:space="preserve"> В. М. PR: в </w:t>
      </w:r>
      <w:proofErr w:type="spellStart"/>
      <w:proofErr w:type="gramStart"/>
      <w:r w:rsidRPr="00F32B5C">
        <w:rPr>
          <w:sz w:val="24"/>
        </w:rPr>
        <w:t>Україні</w:t>
      </w:r>
      <w:proofErr w:type="spellEnd"/>
      <w:r w:rsidRPr="00F32B5C">
        <w:rPr>
          <w:sz w:val="24"/>
        </w:rPr>
        <w:t xml:space="preserve"> :</w:t>
      </w:r>
      <w:proofErr w:type="gram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сучасний</w:t>
      </w:r>
      <w:proofErr w:type="spellEnd"/>
      <w:r w:rsidRPr="00F32B5C">
        <w:rPr>
          <w:sz w:val="24"/>
        </w:rPr>
        <w:t xml:space="preserve"> стан, </w:t>
      </w:r>
      <w:proofErr w:type="spellStart"/>
      <w:r w:rsidRPr="00F32B5C">
        <w:rPr>
          <w:sz w:val="24"/>
        </w:rPr>
        <w:t>проблеми</w:t>
      </w:r>
      <w:proofErr w:type="spellEnd"/>
      <w:r w:rsidRPr="00F32B5C">
        <w:rPr>
          <w:sz w:val="24"/>
        </w:rPr>
        <w:t xml:space="preserve"> та </w:t>
      </w:r>
      <w:proofErr w:type="spellStart"/>
      <w:r w:rsidRPr="00F32B5C">
        <w:rPr>
          <w:sz w:val="24"/>
        </w:rPr>
        <w:t>перспективи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розвитку</w:t>
      </w:r>
      <w:proofErr w:type="spellEnd"/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hyperlink r:id="rId10" w:history="1">
        <w:r w:rsidRPr="00F32B5C">
          <w:rPr>
            <w:rStyle w:val="a4"/>
          </w:rPr>
          <w:t>http://archive.nbuv.gov.ua/portal/natural/vcpi/TPtEV/2011_8/stati/82011_34.pdf</w:t>
        </w:r>
      </w:hyperlink>
      <w:r w:rsidRPr="00F32B5C">
        <w:rPr>
          <w:sz w:val="24"/>
          <w:lang w:val="uk-UA"/>
        </w:rPr>
        <w:t xml:space="preserve"> (дата звернення 10.09.2019)</w:t>
      </w:r>
    </w:p>
    <w:p w:rsidR="00697F44" w:rsidRPr="00547139" w:rsidRDefault="00697F44" w:rsidP="00697F44">
      <w:pPr>
        <w:pStyle w:val="1"/>
        <w:numPr>
          <w:ilvl w:val="0"/>
          <w:numId w:val="6"/>
        </w:numPr>
        <w:jc w:val="both"/>
        <w:rPr>
          <w:sz w:val="24"/>
          <w:lang w:val="uk-UA"/>
        </w:rPr>
      </w:pPr>
      <w:r w:rsidRPr="00547139">
        <w:rPr>
          <w:sz w:val="24"/>
        </w:rPr>
        <w:t>WPP</w:t>
      </w:r>
      <w:r w:rsidRPr="00547139">
        <w:rPr>
          <w:sz w:val="24"/>
          <w:lang w:val="uk-UA"/>
        </w:rPr>
        <w:t xml:space="preserve"> [офіційний </w:t>
      </w:r>
      <w:proofErr w:type="spellStart"/>
      <w:r w:rsidRPr="00547139">
        <w:rPr>
          <w:sz w:val="24"/>
          <w:lang w:val="uk-UA"/>
        </w:rPr>
        <w:t>вебсайт</w:t>
      </w:r>
      <w:proofErr w:type="spellEnd"/>
      <w:r w:rsidRPr="00547139">
        <w:rPr>
          <w:color w:val="252525"/>
          <w:sz w:val="24"/>
          <w:lang w:val="uk-UA"/>
        </w:rPr>
        <w:t xml:space="preserve">] </w:t>
      </w:r>
      <w:proofErr w:type="gramStart"/>
      <w:r w:rsidRPr="00547139">
        <w:rPr>
          <w:sz w:val="24"/>
          <w:lang w:val="en-US"/>
        </w:rPr>
        <w:t>URL</w:t>
      </w:r>
      <w:r w:rsidRPr="00547139">
        <w:rPr>
          <w:sz w:val="24"/>
        </w:rPr>
        <w:t> </w:t>
      </w:r>
      <w:r w:rsidRPr="00547139">
        <w:rPr>
          <w:sz w:val="24"/>
          <w:lang w:val="uk-UA"/>
        </w:rPr>
        <w:t>:</w:t>
      </w:r>
      <w:proofErr w:type="gramEnd"/>
      <w:r w:rsidRPr="00547139">
        <w:rPr>
          <w:sz w:val="24"/>
        </w:rPr>
        <w:t> </w:t>
      </w:r>
      <w:r w:rsidRPr="00547139">
        <w:rPr>
          <w:sz w:val="24"/>
          <w:lang w:val="uk-UA"/>
        </w:rPr>
        <w:t xml:space="preserve"> </w:t>
      </w:r>
      <w:proofErr w:type="spellStart"/>
      <w:r w:rsidRPr="00547139">
        <w:rPr>
          <w:sz w:val="24"/>
        </w:rPr>
        <w:t>http</w:t>
      </w:r>
      <w:proofErr w:type="spellEnd"/>
      <w:r w:rsidRPr="00547139">
        <w:rPr>
          <w:sz w:val="24"/>
          <w:lang w:val="uk-UA"/>
        </w:rPr>
        <w:t>://</w:t>
      </w:r>
      <w:proofErr w:type="spellStart"/>
      <w:r w:rsidRPr="00547139">
        <w:rPr>
          <w:sz w:val="24"/>
        </w:rPr>
        <w:t>www</w:t>
      </w:r>
      <w:proofErr w:type="spellEnd"/>
      <w:r w:rsidRPr="00547139">
        <w:rPr>
          <w:sz w:val="24"/>
          <w:lang w:val="uk-UA"/>
        </w:rPr>
        <w:t>.</w:t>
      </w:r>
      <w:proofErr w:type="spellStart"/>
      <w:r w:rsidRPr="00547139">
        <w:rPr>
          <w:sz w:val="24"/>
        </w:rPr>
        <w:t>wpp</w:t>
      </w:r>
      <w:proofErr w:type="spellEnd"/>
      <w:r w:rsidRPr="00547139">
        <w:rPr>
          <w:sz w:val="24"/>
          <w:lang w:val="uk-UA"/>
        </w:rPr>
        <w:t>.</w:t>
      </w:r>
      <w:proofErr w:type="spellStart"/>
      <w:r w:rsidRPr="00547139">
        <w:rPr>
          <w:sz w:val="24"/>
        </w:rPr>
        <w:t>com</w:t>
      </w:r>
      <w:proofErr w:type="spellEnd"/>
      <w:r w:rsidRPr="00547139">
        <w:rPr>
          <w:sz w:val="24"/>
          <w:lang w:val="uk-UA"/>
        </w:rPr>
        <w:t>/</w:t>
      </w:r>
      <w:proofErr w:type="spellStart"/>
      <w:r w:rsidRPr="00547139">
        <w:rPr>
          <w:sz w:val="24"/>
        </w:rPr>
        <w:t>wpp</w:t>
      </w:r>
      <w:proofErr w:type="spellEnd"/>
      <w:r w:rsidRPr="00547139">
        <w:rPr>
          <w:sz w:val="24"/>
          <w:lang w:val="uk-UA"/>
        </w:rPr>
        <w:t>/</w:t>
      </w:r>
      <w:r w:rsidRPr="00F32B5C">
        <w:rPr>
          <w:sz w:val="24"/>
          <w:lang w:val="uk-UA"/>
        </w:rPr>
        <w:t>(дата звернення 14.08.2019)</w:t>
      </w:r>
    </w:p>
    <w:p w:rsidR="00697F44" w:rsidRPr="00547139" w:rsidRDefault="00697F44" w:rsidP="00697F44">
      <w:pPr>
        <w:pStyle w:val="1"/>
        <w:numPr>
          <w:ilvl w:val="0"/>
          <w:numId w:val="6"/>
        </w:numPr>
        <w:jc w:val="both"/>
        <w:rPr>
          <w:sz w:val="24"/>
          <w:lang w:val="uk-UA"/>
        </w:rPr>
      </w:pPr>
      <w:r w:rsidRPr="00547139">
        <w:rPr>
          <w:sz w:val="24"/>
          <w:lang w:val="uk-UA"/>
        </w:rPr>
        <w:t>О</w:t>
      </w:r>
      <w:proofErr w:type="spellStart"/>
      <w:r w:rsidRPr="00547139">
        <w:rPr>
          <w:sz w:val="24"/>
        </w:rPr>
        <w:t>mnicomgroup</w:t>
      </w:r>
      <w:proofErr w:type="spellEnd"/>
      <w:r w:rsidRPr="00547139">
        <w:rPr>
          <w:sz w:val="24"/>
          <w:lang w:val="uk-UA"/>
        </w:rPr>
        <w:t xml:space="preserve"> [офіційний </w:t>
      </w:r>
      <w:proofErr w:type="spellStart"/>
      <w:r w:rsidRPr="00547139">
        <w:rPr>
          <w:sz w:val="24"/>
          <w:lang w:val="uk-UA"/>
        </w:rPr>
        <w:t>вебсайт</w:t>
      </w:r>
      <w:proofErr w:type="spellEnd"/>
      <w:r w:rsidRPr="00547139">
        <w:rPr>
          <w:color w:val="252525"/>
          <w:sz w:val="24"/>
          <w:lang w:val="uk-UA"/>
        </w:rPr>
        <w:t xml:space="preserve">] </w:t>
      </w:r>
      <w:r w:rsidRPr="00547139">
        <w:rPr>
          <w:sz w:val="24"/>
          <w:shd w:val="clear" w:color="auto" w:fill="FFFFFF"/>
          <w:lang w:val="uk-UA"/>
        </w:rPr>
        <w:t xml:space="preserve"> </w:t>
      </w:r>
      <w:r w:rsidRPr="00547139">
        <w:rPr>
          <w:sz w:val="24"/>
          <w:lang w:val="en-US"/>
        </w:rPr>
        <w:t>URL</w:t>
      </w:r>
      <w:r w:rsidRPr="00547139">
        <w:rPr>
          <w:sz w:val="24"/>
        </w:rPr>
        <w:t> </w:t>
      </w:r>
      <w:r w:rsidRPr="00547139">
        <w:rPr>
          <w:sz w:val="24"/>
          <w:lang w:val="uk-UA"/>
        </w:rPr>
        <w:t>:</w:t>
      </w:r>
      <w:r w:rsidRPr="00547139">
        <w:rPr>
          <w:sz w:val="24"/>
        </w:rPr>
        <w:t> </w:t>
      </w:r>
      <w:r w:rsidRPr="00547139">
        <w:rPr>
          <w:sz w:val="24"/>
          <w:lang w:val="uk-UA"/>
        </w:rPr>
        <w:t xml:space="preserve"> </w:t>
      </w:r>
      <w:hyperlink r:id="rId11" w:history="1">
        <w:r w:rsidRPr="00914E33">
          <w:rPr>
            <w:rStyle w:val="a4"/>
            <w:sz w:val="24"/>
          </w:rPr>
          <w:t>http</w:t>
        </w:r>
        <w:r w:rsidRPr="00914E33">
          <w:rPr>
            <w:rStyle w:val="a4"/>
            <w:sz w:val="24"/>
            <w:lang w:val="uk-UA"/>
          </w:rPr>
          <w:t>://</w:t>
        </w:r>
        <w:r w:rsidRPr="00914E33">
          <w:rPr>
            <w:rStyle w:val="a4"/>
            <w:sz w:val="24"/>
          </w:rPr>
          <w:t>www</w:t>
        </w:r>
        <w:r w:rsidRPr="00914E33">
          <w:rPr>
            <w:rStyle w:val="a4"/>
            <w:sz w:val="24"/>
            <w:lang w:val="uk-UA"/>
          </w:rPr>
          <w:t>.</w:t>
        </w:r>
        <w:r w:rsidRPr="00914E33">
          <w:rPr>
            <w:rStyle w:val="a4"/>
            <w:sz w:val="24"/>
          </w:rPr>
          <w:t>omnicomgroup</w:t>
        </w:r>
        <w:r w:rsidRPr="00914E33">
          <w:rPr>
            <w:rStyle w:val="a4"/>
            <w:sz w:val="24"/>
            <w:lang w:val="uk-UA"/>
          </w:rPr>
          <w:t>.</w:t>
        </w:r>
        <w:proofErr w:type="spellStart"/>
        <w:r w:rsidRPr="00914E33">
          <w:rPr>
            <w:rStyle w:val="a4"/>
            <w:sz w:val="24"/>
          </w:rPr>
          <w:t>com</w:t>
        </w:r>
        <w:proofErr w:type="spellEnd"/>
      </w:hyperlink>
      <w:r w:rsidRPr="005D0239">
        <w:rPr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697F44" w:rsidRPr="005D0239" w:rsidRDefault="00697F44" w:rsidP="00697F44">
      <w:pPr>
        <w:pStyle w:val="1"/>
        <w:numPr>
          <w:ilvl w:val="0"/>
          <w:numId w:val="6"/>
        </w:numPr>
        <w:jc w:val="both"/>
        <w:rPr>
          <w:sz w:val="24"/>
          <w:lang w:val="uk-UA"/>
        </w:rPr>
      </w:pPr>
      <w:proofErr w:type="spellStart"/>
      <w:r w:rsidRPr="00547139">
        <w:rPr>
          <w:sz w:val="24"/>
          <w:lang w:val="en-US"/>
        </w:rPr>
        <w:t>Publicis</w:t>
      </w:r>
      <w:proofErr w:type="spellEnd"/>
      <w:r w:rsidRPr="005D0239">
        <w:rPr>
          <w:sz w:val="24"/>
          <w:lang w:val="uk-UA"/>
        </w:rPr>
        <w:t xml:space="preserve"> </w:t>
      </w:r>
      <w:proofErr w:type="spellStart"/>
      <w:r w:rsidRPr="00547139">
        <w:rPr>
          <w:sz w:val="24"/>
          <w:lang w:val="en-US"/>
        </w:rPr>
        <w:t>Groupe</w:t>
      </w:r>
      <w:proofErr w:type="spellEnd"/>
      <w:r w:rsidRPr="005D0239">
        <w:rPr>
          <w:sz w:val="24"/>
          <w:lang w:val="uk-UA"/>
        </w:rPr>
        <w:t xml:space="preserve"> [офіційний </w:t>
      </w:r>
      <w:proofErr w:type="spellStart"/>
      <w:r w:rsidRPr="005D0239">
        <w:rPr>
          <w:sz w:val="24"/>
          <w:lang w:val="uk-UA"/>
        </w:rPr>
        <w:t>вебсайт</w:t>
      </w:r>
      <w:proofErr w:type="spellEnd"/>
      <w:r w:rsidRPr="005D0239">
        <w:rPr>
          <w:color w:val="252525"/>
          <w:sz w:val="24"/>
          <w:lang w:val="uk-UA"/>
        </w:rPr>
        <w:t xml:space="preserve">] </w:t>
      </w:r>
      <w:r w:rsidRPr="00547139">
        <w:rPr>
          <w:sz w:val="24"/>
          <w:lang w:val="en-US"/>
        </w:rPr>
        <w:t>URL </w:t>
      </w:r>
      <w:r w:rsidRPr="005D023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r w:rsidRPr="005D0239">
        <w:rPr>
          <w:sz w:val="24"/>
          <w:lang w:val="uk-UA"/>
        </w:rPr>
        <w:t xml:space="preserve"> </w:t>
      </w:r>
      <w:hyperlink r:id="rId12" w:anchor="/en/group" w:history="1">
        <w:r w:rsidRPr="00914E33">
          <w:rPr>
            <w:rStyle w:val="a4"/>
            <w:sz w:val="24"/>
            <w:lang w:val="en-US"/>
          </w:rPr>
          <w:t>http</w:t>
        </w:r>
        <w:r w:rsidRPr="00914E33">
          <w:rPr>
            <w:rStyle w:val="a4"/>
            <w:sz w:val="24"/>
            <w:lang w:val="uk-UA"/>
          </w:rPr>
          <w:t>://</w:t>
        </w:r>
        <w:r w:rsidRPr="00914E33">
          <w:rPr>
            <w:rStyle w:val="a4"/>
            <w:sz w:val="24"/>
            <w:lang w:val="en-US"/>
          </w:rPr>
          <w:t>www</w:t>
        </w:r>
        <w:r w:rsidRPr="00914E33">
          <w:rPr>
            <w:rStyle w:val="a4"/>
            <w:sz w:val="24"/>
            <w:lang w:val="uk-UA"/>
          </w:rPr>
          <w:t>.</w:t>
        </w:r>
        <w:proofErr w:type="spellStart"/>
        <w:r w:rsidRPr="00914E33">
          <w:rPr>
            <w:rStyle w:val="a4"/>
            <w:sz w:val="24"/>
            <w:lang w:val="en-US"/>
          </w:rPr>
          <w:t>publicisgroupe</w:t>
        </w:r>
        <w:proofErr w:type="spellEnd"/>
        <w:r w:rsidRPr="00914E33">
          <w:rPr>
            <w:rStyle w:val="a4"/>
            <w:sz w:val="24"/>
            <w:lang w:val="uk-UA"/>
          </w:rPr>
          <w:t>.</w:t>
        </w:r>
        <w:r w:rsidRPr="00914E33">
          <w:rPr>
            <w:rStyle w:val="a4"/>
            <w:sz w:val="24"/>
            <w:lang w:val="en-US"/>
          </w:rPr>
          <w:t>com</w:t>
        </w:r>
        <w:r w:rsidRPr="00914E33">
          <w:rPr>
            <w:rStyle w:val="a4"/>
            <w:sz w:val="24"/>
            <w:lang w:val="uk-UA"/>
          </w:rPr>
          <w:t>/#/</w:t>
        </w:r>
        <w:proofErr w:type="spellStart"/>
        <w:r w:rsidRPr="00914E33">
          <w:rPr>
            <w:rStyle w:val="a4"/>
            <w:sz w:val="24"/>
            <w:lang w:val="en-US"/>
          </w:rPr>
          <w:t>en</w:t>
        </w:r>
        <w:proofErr w:type="spellEnd"/>
        <w:r w:rsidRPr="00914E33">
          <w:rPr>
            <w:rStyle w:val="a4"/>
            <w:sz w:val="24"/>
            <w:lang w:val="uk-UA"/>
          </w:rPr>
          <w:t>/</w:t>
        </w:r>
        <w:r w:rsidRPr="00914E33">
          <w:rPr>
            <w:rStyle w:val="a4"/>
            <w:sz w:val="24"/>
            <w:lang w:val="en-US"/>
          </w:rPr>
          <w:t>group</w:t>
        </w:r>
      </w:hyperlink>
      <w:r w:rsidRPr="005D0239">
        <w:rPr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697F44" w:rsidRPr="005D0239" w:rsidRDefault="00697F44" w:rsidP="00697F44">
      <w:pPr>
        <w:pStyle w:val="1"/>
        <w:numPr>
          <w:ilvl w:val="0"/>
          <w:numId w:val="6"/>
        </w:numPr>
        <w:jc w:val="both"/>
        <w:rPr>
          <w:sz w:val="24"/>
          <w:lang w:val="uk-UA"/>
        </w:rPr>
      </w:pPr>
      <w:r w:rsidRPr="00547139">
        <w:rPr>
          <w:sz w:val="24"/>
          <w:lang w:val="en-US"/>
        </w:rPr>
        <w:t>Interpublic</w:t>
      </w:r>
      <w:r w:rsidRPr="005D0239">
        <w:rPr>
          <w:sz w:val="24"/>
          <w:lang w:val="uk-UA"/>
        </w:rPr>
        <w:t xml:space="preserve"> </w:t>
      </w:r>
      <w:r w:rsidRPr="00547139">
        <w:rPr>
          <w:sz w:val="24"/>
          <w:lang w:val="en-US"/>
        </w:rPr>
        <w:t>Group</w:t>
      </w:r>
      <w:r w:rsidRPr="005D0239">
        <w:rPr>
          <w:sz w:val="24"/>
          <w:lang w:val="uk-UA"/>
        </w:rPr>
        <w:t xml:space="preserve"> [офіційний </w:t>
      </w:r>
      <w:proofErr w:type="spellStart"/>
      <w:r w:rsidRPr="005D0239">
        <w:rPr>
          <w:sz w:val="24"/>
          <w:lang w:val="uk-UA"/>
        </w:rPr>
        <w:t>вебсайт</w:t>
      </w:r>
      <w:proofErr w:type="spellEnd"/>
      <w:r w:rsidRPr="005D0239">
        <w:rPr>
          <w:color w:val="252525"/>
          <w:sz w:val="24"/>
          <w:lang w:val="uk-UA"/>
        </w:rPr>
        <w:t xml:space="preserve">] </w:t>
      </w:r>
      <w:r w:rsidRPr="00547139">
        <w:rPr>
          <w:sz w:val="24"/>
          <w:lang w:val="en-US"/>
        </w:rPr>
        <w:t>URL </w:t>
      </w:r>
      <w:r w:rsidRPr="005D023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r w:rsidRPr="005D0239">
        <w:rPr>
          <w:sz w:val="24"/>
          <w:lang w:val="uk-UA"/>
        </w:rPr>
        <w:t xml:space="preserve"> </w:t>
      </w:r>
      <w:hyperlink r:id="rId13" w:history="1">
        <w:r w:rsidRPr="00914E33">
          <w:rPr>
            <w:rStyle w:val="a4"/>
            <w:sz w:val="24"/>
            <w:lang w:val="en-US"/>
          </w:rPr>
          <w:t>http</w:t>
        </w:r>
        <w:r w:rsidRPr="005D0239">
          <w:rPr>
            <w:rStyle w:val="a4"/>
            <w:sz w:val="24"/>
            <w:lang w:val="uk-UA"/>
          </w:rPr>
          <w:t>://</w:t>
        </w:r>
        <w:r w:rsidRPr="00914E33">
          <w:rPr>
            <w:rStyle w:val="a4"/>
            <w:sz w:val="24"/>
            <w:lang w:val="en-US"/>
          </w:rPr>
          <w:t>www</w:t>
        </w:r>
        <w:r w:rsidRPr="005D0239">
          <w:rPr>
            <w:rStyle w:val="a4"/>
            <w:sz w:val="24"/>
            <w:lang w:val="uk-UA"/>
          </w:rPr>
          <w:t>.</w:t>
        </w:r>
        <w:proofErr w:type="spellStart"/>
        <w:r w:rsidRPr="00914E33">
          <w:rPr>
            <w:rStyle w:val="a4"/>
            <w:sz w:val="24"/>
            <w:lang w:val="en-US"/>
          </w:rPr>
          <w:t>interpublic</w:t>
        </w:r>
        <w:proofErr w:type="spellEnd"/>
        <w:r w:rsidRPr="005D0239">
          <w:rPr>
            <w:rStyle w:val="a4"/>
            <w:sz w:val="24"/>
            <w:lang w:val="uk-UA"/>
          </w:rPr>
          <w:t>.</w:t>
        </w:r>
        <w:r w:rsidRPr="00914E33">
          <w:rPr>
            <w:rStyle w:val="a4"/>
            <w:sz w:val="24"/>
            <w:lang w:val="en-US"/>
          </w:rPr>
          <w:t>com</w:t>
        </w:r>
      </w:hyperlink>
      <w:r w:rsidRPr="005D0239">
        <w:rPr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697F44" w:rsidRPr="00A76ED9" w:rsidRDefault="00697F44" w:rsidP="00697F44">
      <w:pPr>
        <w:pStyle w:val="1"/>
        <w:numPr>
          <w:ilvl w:val="0"/>
          <w:numId w:val="6"/>
        </w:numPr>
        <w:jc w:val="both"/>
        <w:rPr>
          <w:sz w:val="24"/>
          <w:lang w:val="uk-UA"/>
        </w:rPr>
      </w:pPr>
      <w:proofErr w:type="spellStart"/>
      <w:r w:rsidRPr="00547139">
        <w:rPr>
          <w:sz w:val="24"/>
          <w:shd w:val="clear" w:color="auto" w:fill="FFFFFF"/>
          <w:lang w:val="en-US"/>
        </w:rPr>
        <w:t>Dentsu</w:t>
      </w:r>
      <w:proofErr w:type="spellEnd"/>
      <w:r w:rsidRPr="00A76ED9">
        <w:rPr>
          <w:bCs/>
          <w:sz w:val="24"/>
          <w:lang w:val="uk-UA"/>
        </w:rPr>
        <w:t xml:space="preserve"> </w:t>
      </w:r>
      <w:r w:rsidRPr="00A76ED9">
        <w:rPr>
          <w:sz w:val="24"/>
          <w:lang w:val="uk-UA"/>
        </w:rPr>
        <w:t xml:space="preserve">[офіційний </w:t>
      </w:r>
      <w:proofErr w:type="spellStart"/>
      <w:r w:rsidRPr="00A76ED9">
        <w:rPr>
          <w:sz w:val="24"/>
          <w:lang w:val="uk-UA"/>
        </w:rPr>
        <w:t>вебсайт</w:t>
      </w:r>
      <w:proofErr w:type="spellEnd"/>
      <w:r w:rsidRPr="00A76ED9">
        <w:rPr>
          <w:sz w:val="24"/>
          <w:lang w:val="uk-UA"/>
        </w:rPr>
        <w:t xml:space="preserve">] </w:t>
      </w:r>
      <w:r w:rsidRPr="00547139">
        <w:rPr>
          <w:sz w:val="24"/>
          <w:lang w:val="en-US"/>
        </w:rPr>
        <w:t>URL </w:t>
      </w:r>
      <w:r w:rsidRPr="00A76ED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r w:rsidRPr="00A76ED9">
        <w:rPr>
          <w:sz w:val="24"/>
          <w:lang w:val="uk-UA"/>
        </w:rPr>
        <w:t xml:space="preserve"> </w:t>
      </w:r>
      <w:hyperlink r:id="rId14" w:history="1">
        <w:r w:rsidRPr="00914E33">
          <w:rPr>
            <w:rStyle w:val="a4"/>
            <w:bCs/>
            <w:sz w:val="24"/>
            <w:lang w:val="en-US"/>
          </w:rPr>
          <w:t>http</w:t>
        </w:r>
        <w:r w:rsidRPr="00A76ED9">
          <w:rPr>
            <w:rStyle w:val="a4"/>
            <w:bCs/>
            <w:sz w:val="24"/>
            <w:lang w:val="uk-UA"/>
          </w:rPr>
          <w:t>://</w:t>
        </w:r>
        <w:r w:rsidRPr="00914E33">
          <w:rPr>
            <w:rStyle w:val="a4"/>
            <w:bCs/>
            <w:sz w:val="24"/>
            <w:lang w:val="en-US"/>
          </w:rPr>
          <w:t>www</w:t>
        </w:r>
        <w:r w:rsidRPr="00A76ED9">
          <w:rPr>
            <w:rStyle w:val="a4"/>
            <w:bCs/>
            <w:sz w:val="24"/>
            <w:lang w:val="uk-UA"/>
          </w:rPr>
          <w:t>.</w:t>
        </w:r>
        <w:proofErr w:type="spellStart"/>
        <w:r w:rsidRPr="00914E33">
          <w:rPr>
            <w:rStyle w:val="a4"/>
            <w:bCs/>
            <w:sz w:val="24"/>
            <w:lang w:val="en-US"/>
          </w:rPr>
          <w:t>dentsu</w:t>
        </w:r>
        <w:proofErr w:type="spellEnd"/>
        <w:r w:rsidRPr="00A76ED9">
          <w:rPr>
            <w:rStyle w:val="a4"/>
            <w:bCs/>
            <w:sz w:val="24"/>
            <w:lang w:val="uk-UA"/>
          </w:rPr>
          <w:t>.</w:t>
        </w:r>
        <w:r w:rsidRPr="00914E33">
          <w:rPr>
            <w:rStyle w:val="a4"/>
            <w:bCs/>
            <w:sz w:val="24"/>
            <w:lang w:val="en-US"/>
          </w:rPr>
          <w:t>com</w:t>
        </w:r>
        <w:r w:rsidRPr="00A76ED9">
          <w:rPr>
            <w:rStyle w:val="a4"/>
            <w:bCs/>
            <w:sz w:val="24"/>
            <w:lang w:val="uk-UA"/>
          </w:rPr>
          <w:t>/</w:t>
        </w:r>
        <w:r w:rsidRPr="00914E33">
          <w:rPr>
            <w:rStyle w:val="a4"/>
            <w:bCs/>
            <w:sz w:val="24"/>
            <w:lang w:val="en-US"/>
          </w:rPr>
          <w:t>about</w:t>
        </w:r>
        <w:r w:rsidRPr="00A76ED9">
          <w:rPr>
            <w:rStyle w:val="a4"/>
            <w:bCs/>
            <w:sz w:val="24"/>
            <w:lang w:val="uk-UA"/>
          </w:rPr>
          <w:t>/</w:t>
        </w:r>
        <w:r w:rsidRPr="00914E33">
          <w:rPr>
            <w:rStyle w:val="a4"/>
            <w:bCs/>
            <w:sz w:val="24"/>
            <w:lang w:val="en-US"/>
          </w:rPr>
          <w:t>summary</w:t>
        </w:r>
        <w:r w:rsidRPr="00A76ED9">
          <w:rPr>
            <w:rStyle w:val="a4"/>
            <w:bCs/>
            <w:sz w:val="24"/>
            <w:lang w:val="uk-UA"/>
          </w:rPr>
          <w:t>/</w:t>
        </w:r>
        <w:r w:rsidRPr="00914E33">
          <w:rPr>
            <w:rStyle w:val="a4"/>
            <w:bCs/>
            <w:sz w:val="24"/>
            <w:lang w:val="en-US"/>
          </w:rPr>
          <w:t>index</w:t>
        </w:r>
        <w:r w:rsidRPr="00A76ED9">
          <w:rPr>
            <w:rStyle w:val="a4"/>
            <w:bCs/>
            <w:sz w:val="24"/>
            <w:lang w:val="uk-UA"/>
          </w:rPr>
          <w:t>.</w:t>
        </w:r>
        <w:r w:rsidRPr="00914E33">
          <w:rPr>
            <w:rStyle w:val="a4"/>
            <w:bCs/>
            <w:sz w:val="24"/>
            <w:lang w:val="en-US"/>
          </w:rPr>
          <w:t>html</w:t>
        </w:r>
      </w:hyperlink>
      <w:r w:rsidRPr="00A76ED9">
        <w:rPr>
          <w:bCs/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697F44" w:rsidRPr="00A76ED9" w:rsidRDefault="00697F44" w:rsidP="00697F44">
      <w:pPr>
        <w:pStyle w:val="1"/>
        <w:numPr>
          <w:ilvl w:val="0"/>
          <w:numId w:val="6"/>
        </w:numPr>
        <w:jc w:val="both"/>
        <w:rPr>
          <w:sz w:val="24"/>
          <w:lang w:val="uk-UA"/>
        </w:rPr>
      </w:pPr>
      <w:proofErr w:type="spellStart"/>
      <w:r w:rsidRPr="00547139">
        <w:rPr>
          <w:sz w:val="24"/>
          <w:shd w:val="clear" w:color="auto" w:fill="FFFFFF"/>
          <w:lang w:val="en-US"/>
        </w:rPr>
        <w:t>Dentsu</w:t>
      </w:r>
      <w:proofErr w:type="spellEnd"/>
      <w:r w:rsidRPr="00A76ED9">
        <w:rPr>
          <w:sz w:val="24"/>
          <w:shd w:val="clear" w:color="auto" w:fill="FFFFFF"/>
          <w:lang w:val="uk-UA"/>
        </w:rPr>
        <w:t xml:space="preserve"> </w:t>
      </w:r>
      <w:r w:rsidRPr="00547139">
        <w:rPr>
          <w:sz w:val="24"/>
          <w:shd w:val="clear" w:color="auto" w:fill="FFFFFF"/>
          <w:lang w:val="en-US"/>
        </w:rPr>
        <w:t>Aegis</w:t>
      </w:r>
      <w:r w:rsidRPr="00A76ED9">
        <w:rPr>
          <w:sz w:val="24"/>
          <w:shd w:val="clear" w:color="auto" w:fill="FFFFFF"/>
          <w:lang w:val="uk-UA"/>
        </w:rPr>
        <w:t xml:space="preserve"> </w:t>
      </w:r>
      <w:r w:rsidRPr="00547139">
        <w:rPr>
          <w:sz w:val="24"/>
          <w:shd w:val="clear" w:color="auto" w:fill="FFFFFF"/>
          <w:lang w:val="en-US"/>
        </w:rPr>
        <w:t>Network</w:t>
      </w:r>
      <w:r w:rsidRPr="00A76ED9">
        <w:rPr>
          <w:sz w:val="24"/>
          <w:lang w:val="uk-UA"/>
        </w:rPr>
        <w:t xml:space="preserve"> [офіційний </w:t>
      </w:r>
      <w:proofErr w:type="spellStart"/>
      <w:r w:rsidRPr="00A76ED9">
        <w:rPr>
          <w:sz w:val="24"/>
          <w:lang w:val="uk-UA"/>
        </w:rPr>
        <w:t>вебсайт</w:t>
      </w:r>
      <w:proofErr w:type="spellEnd"/>
      <w:r w:rsidRPr="00A76ED9">
        <w:rPr>
          <w:sz w:val="24"/>
          <w:lang w:val="uk-UA"/>
        </w:rPr>
        <w:t xml:space="preserve">] </w:t>
      </w:r>
      <w:r w:rsidRPr="00547139">
        <w:rPr>
          <w:sz w:val="24"/>
          <w:lang w:val="en-US"/>
        </w:rPr>
        <w:t>URL </w:t>
      </w:r>
      <w:r w:rsidRPr="00A76ED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r w:rsidRPr="00A76ED9">
        <w:rPr>
          <w:sz w:val="24"/>
          <w:lang w:val="uk-UA"/>
        </w:rPr>
        <w:t xml:space="preserve"> </w:t>
      </w:r>
      <w:hyperlink r:id="rId15" w:history="1">
        <w:r w:rsidRPr="00914E33">
          <w:rPr>
            <w:rStyle w:val="a4"/>
            <w:sz w:val="24"/>
            <w:lang w:val="en-US"/>
          </w:rPr>
          <w:t>http</w:t>
        </w:r>
        <w:r w:rsidRPr="00A76ED9">
          <w:rPr>
            <w:rStyle w:val="a4"/>
            <w:sz w:val="24"/>
            <w:lang w:val="uk-UA"/>
          </w:rPr>
          <w:t>://</w:t>
        </w:r>
        <w:r w:rsidRPr="00914E33">
          <w:rPr>
            <w:rStyle w:val="a4"/>
            <w:sz w:val="24"/>
            <w:lang w:val="en-US"/>
          </w:rPr>
          <w:t>www</w:t>
        </w:r>
        <w:r w:rsidRPr="00A76ED9">
          <w:rPr>
            <w:rStyle w:val="a4"/>
            <w:sz w:val="24"/>
            <w:lang w:val="uk-UA"/>
          </w:rPr>
          <w:t>.</w:t>
        </w:r>
        <w:proofErr w:type="spellStart"/>
        <w:r w:rsidRPr="00914E33">
          <w:rPr>
            <w:rStyle w:val="a4"/>
            <w:sz w:val="24"/>
            <w:lang w:val="en-US"/>
          </w:rPr>
          <w:t>dentsuaegisnetwork</w:t>
        </w:r>
        <w:proofErr w:type="spellEnd"/>
        <w:r w:rsidRPr="00A76ED9">
          <w:rPr>
            <w:rStyle w:val="a4"/>
            <w:sz w:val="24"/>
            <w:lang w:val="uk-UA"/>
          </w:rPr>
          <w:t>.</w:t>
        </w:r>
        <w:r w:rsidRPr="00914E33">
          <w:rPr>
            <w:rStyle w:val="a4"/>
            <w:sz w:val="24"/>
            <w:lang w:val="en-US"/>
          </w:rPr>
          <w:t>com</w:t>
        </w:r>
        <w:r w:rsidRPr="00A76ED9">
          <w:rPr>
            <w:rStyle w:val="a4"/>
            <w:sz w:val="24"/>
            <w:lang w:val="uk-UA"/>
          </w:rPr>
          <w:t>/</w:t>
        </w:r>
        <w:proofErr w:type="spellStart"/>
        <w:r w:rsidRPr="00914E33">
          <w:rPr>
            <w:rStyle w:val="a4"/>
            <w:sz w:val="24"/>
            <w:lang w:val="en-US"/>
          </w:rPr>
          <w:t>WhoWeAre</w:t>
        </w:r>
        <w:proofErr w:type="spellEnd"/>
        <w:r w:rsidRPr="00A76ED9">
          <w:rPr>
            <w:rStyle w:val="a4"/>
            <w:sz w:val="24"/>
            <w:lang w:val="uk-UA"/>
          </w:rPr>
          <w:t>/</w:t>
        </w:r>
        <w:proofErr w:type="spellStart"/>
        <w:r w:rsidRPr="00914E33">
          <w:rPr>
            <w:rStyle w:val="a4"/>
            <w:sz w:val="24"/>
            <w:lang w:val="en-US"/>
          </w:rPr>
          <w:t>KeyOffices</w:t>
        </w:r>
        <w:proofErr w:type="spellEnd"/>
      </w:hyperlink>
      <w:r w:rsidRPr="00A76ED9">
        <w:rPr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697F44" w:rsidRPr="00A76ED9" w:rsidRDefault="00697F44" w:rsidP="00697F44">
      <w:pPr>
        <w:pStyle w:val="1"/>
        <w:numPr>
          <w:ilvl w:val="0"/>
          <w:numId w:val="6"/>
        </w:numPr>
        <w:jc w:val="both"/>
        <w:rPr>
          <w:sz w:val="24"/>
          <w:lang w:val="uk-UA"/>
        </w:rPr>
      </w:pPr>
      <w:proofErr w:type="spellStart"/>
      <w:r w:rsidRPr="00547139">
        <w:rPr>
          <w:sz w:val="24"/>
          <w:lang w:val="en-US"/>
        </w:rPr>
        <w:t>Publicis</w:t>
      </w:r>
      <w:proofErr w:type="spellEnd"/>
      <w:r w:rsidRPr="00A76ED9">
        <w:rPr>
          <w:sz w:val="24"/>
          <w:lang w:val="uk-UA"/>
        </w:rPr>
        <w:t xml:space="preserve"> </w:t>
      </w:r>
      <w:r w:rsidRPr="00547139">
        <w:rPr>
          <w:sz w:val="24"/>
          <w:lang w:val="en-US"/>
        </w:rPr>
        <w:t>Group</w:t>
      </w:r>
      <w:r w:rsidRPr="00A76ED9">
        <w:rPr>
          <w:sz w:val="24"/>
          <w:lang w:val="uk-UA"/>
        </w:rPr>
        <w:t xml:space="preserve"> </w:t>
      </w:r>
      <w:r w:rsidRPr="00547139">
        <w:rPr>
          <w:sz w:val="24"/>
          <w:lang w:val="en-US"/>
        </w:rPr>
        <w:t>Ukraine</w:t>
      </w:r>
      <w:r w:rsidRPr="00A76ED9">
        <w:rPr>
          <w:sz w:val="24"/>
          <w:lang w:val="uk-UA"/>
        </w:rPr>
        <w:t xml:space="preserve"> [офіційний </w:t>
      </w:r>
      <w:proofErr w:type="spellStart"/>
      <w:r w:rsidRPr="00A76ED9">
        <w:rPr>
          <w:sz w:val="24"/>
          <w:lang w:val="uk-UA"/>
        </w:rPr>
        <w:t>вебсайт</w:t>
      </w:r>
      <w:proofErr w:type="spellEnd"/>
      <w:r w:rsidRPr="00A76ED9">
        <w:rPr>
          <w:sz w:val="24"/>
          <w:lang w:val="uk-UA"/>
        </w:rPr>
        <w:t xml:space="preserve">] </w:t>
      </w:r>
      <w:r w:rsidRPr="00547139">
        <w:rPr>
          <w:sz w:val="24"/>
          <w:lang w:val="en-US"/>
        </w:rPr>
        <w:t>URL </w:t>
      </w:r>
      <w:r w:rsidRPr="00A76ED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r w:rsidRPr="00A76ED9">
        <w:rPr>
          <w:sz w:val="24"/>
          <w:lang w:val="uk-UA"/>
        </w:rPr>
        <w:t xml:space="preserve"> </w:t>
      </w:r>
      <w:r w:rsidRPr="00547139">
        <w:rPr>
          <w:sz w:val="24"/>
          <w:lang w:val="en-US"/>
        </w:rPr>
        <w:t>Atlantic</w:t>
      </w:r>
      <w:r w:rsidRPr="00A76ED9">
        <w:rPr>
          <w:sz w:val="24"/>
          <w:lang w:val="uk-UA"/>
        </w:rPr>
        <w:t xml:space="preserve"> </w:t>
      </w:r>
      <w:r w:rsidRPr="00547139">
        <w:rPr>
          <w:sz w:val="24"/>
          <w:lang w:val="en-US"/>
        </w:rPr>
        <w:t>Group</w:t>
      </w:r>
      <w:r w:rsidRPr="00A76ED9">
        <w:rPr>
          <w:sz w:val="24"/>
          <w:lang w:val="uk-UA"/>
        </w:rPr>
        <w:t xml:space="preserve"> [офіційний </w:t>
      </w:r>
      <w:proofErr w:type="spellStart"/>
      <w:r w:rsidRPr="00A76ED9">
        <w:rPr>
          <w:sz w:val="24"/>
          <w:lang w:val="uk-UA"/>
        </w:rPr>
        <w:t>вебсайт</w:t>
      </w:r>
      <w:proofErr w:type="spellEnd"/>
      <w:r w:rsidRPr="00A76ED9">
        <w:rPr>
          <w:sz w:val="24"/>
          <w:lang w:val="uk-UA"/>
        </w:rPr>
        <w:t xml:space="preserve">] </w:t>
      </w:r>
      <w:r w:rsidRPr="00A76ED9">
        <w:rPr>
          <w:sz w:val="24"/>
          <w:shd w:val="clear" w:color="auto" w:fill="FFFFFF"/>
          <w:lang w:val="uk-UA"/>
        </w:rPr>
        <w:t xml:space="preserve">// </w:t>
      </w:r>
      <w:r w:rsidRPr="00547139">
        <w:rPr>
          <w:sz w:val="24"/>
          <w:lang w:val="en-US"/>
        </w:rPr>
        <w:t>URL </w:t>
      </w:r>
      <w:r w:rsidRPr="00A76ED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hyperlink r:id="rId16" w:history="1">
        <w:r w:rsidRPr="00914E33">
          <w:rPr>
            <w:rStyle w:val="a4"/>
            <w:sz w:val="24"/>
            <w:lang w:val="en-US"/>
          </w:rPr>
          <w:t>http</w:t>
        </w:r>
        <w:r w:rsidRPr="00A76ED9">
          <w:rPr>
            <w:rStyle w:val="a4"/>
            <w:sz w:val="24"/>
            <w:lang w:val="uk-UA"/>
          </w:rPr>
          <w:t>://</w:t>
        </w:r>
        <w:proofErr w:type="spellStart"/>
        <w:r w:rsidRPr="00914E33">
          <w:rPr>
            <w:rStyle w:val="a4"/>
            <w:sz w:val="24"/>
            <w:lang w:val="en-US"/>
          </w:rPr>
          <w:t>agl</w:t>
        </w:r>
        <w:proofErr w:type="spellEnd"/>
        <w:r w:rsidRPr="00A76ED9">
          <w:rPr>
            <w:rStyle w:val="a4"/>
            <w:sz w:val="24"/>
            <w:lang w:val="uk-UA"/>
          </w:rPr>
          <w:t>-</w:t>
        </w:r>
        <w:r w:rsidRPr="00914E33">
          <w:rPr>
            <w:rStyle w:val="a4"/>
            <w:sz w:val="24"/>
            <w:lang w:val="en-US"/>
          </w:rPr>
          <w:t>media</w:t>
        </w:r>
        <w:r w:rsidRPr="00A76ED9">
          <w:rPr>
            <w:rStyle w:val="a4"/>
            <w:sz w:val="24"/>
            <w:lang w:val="uk-UA"/>
          </w:rPr>
          <w:t>.</w:t>
        </w:r>
        <w:r w:rsidRPr="00914E33">
          <w:rPr>
            <w:rStyle w:val="a4"/>
            <w:sz w:val="24"/>
            <w:lang w:val="en-US"/>
          </w:rPr>
          <w:t>com</w:t>
        </w:r>
        <w:r w:rsidRPr="00A76ED9">
          <w:rPr>
            <w:rStyle w:val="a4"/>
            <w:sz w:val="24"/>
            <w:lang w:val="uk-UA"/>
          </w:rPr>
          <w:t>/</w:t>
        </w:r>
        <w:proofErr w:type="spellStart"/>
        <w:r w:rsidRPr="00914E33">
          <w:rPr>
            <w:rStyle w:val="a4"/>
            <w:sz w:val="24"/>
            <w:lang w:val="en-US"/>
          </w:rPr>
          <w:t>en</w:t>
        </w:r>
        <w:proofErr w:type="spellEnd"/>
        <w:r w:rsidRPr="00A76ED9">
          <w:rPr>
            <w:rStyle w:val="a4"/>
            <w:sz w:val="24"/>
            <w:lang w:val="uk-UA"/>
          </w:rPr>
          <w:t>/</w:t>
        </w:r>
        <w:r w:rsidRPr="00914E33">
          <w:rPr>
            <w:rStyle w:val="a4"/>
            <w:sz w:val="24"/>
            <w:lang w:val="en-US"/>
          </w:rPr>
          <w:t>about</w:t>
        </w:r>
        <w:r w:rsidRPr="00A76ED9">
          <w:rPr>
            <w:rStyle w:val="a4"/>
            <w:sz w:val="24"/>
            <w:lang w:val="uk-UA"/>
          </w:rPr>
          <w:t>-</w:t>
        </w:r>
        <w:proofErr w:type="spellStart"/>
        <w:r w:rsidRPr="00914E33">
          <w:rPr>
            <w:rStyle w:val="a4"/>
            <w:sz w:val="24"/>
            <w:lang w:val="en-US"/>
          </w:rPr>
          <w:t>atlantic</w:t>
        </w:r>
        <w:proofErr w:type="spellEnd"/>
        <w:r w:rsidRPr="00A76ED9">
          <w:rPr>
            <w:rStyle w:val="a4"/>
            <w:sz w:val="24"/>
            <w:lang w:val="uk-UA"/>
          </w:rPr>
          <w:t>-</w:t>
        </w:r>
        <w:r w:rsidRPr="00914E33">
          <w:rPr>
            <w:rStyle w:val="a4"/>
            <w:sz w:val="24"/>
            <w:lang w:val="en-US"/>
          </w:rPr>
          <w:t>group</w:t>
        </w:r>
        <w:r w:rsidRPr="00A76ED9">
          <w:rPr>
            <w:rStyle w:val="a4"/>
            <w:sz w:val="24"/>
            <w:lang w:val="uk-UA"/>
          </w:rPr>
          <w:t>/</w:t>
        </w:r>
        <w:proofErr w:type="spellStart"/>
        <w:r w:rsidRPr="00914E33">
          <w:rPr>
            <w:rStyle w:val="a4"/>
            <w:sz w:val="24"/>
            <w:lang w:val="en-US"/>
          </w:rPr>
          <w:t>managment</w:t>
        </w:r>
        <w:proofErr w:type="spellEnd"/>
        <w:r w:rsidRPr="00A76ED9">
          <w:rPr>
            <w:rStyle w:val="a4"/>
            <w:sz w:val="24"/>
            <w:lang w:val="uk-UA"/>
          </w:rPr>
          <w:t>/</w:t>
        </w:r>
      </w:hyperlink>
      <w:r w:rsidRPr="00A76ED9">
        <w:rPr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697F44" w:rsidRPr="00A76ED9" w:rsidRDefault="00697F44" w:rsidP="00697F44">
      <w:pPr>
        <w:pStyle w:val="1"/>
        <w:numPr>
          <w:ilvl w:val="0"/>
          <w:numId w:val="6"/>
        </w:numPr>
        <w:jc w:val="both"/>
        <w:rPr>
          <w:sz w:val="24"/>
          <w:lang w:val="uk-UA"/>
        </w:rPr>
      </w:pPr>
      <w:proofErr w:type="spellStart"/>
      <w:r w:rsidRPr="00547139">
        <w:rPr>
          <w:bCs/>
          <w:color w:val="141823"/>
          <w:sz w:val="24"/>
          <w:lang w:val="en-US"/>
        </w:rPr>
        <w:t>Dentsu</w:t>
      </w:r>
      <w:proofErr w:type="spellEnd"/>
      <w:r w:rsidRPr="00A76ED9">
        <w:rPr>
          <w:bCs/>
          <w:color w:val="141823"/>
          <w:sz w:val="24"/>
          <w:lang w:val="uk-UA"/>
        </w:rPr>
        <w:t xml:space="preserve"> </w:t>
      </w:r>
      <w:r w:rsidRPr="00547139">
        <w:rPr>
          <w:bCs/>
          <w:color w:val="141823"/>
          <w:sz w:val="24"/>
          <w:lang w:val="en-US"/>
        </w:rPr>
        <w:t>Aegis</w:t>
      </w:r>
      <w:r w:rsidRPr="00A76ED9">
        <w:rPr>
          <w:bCs/>
          <w:color w:val="141823"/>
          <w:sz w:val="24"/>
          <w:lang w:val="uk-UA"/>
        </w:rPr>
        <w:t xml:space="preserve"> </w:t>
      </w:r>
      <w:r w:rsidRPr="00547139">
        <w:rPr>
          <w:bCs/>
          <w:color w:val="141823"/>
          <w:sz w:val="24"/>
          <w:lang w:val="en-US"/>
        </w:rPr>
        <w:t>Network</w:t>
      </w:r>
      <w:r w:rsidRPr="00A76ED9">
        <w:rPr>
          <w:bCs/>
          <w:color w:val="141823"/>
          <w:sz w:val="24"/>
          <w:lang w:val="uk-UA"/>
        </w:rPr>
        <w:t xml:space="preserve"> </w:t>
      </w:r>
      <w:r w:rsidRPr="00547139">
        <w:rPr>
          <w:bCs/>
          <w:color w:val="141823"/>
          <w:sz w:val="24"/>
          <w:lang w:val="en-US"/>
        </w:rPr>
        <w:t>Ukraine</w:t>
      </w:r>
      <w:r w:rsidRPr="00A76ED9">
        <w:rPr>
          <w:sz w:val="24"/>
          <w:lang w:val="uk-UA"/>
        </w:rPr>
        <w:t xml:space="preserve"> [</w:t>
      </w:r>
      <w:proofErr w:type="spellStart"/>
      <w:r w:rsidRPr="00A76ED9">
        <w:rPr>
          <w:sz w:val="24"/>
          <w:lang w:val="uk-UA"/>
        </w:rPr>
        <w:t>вебсайт</w:t>
      </w:r>
      <w:proofErr w:type="spellEnd"/>
      <w:r w:rsidRPr="00A76ED9">
        <w:rPr>
          <w:sz w:val="24"/>
          <w:lang w:val="uk-UA"/>
        </w:rPr>
        <w:t xml:space="preserve">] </w:t>
      </w:r>
      <w:r w:rsidRPr="00547139">
        <w:rPr>
          <w:sz w:val="24"/>
          <w:lang w:val="en-US"/>
        </w:rPr>
        <w:t>URL </w:t>
      </w:r>
      <w:r w:rsidRPr="00A76ED9">
        <w:rPr>
          <w:sz w:val="24"/>
          <w:lang w:val="uk-UA"/>
        </w:rPr>
        <w:t>:</w:t>
      </w:r>
      <w:r w:rsidRPr="00547139">
        <w:rPr>
          <w:sz w:val="24"/>
          <w:lang w:val="en-US"/>
        </w:rPr>
        <w:t> </w:t>
      </w:r>
      <w:hyperlink r:id="rId17" w:history="1">
        <w:r w:rsidRPr="00914E33">
          <w:rPr>
            <w:rStyle w:val="a4"/>
            <w:sz w:val="24"/>
            <w:lang w:val="en-US"/>
          </w:rPr>
          <w:t>https</w:t>
        </w:r>
        <w:r w:rsidRPr="00A76ED9">
          <w:rPr>
            <w:rStyle w:val="a4"/>
            <w:sz w:val="24"/>
            <w:lang w:val="uk-UA"/>
          </w:rPr>
          <w:t>://</w:t>
        </w:r>
        <w:r w:rsidRPr="00914E33">
          <w:rPr>
            <w:rStyle w:val="a4"/>
            <w:sz w:val="24"/>
            <w:lang w:val="en-US"/>
          </w:rPr>
          <w:t>www</w:t>
        </w:r>
        <w:r w:rsidRPr="00A76ED9">
          <w:rPr>
            <w:rStyle w:val="a4"/>
            <w:sz w:val="24"/>
            <w:lang w:val="uk-UA"/>
          </w:rPr>
          <w:t>.</w:t>
        </w:r>
        <w:proofErr w:type="spellStart"/>
        <w:r w:rsidRPr="00914E33">
          <w:rPr>
            <w:rStyle w:val="a4"/>
            <w:sz w:val="24"/>
            <w:lang w:val="en-US"/>
          </w:rPr>
          <w:t>facebook</w:t>
        </w:r>
        <w:proofErr w:type="spellEnd"/>
        <w:r w:rsidRPr="00A76ED9">
          <w:rPr>
            <w:rStyle w:val="a4"/>
            <w:sz w:val="24"/>
            <w:lang w:val="uk-UA"/>
          </w:rPr>
          <w:t>.</w:t>
        </w:r>
        <w:r w:rsidRPr="00914E33">
          <w:rPr>
            <w:rStyle w:val="a4"/>
            <w:sz w:val="24"/>
            <w:lang w:val="en-US"/>
          </w:rPr>
          <w:t>com</w:t>
        </w:r>
        <w:r w:rsidRPr="00A76ED9">
          <w:rPr>
            <w:rStyle w:val="a4"/>
            <w:sz w:val="24"/>
            <w:lang w:val="uk-UA"/>
          </w:rPr>
          <w:t>/</w:t>
        </w:r>
        <w:proofErr w:type="spellStart"/>
        <w:r w:rsidRPr="00914E33">
          <w:rPr>
            <w:rStyle w:val="a4"/>
            <w:sz w:val="24"/>
            <w:lang w:val="en-US"/>
          </w:rPr>
          <w:t>dentsuaegisnetworkua</w:t>
        </w:r>
        <w:proofErr w:type="spellEnd"/>
        <w:r w:rsidRPr="00A76ED9">
          <w:rPr>
            <w:rStyle w:val="a4"/>
            <w:sz w:val="24"/>
            <w:lang w:val="uk-UA"/>
          </w:rPr>
          <w:t>/</w:t>
        </w:r>
      </w:hyperlink>
      <w:r w:rsidRPr="00A76ED9">
        <w:rPr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697F44" w:rsidRPr="0062520E" w:rsidRDefault="00697F44" w:rsidP="00697F44">
      <w:pPr>
        <w:pStyle w:val="1"/>
        <w:numPr>
          <w:ilvl w:val="0"/>
          <w:numId w:val="6"/>
        </w:numPr>
        <w:jc w:val="both"/>
        <w:rPr>
          <w:sz w:val="24"/>
          <w:lang w:val="uk-UA"/>
        </w:rPr>
      </w:pPr>
      <w:proofErr w:type="spellStart"/>
      <w:r w:rsidRPr="00547139">
        <w:rPr>
          <w:bCs/>
          <w:sz w:val="24"/>
          <w:shd w:val="clear" w:color="auto" w:fill="FFFFFF"/>
          <w:lang w:val="en-US"/>
        </w:rPr>
        <w:t>ADVgroup</w:t>
      </w:r>
      <w:proofErr w:type="spellEnd"/>
      <w:r w:rsidRPr="0062520E">
        <w:rPr>
          <w:bCs/>
          <w:sz w:val="24"/>
          <w:shd w:val="clear" w:color="auto" w:fill="FFFFFF"/>
          <w:lang w:val="uk-UA"/>
        </w:rPr>
        <w:t xml:space="preserve"> </w:t>
      </w:r>
      <w:r w:rsidRPr="0062520E">
        <w:rPr>
          <w:sz w:val="24"/>
          <w:lang w:val="uk-UA"/>
        </w:rPr>
        <w:t xml:space="preserve">[офіційний </w:t>
      </w:r>
      <w:proofErr w:type="spellStart"/>
      <w:r w:rsidRPr="0062520E">
        <w:rPr>
          <w:sz w:val="24"/>
          <w:lang w:val="uk-UA"/>
        </w:rPr>
        <w:t>вебсайт</w:t>
      </w:r>
      <w:proofErr w:type="spellEnd"/>
      <w:r w:rsidRPr="0062520E">
        <w:rPr>
          <w:sz w:val="24"/>
          <w:lang w:val="uk-UA"/>
        </w:rPr>
        <w:t xml:space="preserve">] </w:t>
      </w:r>
      <w:proofErr w:type="gramStart"/>
      <w:r w:rsidRPr="00547139">
        <w:rPr>
          <w:sz w:val="24"/>
          <w:lang w:val="en-US"/>
        </w:rPr>
        <w:t>URL </w:t>
      </w:r>
      <w:r w:rsidRPr="0062520E">
        <w:rPr>
          <w:sz w:val="24"/>
          <w:lang w:val="uk-UA"/>
        </w:rPr>
        <w:t>:</w:t>
      </w:r>
      <w:proofErr w:type="gramEnd"/>
      <w:r w:rsidRPr="00547139">
        <w:rPr>
          <w:sz w:val="24"/>
          <w:lang w:val="en-US"/>
        </w:rPr>
        <w:t> </w:t>
      </w:r>
      <w:r w:rsidRPr="0062520E">
        <w:rPr>
          <w:sz w:val="24"/>
          <w:lang w:val="uk-UA"/>
        </w:rPr>
        <w:t xml:space="preserve"> </w:t>
      </w:r>
      <w:r w:rsidRPr="00547139">
        <w:rPr>
          <w:bCs/>
          <w:sz w:val="24"/>
          <w:shd w:val="clear" w:color="auto" w:fill="FFFFFF"/>
          <w:lang w:val="en-US"/>
        </w:rPr>
        <w:t>http</w:t>
      </w:r>
      <w:r w:rsidRPr="0062520E">
        <w:rPr>
          <w:bCs/>
          <w:sz w:val="24"/>
          <w:shd w:val="clear" w:color="auto" w:fill="FFFFFF"/>
          <w:lang w:val="uk-UA"/>
        </w:rPr>
        <w:t>://</w:t>
      </w:r>
      <w:r w:rsidRPr="00547139">
        <w:rPr>
          <w:bCs/>
          <w:sz w:val="24"/>
          <w:shd w:val="clear" w:color="auto" w:fill="FFFFFF"/>
          <w:lang w:val="en-US"/>
        </w:rPr>
        <w:t>www</w:t>
      </w:r>
      <w:r w:rsidRPr="0062520E">
        <w:rPr>
          <w:bCs/>
          <w:sz w:val="24"/>
          <w:shd w:val="clear" w:color="auto" w:fill="FFFFFF"/>
          <w:lang w:val="uk-UA"/>
        </w:rPr>
        <w:t>.</w:t>
      </w:r>
      <w:proofErr w:type="spellStart"/>
      <w:r w:rsidRPr="00547139">
        <w:rPr>
          <w:bCs/>
          <w:sz w:val="24"/>
          <w:shd w:val="clear" w:color="auto" w:fill="FFFFFF"/>
          <w:lang w:val="en-US"/>
        </w:rPr>
        <w:t>advgroup</w:t>
      </w:r>
      <w:proofErr w:type="spellEnd"/>
      <w:r w:rsidRPr="0062520E">
        <w:rPr>
          <w:bCs/>
          <w:sz w:val="24"/>
          <w:shd w:val="clear" w:color="auto" w:fill="FFFFFF"/>
          <w:lang w:val="uk-UA"/>
        </w:rPr>
        <w:t>.</w:t>
      </w:r>
      <w:r w:rsidRPr="00547139">
        <w:rPr>
          <w:bCs/>
          <w:sz w:val="24"/>
          <w:shd w:val="clear" w:color="auto" w:fill="FFFFFF"/>
          <w:lang w:val="en-US"/>
        </w:rPr>
        <w:t>com</w:t>
      </w:r>
      <w:r w:rsidRPr="0062520E">
        <w:rPr>
          <w:bCs/>
          <w:sz w:val="24"/>
          <w:shd w:val="clear" w:color="auto" w:fill="FFFFFF"/>
          <w:lang w:val="uk-UA"/>
        </w:rPr>
        <w:t>.</w:t>
      </w:r>
      <w:proofErr w:type="spellStart"/>
      <w:r w:rsidRPr="00547139">
        <w:rPr>
          <w:bCs/>
          <w:sz w:val="24"/>
          <w:shd w:val="clear" w:color="auto" w:fill="FFFFFF"/>
          <w:lang w:val="en-US"/>
        </w:rPr>
        <w:t>ua</w:t>
      </w:r>
      <w:proofErr w:type="spellEnd"/>
      <w:r w:rsidRPr="0062520E">
        <w:rPr>
          <w:bCs/>
          <w:sz w:val="24"/>
          <w:shd w:val="clear" w:color="auto" w:fill="FFFFFF"/>
          <w:lang w:val="uk-UA"/>
        </w:rPr>
        <w:t>/</w:t>
      </w:r>
      <w:r w:rsidRPr="00547139">
        <w:rPr>
          <w:bCs/>
          <w:sz w:val="24"/>
          <w:shd w:val="clear" w:color="auto" w:fill="FFFFFF"/>
          <w:lang w:val="en-US"/>
        </w:rPr>
        <w:t>p</w:t>
      </w:r>
      <w:r w:rsidRPr="0062520E">
        <w:rPr>
          <w:bCs/>
          <w:sz w:val="24"/>
          <w:shd w:val="clear" w:color="auto" w:fill="FFFFFF"/>
          <w:lang w:val="uk-UA"/>
        </w:rPr>
        <w:t>/</w:t>
      </w:r>
      <w:proofErr w:type="spellStart"/>
      <w:r w:rsidRPr="00547139">
        <w:rPr>
          <w:bCs/>
          <w:sz w:val="24"/>
          <w:shd w:val="clear" w:color="auto" w:fill="FFFFFF"/>
          <w:lang w:val="en-US"/>
        </w:rPr>
        <w:t>ua</w:t>
      </w:r>
      <w:proofErr w:type="spellEnd"/>
      <w:r w:rsidRPr="0062520E">
        <w:rPr>
          <w:bCs/>
          <w:sz w:val="24"/>
          <w:shd w:val="clear" w:color="auto" w:fill="FFFFFF"/>
          <w:lang w:val="uk-UA"/>
        </w:rPr>
        <w:t>/</w:t>
      </w:r>
      <w:proofErr w:type="spellStart"/>
      <w:r w:rsidRPr="00547139">
        <w:rPr>
          <w:bCs/>
          <w:sz w:val="24"/>
          <w:shd w:val="clear" w:color="auto" w:fill="FFFFFF"/>
          <w:lang w:val="en-US"/>
        </w:rPr>
        <w:t>ua</w:t>
      </w:r>
      <w:proofErr w:type="spellEnd"/>
      <w:r w:rsidRPr="0062520E">
        <w:rPr>
          <w:bCs/>
          <w:sz w:val="24"/>
          <w:shd w:val="clear" w:color="auto" w:fill="FFFFFF"/>
          <w:lang w:val="uk-UA"/>
        </w:rPr>
        <w:t>/</w:t>
      </w:r>
      <w:r w:rsidRPr="00547139">
        <w:rPr>
          <w:bCs/>
          <w:sz w:val="24"/>
          <w:shd w:val="clear" w:color="auto" w:fill="FFFFFF"/>
          <w:lang w:val="en-US"/>
        </w:rPr>
        <w:t>about</w:t>
      </w:r>
      <w:r w:rsidRPr="0062520E">
        <w:rPr>
          <w:bCs/>
          <w:sz w:val="24"/>
          <w:shd w:val="clear" w:color="auto" w:fill="FFFFFF"/>
          <w:lang w:val="uk-UA"/>
        </w:rPr>
        <w:t>_</w:t>
      </w:r>
      <w:r w:rsidRPr="00547139">
        <w:rPr>
          <w:bCs/>
          <w:sz w:val="24"/>
          <w:shd w:val="clear" w:color="auto" w:fill="FFFFFF"/>
          <w:lang w:val="en-US"/>
        </w:rPr>
        <w:t>group</w:t>
      </w:r>
      <w:r w:rsidRPr="0062520E">
        <w:rPr>
          <w:bCs/>
          <w:sz w:val="24"/>
          <w:shd w:val="clear" w:color="auto" w:fill="FFFFFF"/>
          <w:lang w:val="uk-UA"/>
        </w:rPr>
        <w:t>/</w:t>
      </w:r>
    </w:p>
    <w:p w:rsidR="00697F44" w:rsidRPr="005D0239" w:rsidRDefault="00697F44" w:rsidP="00697F44">
      <w:pPr>
        <w:pStyle w:val="1"/>
        <w:numPr>
          <w:ilvl w:val="0"/>
          <w:numId w:val="6"/>
        </w:numPr>
        <w:jc w:val="both"/>
        <w:rPr>
          <w:sz w:val="24"/>
        </w:rPr>
      </w:pPr>
      <w:r w:rsidRPr="00547139">
        <w:rPr>
          <w:sz w:val="24"/>
          <w:lang w:val="en-US"/>
        </w:rPr>
        <w:t>WPP</w:t>
      </w:r>
      <w:r w:rsidRPr="005D0239">
        <w:rPr>
          <w:sz w:val="24"/>
        </w:rPr>
        <w:t xml:space="preserve"> [</w:t>
      </w:r>
      <w:proofErr w:type="spellStart"/>
      <w:r w:rsidRPr="00547139">
        <w:rPr>
          <w:sz w:val="24"/>
        </w:rPr>
        <w:t>офіційний</w:t>
      </w:r>
      <w:proofErr w:type="spellEnd"/>
      <w:r w:rsidRPr="005D0239">
        <w:rPr>
          <w:sz w:val="24"/>
        </w:rPr>
        <w:t xml:space="preserve"> </w:t>
      </w:r>
      <w:r w:rsidRPr="00547139">
        <w:rPr>
          <w:sz w:val="24"/>
        </w:rPr>
        <w:t>вебсайт</w:t>
      </w:r>
      <w:r w:rsidRPr="005D0239">
        <w:rPr>
          <w:sz w:val="24"/>
        </w:rPr>
        <w:t xml:space="preserve">] </w:t>
      </w:r>
      <w:r w:rsidRPr="00547139">
        <w:rPr>
          <w:sz w:val="24"/>
          <w:lang w:val="en-US"/>
        </w:rPr>
        <w:t>URL </w:t>
      </w:r>
      <w:r w:rsidRPr="005D0239">
        <w:rPr>
          <w:sz w:val="24"/>
        </w:rPr>
        <w:t>:</w:t>
      </w:r>
      <w:r w:rsidRPr="00547139">
        <w:rPr>
          <w:sz w:val="24"/>
          <w:lang w:val="en-US"/>
        </w:rPr>
        <w:t> </w:t>
      </w:r>
      <w:hyperlink r:id="rId18" w:history="1">
        <w:r w:rsidRPr="00914E33">
          <w:rPr>
            <w:rStyle w:val="a4"/>
            <w:sz w:val="24"/>
            <w:lang w:val="en-US"/>
          </w:rPr>
          <w:t>http</w:t>
        </w:r>
        <w:r w:rsidRPr="005D0239">
          <w:rPr>
            <w:rStyle w:val="a4"/>
            <w:sz w:val="24"/>
          </w:rPr>
          <w:t>://</w:t>
        </w:r>
        <w:r w:rsidRPr="00914E33">
          <w:rPr>
            <w:rStyle w:val="a4"/>
            <w:sz w:val="24"/>
            <w:lang w:val="en-US"/>
          </w:rPr>
          <w:t>www</w:t>
        </w:r>
        <w:r w:rsidRPr="005D0239">
          <w:rPr>
            <w:rStyle w:val="a4"/>
            <w:sz w:val="24"/>
          </w:rPr>
          <w:t>.</w:t>
        </w:r>
        <w:proofErr w:type="spellStart"/>
        <w:r w:rsidRPr="00914E33">
          <w:rPr>
            <w:rStyle w:val="a4"/>
            <w:sz w:val="24"/>
            <w:lang w:val="en-US"/>
          </w:rPr>
          <w:t>wpp</w:t>
        </w:r>
        <w:proofErr w:type="spellEnd"/>
        <w:r w:rsidRPr="005D0239">
          <w:rPr>
            <w:rStyle w:val="a4"/>
            <w:sz w:val="24"/>
          </w:rPr>
          <w:t>.</w:t>
        </w:r>
        <w:r w:rsidRPr="00914E33">
          <w:rPr>
            <w:rStyle w:val="a4"/>
            <w:sz w:val="24"/>
            <w:lang w:val="en-US"/>
          </w:rPr>
          <w:t>com</w:t>
        </w:r>
        <w:r w:rsidRPr="005D0239">
          <w:rPr>
            <w:rStyle w:val="a4"/>
            <w:sz w:val="24"/>
          </w:rPr>
          <w:t>/</w:t>
        </w:r>
        <w:proofErr w:type="spellStart"/>
        <w:r w:rsidRPr="00914E33">
          <w:rPr>
            <w:rStyle w:val="a4"/>
            <w:sz w:val="24"/>
            <w:lang w:val="en-US"/>
          </w:rPr>
          <w:t>wpp</w:t>
        </w:r>
        <w:proofErr w:type="spellEnd"/>
        <w:r w:rsidRPr="005D0239">
          <w:rPr>
            <w:rStyle w:val="a4"/>
            <w:sz w:val="24"/>
          </w:rPr>
          <w:t>/</w:t>
        </w:r>
        <w:r w:rsidRPr="00914E33">
          <w:rPr>
            <w:rStyle w:val="a4"/>
            <w:sz w:val="24"/>
            <w:lang w:val="en-US"/>
          </w:rPr>
          <w:t>companies</w:t>
        </w:r>
        <w:r w:rsidRPr="005D0239">
          <w:rPr>
            <w:rStyle w:val="a4"/>
            <w:sz w:val="24"/>
          </w:rPr>
          <w:t>/</w:t>
        </w:r>
        <w:proofErr w:type="spellStart"/>
        <w:r w:rsidRPr="00914E33">
          <w:rPr>
            <w:rStyle w:val="a4"/>
            <w:sz w:val="24"/>
            <w:lang w:val="en-US"/>
          </w:rPr>
          <w:t>groupm</w:t>
        </w:r>
        <w:proofErr w:type="spellEnd"/>
        <w:r w:rsidRPr="005D0239">
          <w:rPr>
            <w:rStyle w:val="a4"/>
            <w:sz w:val="24"/>
          </w:rPr>
          <w:t>/</w:t>
        </w:r>
      </w:hyperlink>
      <w:r w:rsidRPr="005D0239">
        <w:rPr>
          <w:sz w:val="24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  <w:r w:rsidRPr="005D0239">
        <w:rPr>
          <w:sz w:val="24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697F44" w:rsidRPr="005D0239" w:rsidRDefault="00697F44" w:rsidP="00697F44">
      <w:pPr>
        <w:pStyle w:val="1"/>
        <w:numPr>
          <w:ilvl w:val="0"/>
          <w:numId w:val="6"/>
        </w:numPr>
        <w:jc w:val="both"/>
        <w:rPr>
          <w:sz w:val="24"/>
        </w:rPr>
      </w:pPr>
      <w:r w:rsidRPr="00547139">
        <w:rPr>
          <w:sz w:val="24"/>
          <w:lang w:val="en-US"/>
        </w:rPr>
        <w:t>HAVAS</w:t>
      </w:r>
      <w:r w:rsidRPr="005D0239">
        <w:rPr>
          <w:sz w:val="24"/>
        </w:rPr>
        <w:t xml:space="preserve"> </w:t>
      </w:r>
      <w:r w:rsidRPr="00547139">
        <w:rPr>
          <w:sz w:val="24"/>
          <w:lang w:val="en-US"/>
        </w:rPr>
        <w:t>Worldwide</w:t>
      </w:r>
      <w:r w:rsidRPr="005D0239">
        <w:rPr>
          <w:sz w:val="24"/>
        </w:rPr>
        <w:t xml:space="preserve"> </w:t>
      </w:r>
      <w:r w:rsidRPr="00547139">
        <w:rPr>
          <w:rStyle w:val="a6"/>
          <w:b w:val="0"/>
          <w:sz w:val="24"/>
          <w:shd w:val="clear" w:color="auto" w:fill="FFFFFF"/>
          <w:lang w:val="en-US"/>
        </w:rPr>
        <w:t>Ukraine</w:t>
      </w:r>
      <w:r w:rsidRPr="005D0239">
        <w:rPr>
          <w:rStyle w:val="a6"/>
          <w:b w:val="0"/>
          <w:sz w:val="24"/>
          <w:shd w:val="clear" w:color="auto" w:fill="FFFFFF"/>
        </w:rPr>
        <w:t xml:space="preserve"> </w:t>
      </w:r>
      <w:r w:rsidRPr="005D0239">
        <w:rPr>
          <w:sz w:val="24"/>
        </w:rPr>
        <w:t>[</w:t>
      </w:r>
      <w:proofErr w:type="spellStart"/>
      <w:r w:rsidRPr="00547139">
        <w:rPr>
          <w:sz w:val="24"/>
        </w:rPr>
        <w:t>офіційний</w:t>
      </w:r>
      <w:proofErr w:type="spellEnd"/>
      <w:r w:rsidRPr="005D0239">
        <w:rPr>
          <w:sz w:val="24"/>
        </w:rPr>
        <w:t xml:space="preserve"> </w:t>
      </w:r>
      <w:r w:rsidRPr="00547139">
        <w:rPr>
          <w:sz w:val="24"/>
        </w:rPr>
        <w:t>вебсайт</w:t>
      </w:r>
      <w:r w:rsidRPr="005D0239">
        <w:rPr>
          <w:sz w:val="24"/>
        </w:rPr>
        <w:t xml:space="preserve">] </w:t>
      </w:r>
      <w:r w:rsidRPr="00547139">
        <w:rPr>
          <w:sz w:val="24"/>
          <w:lang w:val="en-US"/>
        </w:rPr>
        <w:t>URL </w:t>
      </w:r>
      <w:r w:rsidRPr="005D0239">
        <w:rPr>
          <w:sz w:val="24"/>
        </w:rPr>
        <w:t>:</w:t>
      </w:r>
      <w:r w:rsidRPr="00547139">
        <w:rPr>
          <w:sz w:val="24"/>
          <w:lang w:val="en-US"/>
        </w:rPr>
        <w:t> </w:t>
      </w:r>
      <w:hyperlink r:id="rId19" w:history="1">
        <w:r w:rsidRPr="00914E33">
          <w:rPr>
            <w:rStyle w:val="a4"/>
            <w:sz w:val="24"/>
            <w:lang w:val="en-US"/>
          </w:rPr>
          <w:t>http</w:t>
        </w:r>
        <w:r w:rsidRPr="005D0239">
          <w:rPr>
            <w:rStyle w:val="a4"/>
            <w:sz w:val="24"/>
          </w:rPr>
          <w:t>://</w:t>
        </w:r>
        <w:proofErr w:type="spellStart"/>
        <w:r w:rsidRPr="00914E33">
          <w:rPr>
            <w:rStyle w:val="a4"/>
            <w:sz w:val="24"/>
            <w:lang w:val="en-US"/>
          </w:rPr>
          <w:t>havaswwukraine</w:t>
        </w:r>
        <w:proofErr w:type="spellEnd"/>
        <w:r w:rsidRPr="005D0239">
          <w:rPr>
            <w:rStyle w:val="a4"/>
            <w:sz w:val="24"/>
          </w:rPr>
          <w:t>.</w:t>
        </w:r>
        <w:r w:rsidRPr="00914E33">
          <w:rPr>
            <w:rStyle w:val="a4"/>
            <w:sz w:val="24"/>
            <w:lang w:val="en-US"/>
          </w:rPr>
          <w:t>com</w:t>
        </w:r>
        <w:r w:rsidRPr="005D0239">
          <w:rPr>
            <w:rStyle w:val="a4"/>
            <w:sz w:val="24"/>
          </w:rPr>
          <w:t>.</w:t>
        </w:r>
        <w:proofErr w:type="spellStart"/>
        <w:r w:rsidRPr="00914E33">
          <w:rPr>
            <w:rStyle w:val="a4"/>
            <w:sz w:val="24"/>
            <w:lang w:val="en-US"/>
          </w:rPr>
          <w:t>ua</w:t>
        </w:r>
        <w:proofErr w:type="spellEnd"/>
        <w:r w:rsidRPr="005D0239">
          <w:rPr>
            <w:rStyle w:val="a4"/>
            <w:sz w:val="24"/>
          </w:rPr>
          <w:t>/</w:t>
        </w:r>
        <w:proofErr w:type="spellStart"/>
        <w:r w:rsidRPr="00914E33">
          <w:rPr>
            <w:rStyle w:val="a4"/>
            <w:sz w:val="24"/>
            <w:lang w:val="en-US"/>
          </w:rPr>
          <w:t>agentstvo</w:t>
        </w:r>
        <w:proofErr w:type="spellEnd"/>
        <w:r w:rsidRPr="005D0239">
          <w:rPr>
            <w:rStyle w:val="a4"/>
            <w:sz w:val="24"/>
          </w:rPr>
          <w:t>.</w:t>
        </w:r>
        <w:r w:rsidRPr="00914E33">
          <w:rPr>
            <w:rStyle w:val="a4"/>
            <w:sz w:val="24"/>
            <w:lang w:val="en-US"/>
          </w:rPr>
          <w:t>html</w:t>
        </w:r>
      </w:hyperlink>
      <w:r w:rsidRPr="005D0239">
        <w:rPr>
          <w:sz w:val="24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697F44" w:rsidRPr="005D0239" w:rsidRDefault="00697F44" w:rsidP="00697F44">
      <w:pPr>
        <w:pStyle w:val="1"/>
        <w:numPr>
          <w:ilvl w:val="0"/>
          <w:numId w:val="6"/>
        </w:numPr>
        <w:jc w:val="both"/>
        <w:rPr>
          <w:sz w:val="24"/>
        </w:rPr>
      </w:pPr>
      <w:r w:rsidRPr="00547139">
        <w:rPr>
          <w:sz w:val="24"/>
          <w:shd w:val="clear" w:color="auto" w:fill="FFFFFF"/>
          <w:lang w:val="en-US"/>
        </w:rPr>
        <w:t>TWIGA</w:t>
      </w:r>
      <w:r w:rsidRPr="005D0239">
        <w:rPr>
          <w:sz w:val="24"/>
          <w:shd w:val="clear" w:color="auto" w:fill="FFFFFF"/>
        </w:rPr>
        <w:t xml:space="preserve"> </w:t>
      </w:r>
      <w:r w:rsidRPr="00547139">
        <w:rPr>
          <w:sz w:val="24"/>
          <w:shd w:val="clear" w:color="auto" w:fill="FFFFFF"/>
          <w:lang w:val="en-US"/>
        </w:rPr>
        <w:t>Communication</w:t>
      </w:r>
      <w:r w:rsidRPr="005D0239">
        <w:rPr>
          <w:sz w:val="24"/>
          <w:shd w:val="clear" w:color="auto" w:fill="FFFFFF"/>
        </w:rPr>
        <w:t xml:space="preserve"> </w:t>
      </w:r>
      <w:r w:rsidRPr="00547139">
        <w:rPr>
          <w:sz w:val="24"/>
          <w:shd w:val="clear" w:color="auto" w:fill="FFFFFF"/>
          <w:lang w:val="en-US"/>
        </w:rPr>
        <w:t>Group</w:t>
      </w:r>
      <w:r w:rsidRPr="005D0239">
        <w:rPr>
          <w:sz w:val="24"/>
          <w:shd w:val="clear" w:color="auto" w:fill="FFFFFF"/>
        </w:rPr>
        <w:t xml:space="preserve"> [</w:t>
      </w:r>
      <w:proofErr w:type="spellStart"/>
      <w:r w:rsidRPr="00547139">
        <w:rPr>
          <w:sz w:val="24"/>
          <w:shd w:val="clear" w:color="auto" w:fill="FFFFFF"/>
        </w:rPr>
        <w:t>офіційний</w:t>
      </w:r>
      <w:proofErr w:type="spellEnd"/>
      <w:r w:rsidRPr="005D0239">
        <w:rPr>
          <w:sz w:val="24"/>
          <w:shd w:val="clear" w:color="auto" w:fill="FFFFFF"/>
        </w:rPr>
        <w:t xml:space="preserve"> </w:t>
      </w:r>
      <w:r w:rsidRPr="00547139">
        <w:rPr>
          <w:sz w:val="24"/>
          <w:shd w:val="clear" w:color="auto" w:fill="FFFFFF"/>
        </w:rPr>
        <w:t>вебсайт</w:t>
      </w:r>
      <w:r w:rsidRPr="005D0239">
        <w:rPr>
          <w:sz w:val="24"/>
          <w:shd w:val="clear" w:color="auto" w:fill="FFFFFF"/>
        </w:rPr>
        <w:t>]</w:t>
      </w:r>
      <w:r w:rsidRPr="005D0239">
        <w:rPr>
          <w:sz w:val="24"/>
        </w:rPr>
        <w:t xml:space="preserve"> </w:t>
      </w:r>
      <w:r w:rsidRPr="00547139">
        <w:rPr>
          <w:sz w:val="24"/>
          <w:lang w:val="en-US"/>
        </w:rPr>
        <w:t>URL </w:t>
      </w:r>
      <w:r w:rsidRPr="005D0239">
        <w:rPr>
          <w:sz w:val="24"/>
        </w:rPr>
        <w:t>:</w:t>
      </w:r>
      <w:r w:rsidRPr="00547139">
        <w:rPr>
          <w:sz w:val="24"/>
          <w:lang w:val="en-US"/>
        </w:rPr>
        <w:t> </w:t>
      </w:r>
      <w:hyperlink r:id="rId20" w:history="1">
        <w:r w:rsidRPr="00914E33">
          <w:rPr>
            <w:rStyle w:val="a4"/>
            <w:sz w:val="24"/>
            <w:lang w:val="en-US"/>
          </w:rPr>
          <w:t>http</w:t>
        </w:r>
        <w:r w:rsidRPr="005D0239">
          <w:rPr>
            <w:rStyle w:val="a4"/>
            <w:sz w:val="24"/>
          </w:rPr>
          <w:t>://</w:t>
        </w:r>
        <w:r w:rsidRPr="00914E33">
          <w:rPr>
            <w:rStyle w:val="a4"/>
            <w:sz w:val="24"/>
            <w:lang w:val="en-US"/>
          </w:rPr>
          <w:t>www</w:t>
        </w:r>
        <w:r w:rsidRPr="005D0239">
          <w:rPr>
            <w:rStyle w:val="a4"/>
            <w:sz w:val="24"/>
          </w:rPr>
          <w:t>.</w:t>
        </w:r>
        <w:proofErr w:type="spellStart"/>
        <w:r w:rsidRPr="00914E33">
          <w:rPr>
            <w:rStyle w:val="a4"/>
            <w:sz w:val="24"/>
            <w:lang w:val="en-US"/>
          </w:rPr>
          <w:t>twiga</w:t>
        </w:r>
        <w:proofErr w:type="spellEnd"/>
        <w:r w:rsidRPr="005D0239">
          <w:rPr>
            <w:rStyle w:val="a4"/>
            <w:sz w:val="24"/>
          </w:rPr>
          <w:t>.</w:t>
        </w:r>
        <w:proofErr w:type="spellStart"/>
        <w:r w:rsidRPr="00914E33">
          <w:rPr>
            <w:rStyle w:val="a4"/>
            <w:sz w:val="24"/>
            <w:lang w:val="en-US"/>
          </w:rPr>
          <w:t>ru</w:t>
        </w:r>
        <w:proofErr w:type="spellEnd"/>
      </w:hyperlink>
      <w:r w:rsidRPr="005D0239">
        <w:rPr>
          <w:sz w:val="24"/>
        </w:rPr>
        <w:t xml:space="preserve"> </w:t>
      </w:r>
      <w:r w:rsidRPr="00F32B5C">
        <w:rPr>
          <w:sz w:val="24"/>
          <w:lang w:val="uk-UA"/>
        </w:rPr>
        <w:t>(дата звернення 14.08.2019)</w:t>
      </w:r>
    </w:p>
    <w:p w:rsidR="00697F44" w:rsidRPr="005D0239" w:rsidRDefault="00697F44" w:rsidP="00697F44">
      <w:pPr>
        <w:ind w:left="284"/>
        <w:jc w:val="both"/>
        <w:rPr>
          <w:sz w:val="24"/>
        </w:rPr>
      </w:pPr>
    </w:p>
    <w:p w:rsidR="00697F44" w:rsidRPr="0062520E" w:rsidRDefault="00697F44" w:rsidP="00697F44">
      <w:pPr>
        <w:pStyle w:val="1"/>
        <w:tabs>
          <w:tab w:val="left" w:pos="426"/>
        </w:tabs>
        <w:autoSpaceDE w:val="0"/>
        <w:autoSpaceDN w:val="0"/>
        <w:adjustRightInd w:val="0"/>
        <w:ind w:left="0"/>
        <w:jc w:val="center"/>
        <w:rPr>
          <w:sz w:val="24"/>
        </w:rPr>
      </w:pPr>
    </w:p>
    <w:p w:rsidR="00697F44" w:rsidRPr="005D0239" w:rsidRDefault="00697F44" w:rsidP="00697F44">
      <w:pPr>
        <w:rPr>
          <w:sz w:val="24"/>
        </w:rPr>
      </w:pPr>
    </w:p>
    <w:p w:rsidR="00697F44" w:rsidRPr="005D0239" w:rsidRDefault="00697F44" w:rsidP="00697F44">
      <w:pPr>
        <w:rPr>
          <w:sz w:val="24"/>
        </w:rPr>
      </w:pPr>
    </w:p>
    <w:p w:rsidR="00CC5395" w:rsidRDefault="00CC5395"/>
    <w:sectPr w:rsidR="00CC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B2A"/>
    <w:multiLevelType w:val="hybridMultilevel"/>
    <w:tmpl w:val="D7F4446E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" w15:restartNumberingAfterBreak="0">
    <w:nsid w:val="0F671B1C"/>
    <w:multiLevelType w:val="hybridMultilevel"/>
    <w:tmpl w:val="8E3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55A20"/>
    <w:multiLevelType w:val="multilevel"/>
    <w:tmpl w:val="D2A8F7A4"/>
    <w:lvl w:ilvl="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2" w:hanging="360"/>
      </w:pPr>
      <w:rPr>
        <w:rFonts w:hint="default"/>
        <w:color w:val="424242"/>
      </w:rPr>
    </w:lvl>
    <w:lvl w:ilvl="2">
      <w:start w:val="1"/>
      <w:numFmt w:val="decimal"/>
      <w:isLgl/>
      <w:lvlText w:val="%1.%2.%3."/>
      <w:lvlJc w:val="left"/>
      <w:pPr>
        <w:ind w:left="1782" w:hanging="720"/>
      </w:pPr>
      <w:rPr>
        <w:rFonts w:hint="default"/>
        <w:color w:val="424242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  <w:color w:val="424242"/>
      </w:rPr>
    </w:lvl>
    <w:lvl w:ilvl="4">
      <w:start w:val="1"/>
      <w:numFmt w:val="decimal"/>
      <w:isLgl/>
      <w:lvlText w:val="%1.%2.%3.%4.%5."/>
      <w:lvlJc w:val="left"/>
      <w:pPr>
        <w:ind w:left="2862" w:hanging="1080"/>
      </w:pPr>
      <w:rPr>
        <w:rFonts w:hint="default"/>
        <w:color w:val="424242"/>
      </w:rPr>
    </w:lvl>
    <w:lvl w:ilvl="5">
      <w:start w:val="1"/>
      <w:numFmt w:val="decimal"/>
      <w:isLgl/>
      <w:lvlText w:val="%1.%2.%3.%4.%5.%6."/>
      <w:lvlJc w:val="left"/>
      <w:pPr>
        <w:ind w:left="3222" w:hanging="1080"/>
      </w:pPr>
      <w:rPr>
        <w:rFonts w:hint="default"/>
        <w:color w:val="424242"/>
      </w:rPr>
    </w:lvl>
    <w:lvl w:ilvl="6">
      <w:start w:val="1"/>
      <w:numFmt w:val="decimal"/>
      <w:isLgl/>
      <w:lvlText w:val="%1.%2.%3.%4.%5.%6.%7."/>
      <w:lvlJc w:val="left"/>
      <w:pPr>
        <w:ind w:left="3942" w:hanging="1440"/>
      </w:pPr>
      <w:rPr>
        <w:rFonts w:hint="default"/>
        <w:color w:val="424242"/>
      </w:rPr>
    </w:lvl>
    <w:lvl w:ilvl="7">
      <w:start w:val="1"/>
      <w:numFmt w:val="decimal"/>
      <w:isLgl/>
      <w:lvlText w:val="%1.%2.%3.%4.%5.%6.%7.%8."/>
      <w:lvlJc w:val="left"/>
      <w:pPr>
        <w:ind w:left="4302" w:hanging="1440"/>
      </w:pPr>
      <w:rPr>
        <w:rFonts w:hint="default"/>
        <w:color w:val="424242"/>
      </w:rPr>
    </w:lvl>
    <w:lvl w:ilvl="8">
      <w:start w:val="1"/>
      <w:numFmt w:val="decimal"/>
      <w:isLgl/>
      <w:lvlText w:val="%1.%2.%3.%4.%5.%6.%7.%8.%9."/>
      <w:lvlJc w:val="left"/>
      <w:pPr>
        <w:ind w:left="5022" w:hanging="1800"/>
      </w:pPr>
      <w:rPr>
        <w:rFonts w:hint="default"/>
        <w:color w:val="424242"/>
      </w:rPr>
    </w:lvl>
  </w:abstractNum>
  <w:abstractNum w:abstractNumId="3" w15:restartNumberingAfterBreak="0">
    <w:nsid w:val="271D322E"/>
    <w:multiLevelType w:val="hybridMultilevel"/>
    <w:tmpl w:val="939E807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C771BEE"/>
    <w:multiLevelType w:val="hybridMultilevel"/>
    <w:tmpl w:val="5F1C1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D1C48"/>
    <w:multiLevelType w:val="hybridMultilevel"/>
    <w:tmpl w:val="68D423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AC675E"/>
    <w:multiLevelType w:val="hybridMultilevel"/>
    <w:tmpl w:val="928A4EE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A065FE"/>
    <w:multiLevelType w:val="hybridMultilevel"/>
    <w:tmpl w:val="28BAB49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A20A65"/>
    <w:multiLevelType w:val="multilevel"/>
    <w:tmpl w:val="D2A8F7A4"/>
    <w:lvl w:ilvl="0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2" w:hanging="360"/>
      </w:pPr>
      <w:rPr>
        <w:rFonts w:hint="default"/>
        <w:color w:val="424242"/>
      </w:rPr>
    </w:lvl>
    <w:lvl w:ilvl="2">
      <w:start w:val="1"/>
      <w:numFmt w:val="decimal"/>
      <w:isLgl/>
      <w:lvlText w:val="%1.%2.%3."/>
      <w:lvlJc w:val="left"/>
      <w:pPr>
        <w:ind w:left="1782" w:hanging="720"/>
      </w:pPr>
      <w:rPr>
        <w:rFonts w:hint="default"/>
        <w:color w:val="424242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  <w:color w:val="424242"/>
      </w:rPr>
    </w:lvl>
    <w:lvl w:ilvl="4">
      <w:start w:val="1"/>
      <w:numFmt w:val="decimal"/>
      <w:isLgl/>
      <w:lvlText w:val="%1.%2.%3.%4.%5."/>
      <w:lvlJc w:val="left"/>
      <w:pPr>
        <w:ind w:left="2862" w:hanging="1080"/>
      </w:pPr>
      <w:rPr>
        <w:rFonts w:hint="default"/>
        <w:color w:val="424242"/>
      </w:rPr>
    </w:lvl>
    <w:lvl w:ilvl="5">
      <w:start w:val="1"/>
      <w:numFmt w:val="decimal"/>
      <w:isLgl/>
      <w:lvlText w:val="%1.%2.%3.%4.%5.%6."/>
      <w:lvlJc w:val="left"/>
      <w:pPr>
        <w:ind w:left="3222" w:hanging="1080"/>
      </w:pPr>
      <w:rPr>
        <w:rFonts w:hint="default"/>
        <w:color w:val="424242"/>
      </w:rPr>
    </w:lvl>
    <w:lvl w:ilvl="6">
      <w:start w:val="1"/>
      <w:numFmt w:val="decimal"/>
      <w:isLgl/>
      <w:lvlText w:val="%1.%2.%3.%4.%5.%6.%7."/>
      <w:lvlJc w:val="left"/>
      <w:pPr>
        <w:ind w:left="3942" w:hanging="1440"/>
      </w:pPr>
      <w:rPr>
        <w:rFonts w:hint="default"/>
        <w:color w:val="424242"/>
      </w:rPr>
    </w:lvl>
    <w:lvl w:ilvl="7">
      <w:start w:val="1"/>
      <w:numFmt w:val="decimal"/>
      <w:isLgl/>
      <w:lvlText w:val="%1.%2.%3.%4.%5.%6.%7.%8."/>
      <w:lvlJc w:val="left"/>
      <w:pPr>
        <w:ind w:left="4302" w:hanging="1440"/>
      </w:pPr>
      <w:rPr>
        <w:rFonts w:hint="default"/>
        <w:color w:val="424242"/>
      </w:rPr>
    </w:lvl>
    <w:lvl w:ilvl="8">
      <w:start w:val="1"/>
      <w:numFmt w:val="decimal"/>
      <w:isLgl/>
      <w:lvlText w:val="%1.%2.%3.%4.%5.%6.%7.%8.%9."/>
      <w:lvlJc w:val="left"/>
      <w:pPr>
        <w:ind w:left="5022" w:hanging="1800"/>
      </w:pPr>
      <w:rPr>
        <w:rFonts w:hint="default"/>
        <w:color w:val="424242"/>
      </w:rPr>
    </w:lvl>
  </w:abstractNum>
  <w:abstractNum w:abstractNumId="9" w15:restartNumberingAfterBreak="0">
    <w:nsid w:val="68361F90"/>
    <w:multiLevelType w:val="hybridMultilevel"/>
    <w:tmpl w:val="1AE05E24"/>
    <w:lvl w:ilvl="0" w:tplc="1BBA1314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208E4"/>
    <w:multiLevelType w:val="hybridMultilevel"/>
    <w:tmpl w:val="9E1C3E92"/>
    <w:lvl w:ilvl="0" w:tplc="6AC0DF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694575A"/>
    <w:multiLevelType w:val="hybridMultilevel"/>
    <w:tmpl w:val="C994E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9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9A"/>
    <w:rsid w:val="0000269A"/>
    <w:rsid w:val="002C4C43"/>
    <w:rsid w:val="006209D6"/>
    <w:rsid w:val="00697F44"/>
    <w:rsid w:val="007E7672"/>
    <w:rsid w:val="008C0964"/>
    <w:rsid w:val="00922FE5"/>
    <w:rsid w:val="00A204EA"/>
    <w:rsid w:val="00CC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36BC"/>
  <w15:chartTrackingRefBased/>
  <w15:docId w15:val="{90E21386-C2CA-43F7-AD6D-F9AF1E6F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F44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97F44"/>
    <w:pPr>
      <w:keepNext/>
      <w:shd w:val="clear" w:color="auto" w:fill="FFFFFF"/>
      <w:spacing w:line="360" w:lineRule="auto"/>
      <w:ind w:left="5" w:firstLine="720"/>
      <w:jc w:val="center"/>
      <w:outlineLvl w:val="1"/>
    </w:pPr>
    <w:rPr>
      <w:rFonts w:eastAsia="Times New Roman"/>
      <w:b/>
      <w:b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7F44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697F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rsid w:val="00697F44"/>
    <w:rPr>
      <w:color w:val="0000FF"/>
      <w:u w:val="single"/>
    </w:rPr>
  </w:style>
  <w:style w:type="paragraph" w:styleId="a5">
    <w:name w:val="Normal (Web)"/>
    <w:basedOn w:val="a"/>
    <w:uiPriority w:val="99"/>
    <w:semiHidden/>
    <w:rsid w:val="00697F44"/>
    <w:pPr>
      <w:spacing w:before="100" w:beforeAutospacing="1" w:after="100" w:afterAutospacing="1"/>
    </w:pPr>
    <w:rPr>
      <w:sz w:val="24"/>
    </w:rPr>
  </w:style>
  <w:style w:type="paragraph" w:customStyle="1" w:styleId="1">
    <w:name w:val="Абзац списка1"/>
    <w:basedOn w:val="a"/>
    <w:rsid w:val="00697F44"/>
    <w:pPr>
      <w:ind w:left="720"/>
      <w:contextualSpacing/>
    </w:pPr>
  </w:style>
  <w:style w:type="paragraph" w:customStyle="1" w:styleId="10">
    <w:name w:val="Стиль1"/>
    <w:basedOn w:val="a"/>
    <w:rsid w:val="00697F44"/>
    <w:pPr>
      <w:tabs>
        <w:tab w:val="left" w:pos="567"/>
      </w:tabs>
      <w:spacing w:line="360" w:lineRule="auto"/>
      <w:ind w:firstLine="709"/>
      <w:jc w:val="both"/>
    </w:pPr>
    <w:rPr>
      <w:rFonts w:eastAsia="Times New Roman"/>
      <w:sz w:val="24"/>
      <w:lang w:val="uk-UA" w:eastAsia="en-US"/>
    </w:rPr>
  </w:style>
  <w:style w:type="paragraph" w:customStyle="1" w:styleId="Default">
    <w:name w:val="Default"/>
    <w:rsid w:val="00697F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character" w:styleId="a6">
    <w:name w:val="Strong"/>
    <w:uiPriority w:val="22"/>
    <w:qFormat/>
    <w:rsid w:val="00697F4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tmarket.ru/laboratory/expertize/3947" TargetMode="External"/><Relationship Id="rId13" Type="http://schemas.openxmlformats.org/officeDocument/2006/relationships/hyperlink" Target="http://www.interpublic.com" TargetMode="External"/><Relationship Id="rId18" Type="http://schemas.openxmlformats.org/officeDocument/2006/relationships/hyperlink" Target="http://www.wpp.com/wpp/companies/group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g_AQ2VKwgM0" TargetMode="External"/><Relationship Id="rId12" Type="http://schemas.openxmlformats.org/officeDocument/2006/relationships/hyperlink" Target="http://www.publicisgroupe.com/" TargetMode="External"/><Relationship Id="rId17" Type="http://schemas.openxmlformats.org/officeDocument/2006/relationships/hyperlink" Target="https://www.facebook.com/dentsuaegisnetwork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agl-media.com/en/about-atlantic-group/managment/" TargetMode="External"/><Relationship Id="rId20" Type="http://schemas.openxmlformats.org/officeDocument/2006/relationships/hyperlink" Target="http://www.twig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olibri.biz.ua/index.php/pr-/34-2010-02-26-16-55-15" TargetMode="External"/><Relationship Id="rId11" Type="http://schemas.openxmlformats.org/officeDocument/2006/relationships/hyperlink" Target="http://www.omnicomgroup.com" TargetMode="External"/><Relationship Id="rId5" Type="http://schemas.openxmlformats.org/officeDocument/2006/relationships/hyperlink" Target="http://archive.nbuv.gov.ua/e-journals/tppd/2007-1/07bsands.htm/07bsands.htm" TargetMode="External"/><Relationship Id="rId15" Type="http://schemas.openxmlformats.org/officeDocument/2006/relationships/hyperlink" Target="http://www.dentsuaegisnetwork.com/WhoWeAre/KeyOffices" TargetMode="External"/><Relationship Id="rId10" Type="http://schemas.openxmlformats.org/officeDocument/2006/relationships/hyperlink" Target="http://archive.nbuv.gov.ua/portal/natural/vcpi/TPtEV/2011_8/stati/82011_34.pdf" TargetMode="External"/><Relationship Id="rId19" Type="http://schemas.openxmlformats.org/officeDocument/2006/relationships/hyperlink" Target="http://havaswwukraine.com.ua/agentstv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nauka.com/35_OINBG_2010/Economics/75754.doc.htm" TargetMode="External"/><Relationship Id="rId14" Type="http://schemas.openxmlformats.org/officeDocument/2006/relationships/hyperlink" Target="http://www.dentsu.com/about/summary/index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2020-01-20T15:58:00Z</dcterms:created>
  <dcterms:modified xsi:type="dcterms:W3CDTF">2020-01-20T16:33:00Z</dcterms:modified>
</cp:coreProperties>
</file>