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FDE" w:rsidRPr="00924FDE" w:rsidRDefault="00924FDE" w:rsidP="00924FD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4FDE">
        <w:rPr>
          <w:rFonts w:ascii="Times New Roman" w:hAnsi="Times New Roman" w:cs="Times New Roman"/>
          <w:b/>
          <w:sz w:val="28"/>
          <w:szCs w:val="28"/>
          <w:lang w:val="uk-UA"/>
        </w:rPr>
        <w:t>Питання до заліку з розділу 2</w:t>
      </w:r>
      <w:r w:rsidRPr="00924FDE">
        <w:rPr>
          <w:b/>
        </w:rPr>
        <w:t xml:space="preserve"> </w:t>
      </w:r>
      <w:r w:rsidRPr="00924FDE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proofErr w:type="spellStart"/>
      <w:r w:rsidRPr="00924FDE">
        <w:rPr>
          <w:rFonts w:ascii="Times New Roman" w:hAnsi="Times New Roman" w:cs="Times New Roman"/>
          <w:b/>
          <w:sz w:val="28"/>
          <w:szCs w:val="28"/>
          <w:lang w:val="uk-UA"/>
        </w:rPr>
        <w:t>Лінгвокультурологічні</w:t>
      </w:r>
      <w:proofErr w:type="spellEnd"/>
      <w:r w:rsidRPr="00924F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дослідження в сучасній лінгвістичній парадигмі».</w:t>
      </w:r>
    </w:p>
    <w:p w:rsidR="00924FDE" w:rsidRPr="00924FDE" w:rsidRDefault="00924FDE" w:rsidP="00924FDE">
      <w:pPr>
        <w:jc w:val="both"/>
        <w:rPr>
          <w:rFonts w:ascii="Times New Roman" w:hAnsi="Times New Roman" w:cs="Times New Roman"/>
          <w:sz w:val="28"/>
          <w:szCs w:val="28"/>
        </w:rPr>
      </w:pPr>
      <w:r w:rsidRPr="00924FDE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924FDE">
        <w:rPr>
          <w:rFonts w:ascii="Times New Roman" w:hAnsi="Times New Roman" w:cs="Times New Roman"/>
          <w:sz w:val="28"/>
          <w:szCs w:val="28"/>
        </w:rPr>
        <w:t>Об’єкт</w:t>
      </w:r>
      <w:proofErr w:type="spellEnd"/>
      <w:r w:rsidRPr="00924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FDE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924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FDE">
        <w:rPr>
          <w:rFonts w:ascii="Times New Roman" w:hAnsi="Times New Roman" w:cs="Times New Roman"/>
          <w:sz w:val="28"/>
          <w:szCs w:val="28"/>
        </w:rPr>
        <w:t>предмет</w:t>
      </w:r>
      <w:proofErr w:type="spellEnd"/>
      <w:r w:rsidRPr="00924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FDE">
        <w:rPr>
          <w:rFonts w:ascii="Times New Roman" w:hAnsi="Times New Roman" w:cs="Times New Roman"/>
          <w:sz w:val="28"/>
          <w:szCs w:val="28"/>
        </w:rPr>
        <w:t>лінгвокультурології</w:t>
      </w:r>
      <w:proofErr w:type="spellEnd"/>
      <w:r w:rsidRPr="00924F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4FDE" w:rsidRPr="00924FDE" w:rsidRDefault="00924FDE" w:rsidP="00924F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Лінгвокультурологія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колі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галузей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лінгвістичних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дисциплін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924FDE" w:rsidRPr="00924FDE" w:rsidRDefault="00924FDE" w:rsidP="00924F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Напрями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сучасної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лінгвокультурології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24FDE" w:rsidRPr="00924FDE" w:rsidRDefault="00924FDE" w:rsidP="00924F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Витоки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лінгвокультурології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етнопсихолінгвістики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їхнє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становлення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24FDE" w:rsidRPr="00924FDE" w:rsidRDefault="00924FDE" w:rsidP="00924F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Концепція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 В. Гумбольдта. </w:t>
      </w:r>
    </w:p>
    <w:p w:rsidR="00924FDE" w:rsidRPr="00924FDE" w:rsidRDefault="00924FDE" w:rsidP="00924F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Неогумбольдтіанство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Гіпотеза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Сепіра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/Уорфа. </w:t>
      </w:r>
    </w:p>
    <w:p w:rsidR="00924FDE" w:rsidRPr="00924FDE" w:rsidRDefault="00924FDE" w:rsidP="00924F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• Проблема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визначеня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етносу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924FDE" w:rsidRPr="00924FDE" w:rsidRDefault="00924FDE" w:rsidP="00924F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Психологічні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параметри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етнічної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924FDE">
        <w:rPr>
          <w:rFonts w:ascii="Times New Roman" w:hAnsi="Times New Roman" w:cs="Times New Roman"/>
          <w:sz w:val="28"/>
          <w:szCs w:val="28"/>
          <w:lang w:val="ru-RU"/>
        </w:rPr>
        <w:t>ідентичності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proofErr w:type="gramEnd"/>
      <w:r w:rsidRPr="00924FDE">
        <w:rPr>
          <w:rFonts w:ascii="Times New Roman" w:hAnsi="Times New Roman" w:cs="Times New Roman"/>
          <w:sz w:val="28"/>
          <w:szCs w:val="28"/>
          <w:lang w:val="ru-RU"/>
        </w:rPr>
        <w:t>етнічний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 характер,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етнічний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менталітет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етнічний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 темперамент,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етнічні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почуття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924FDE" w:rsidRPr="00924FDE" w:rsidRDefault="00924FDE" w:rsidP="00924F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Константи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924FDE">
        <w:rPr>
          <w:rFonts w:ascii="Times New Roman" w:hAnsi="Times New Roman" w:cs="Times New Roman"/>
          <w:sz w:val="28"/>
          <w:szCs w:val="28"/>
          <w:lang w:val="ru-RU"/>
        </w:rPr>
        <w:t>етнічної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proofErr w:type="gramEnd"/>
      <w:r w:rsidRPr="00924FD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24FDE" w:rsidRPr="00924FDE" w:rsidRDefault="00924FDE" w:rsidP="00924F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• Проблема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924FDE" w:rsidRPr="00924FDE" w:rsidRDefault="00924FDE" w:rsidP="00924F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• Культура як феномен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збереження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колективній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пам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яті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спосіб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колективного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існування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924FDE" w:rsidRPr="00924FDE" w:rsidRDefault="00924FDE" w:rsidP="00924F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• Проблема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зв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язку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мови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924FDE" w:rsidRPr="00924FDE" w:rsidRDefault="00924FDE" w:rsidP="00924F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Культурні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коди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соматичний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просторовий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часовий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біоморфний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духовний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bookmarkStart w:id="0" w:name="_GoBack"/>
      <w:bookmarkEnd w:id="0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24FDE" w:rsidRPr="00924FDE" w:rsidRDefault="00924FDE" w:rsidP="00924F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Етнокультурна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компетенція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складові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24FDE" w:rsidRPr="00924FDE" w:rsidRDefault="00924FDE" w:rsidP="00924F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Константи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етнічної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924FDE" w:rsidRPr="00924FDE" w:rsidRDefault="00924FDE" w:rsidP="00924F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Міжкультурна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комунікація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типи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24FDE" w:rsidRPr="00924FDE" w:rsidRDefault="00924FDE" w:rsidP="00924F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Міжкультурна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компетенція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24FDE" w:rsidRPr="00924FDE" w:rsidRDefault="00924FDE" w:rsidP="00924F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Аспекти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мовного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 коду у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міжкультурній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комунікації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24FDE" w:rsidRPr="00924FDE" w:rsidRDefault="00924FDE" w:rsidP="00924F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Національно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-культурна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специфіка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мовленнєвого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етикету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Комунікативні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 табу.</w:t>
      </w:r>
    </w:p>
    <w:p w:rsidR="00924FDE" w:rsidRPr="00924FDE" w:rsidRDefault="00924FDE" w:rsidP="00924F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Невербальні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особливості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міжкультурної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комунікації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24FDE" w:rsidRPr="00924FDE" w:rsidRDefault="00924FDE" w:rsidP="00924F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Національна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 картина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світу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: проблема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терміну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24FDE" w:rsidRPr="00924FDE" w:rsidRDefault="00924FDE" w:rsidP="00924F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Співвідношення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мовної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 картин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світу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24FDE" w:rsidRPr="00924FDE" w:rsidRDefault="00924FDE" w:rsidP="00924F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Національно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-культурна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специфіка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мовних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контактів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 в рамках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глобалізації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мови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24FDE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Pr="00924FD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sectPr w:rsidR="00924FDE" w:rsidRPr="00924FD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FDE"/>
    <w:rsid w:val="0092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3DFBC"/>
  <w15:chartTrackingRefBased/>
  <w15:docId w15:val="{1B312E4F-0B98-45B1-A9E8-E43F1016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 Telkob</dc:creator>
  <cp:keywords/>
  <dc:description/>
  <cp:lastModifiedBy>Uri Telkob</cp:lastModifiedBy>
  <cp:revision>1</cp:revision>
  <dcterms:created xsi:type="dcterms:W3CDTF">2020-01-22T06:42:00Z</dcterms:created>
  <dcterms:modified xsi:type="dcterms:W3CDTF">2020-01-22T06:46:00Z</dcterms:modified>
</cp:coreProperties>
</file>