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486" w:rsidRPr="00032D8E" w:rsidRDefault="00862486" w:rsidP="00862486">
      <w:pPr>
        <w:ind w:right="-2" w:firstLine="540"/>
        <w:jc w:val="both"/>
        <w:rPr>
          <w:b/>
          <w:snapToGrid w:val="0"/>
          <w:lang w:val="uk-UA"/>
        </w:rPr>
      </w:pPr>
      <w:r w:rsidRPr="00032D8E">
        <w:rPr>
          <w:b/>
          <w:snapToGrid w:val="0"/>
          <w:lang w:val="uk-UA"/>
        </w:rPr>
        <w:t>РЕКОМЕНДОВАНА ЛІТЕРАТУРА ДЛЯ САМОСТІЙНОЇ РОБОТИ СТУДЕНТІВ</w:t>
      </w:r>
    </w:p>
    <w:p w:rsidR="00862486" w:rsidRPr="00032D8E" w:rsidRDefault="00862486" w:rsidP="00862486">
      <w:pPr>
        <w:pStyle w:val="a4"/>
        <w:ind w:firstLine="0"/>
        <w:rPr>
          <w:b/>
          <w:lang w:val="uk-UA"/>
        </w:rPr>
      </w:pPr>
    </w:p>
    <w:p w:rsidR="00862486" w:rsidRPr="00032D8E" w:rsidRDefault="00862486" w:rsidP="00862486">
      <w:pPr>
        <w:pStyle w:val="a4"/>
        <w:ind w:firstLine="0"/>
        <w:rPr>
          <w:lang w:val="uk-UA"/>
        </w:rPr>
      </w:pPr>
      <w:r w:rsidRPr="00032D8E">
        <w:rPr>
          <w:b/>
          <w:lang w:val="uk-UA"/>
        </w:rPr>
        <w:t>Основна</w:t>
      </w:r>
      <w:r w:rsidRPr="00032D8E">
        <w:rPr>
          <w:lang w:val="uk-UA"/>
        </w:rPr>
        <w:t>: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Андрусяк Т.Г. Позитивізм як напрям в історії політичних та правових вчень// Історія політичних та правових вчень. – Львів, 2001.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 xml:space="preserve">Артемов В.А. Европейская интеграция: история и современность. Воронеж, 1999. 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Бабин А.И. Формирование и развитие военно-теоретических взглядов Ф.Энгельса. – М., 1975.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 xml:space="preserve">Бурдерон Р. Фашизм: идеология и практика. М., 1983. 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 xml:space="preserve">Гаджиев К.С. Типология современного либерализма. М., 1988. </w:t>
      </w:r>
    </w:p>
    <w:p w:rsidR="00862486" w:rsidRPr="00032D8E" w:rsidRDefault="00862486" w:rsidP="0086248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before="0" w:beforeAutospacing="0" w:after="0" w:afterAutospacing="0"/>
        <w:ind w:left="0" w:firstLine="0"/>
        <w:jc w:val="both"/>
        <w:rPr>
          <w:lang w:val="uk-UA"/>
        </w:rPr>
      </w:pPr>
      <w:r w:rsidRPr="00032D8E">
        <w:rPr>
          <w:lang w:val="uk-UA"/>
        </w:rPr>
        <w:t xml:space="preserve">Геллнер  Э. Нации и национализм. М., 1991. </w:t>
      </w:r>
    </w:p>
    <w:p w:rsidR="00862486" w:rsidRPr="00032D8E" w:rsidRDefault="00862486" w:rsidP="0086248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before="0" w:beforeAutospacing="0" w:after="0" w:afterAutospacing="0"/>
        <w:ind w:left="0" w:firstLine="0"/>
        <w:jc w:val="both"/>
        <w:rPr>
          <w:lang w:val="uk-UA"/>
        </w:rPr>
      </w:pPr>
      <w:r w:rsidRPr="00032D8E">
        <w:rPr>
          <w:lang w:val="uk-UA"/>
        </w:rPr>
        <w:t xml:space="preserve"> Грант В. Эволюционный процесс: критический обзор эволюционной теории. – М., 1991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Гуляев Н.А. Введение в теорию романтизма. – Тверь, 1991.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bCs/>
          <w:lang w:val="uk-UA"/>
        </w:rPr>
      </w:pPr>
      <w:r w:rsidRPr="00032D8E">
        <w:rPr>
          <w:bCs/>
          <w:lang w:val="uk-UA"/>
        </w:rPr>
        <w:t>Дарвин Ч. Происхождение видов. – М., 1952.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 xml:space="preserve">Документы по истории европейской интеграции: Хрестоматия. Екатеринбург, 2000. 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Журавлев Л.А. Позитивизм и проблема исторических законов. – М., 1980.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Зашкільняк Л. Методологія історії від давнини до сучасності. – Львів, 1999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История буржуазного конституционализма XIX века / Под ред. В.С. Нерсесянца. М., 1986.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История европейской интеграции. 1945-</w:t>
      </w:r>
      <w:smartTag w:uri="urn:schemas-microsoft-com:office:smarttags" w:element="metricconverter">
        <w:smartTagPr>
          <w:attr w:name="ProductID" w:val="1994. М"/>
        </w:smartTagPr>
        <w:r w:rsidRPr="00032D8E">
          <w:rPr>
            <w:lang w:val="uk-UA"/>
          </w:rPr>
          <w:t>1994. М</w:t>
        </w:r>
      </w:smartTag>
      <w:r w:rsidRPr="00032D8E">
        <w:rPr>
          <w:lang w:val="uk-UA"/>
        </w:rPr>
        <w:t xml:space="preserve">., 1995. 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 xml:space="preserve">Коллективистское (закрытое) общество. Стиль коллективистского мышления. Коллективистский образ жизни. // В кн.: А.А. Ивин. Философия истории. Москва: Гардарики. 2000. - С. 241- 515. </w:t>
      </w:r>
    </w:p>
    <w:p w:rsidR="00862486" w:rsidRPr="00032D8E" w:rsidRDefault="00862486" w:rsidP="0086248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before="0" w:beforeAutospacing="0" w:after="0" w:afterAutospacing="0"/>
        <w:ind w:left="0" w:firstLine="0"/>
        <w:jc w:val="both"/>
        <w:rPr>
          <w:lang w:val="uk-UA"/>
        </w:rPr>
      </w:pPr>
      <w:r w:rsidRPr="00032D8E">
        <w:rPr>
          <w:lang w:val="uk-UA"/>
        </w:rPr>
        <w:t>Коротеева  В.В. Теории национализм в зарубежных социальных науках. М., 1999.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right="-5" w:firstLine="0"/>
        <w:jc w:val="both"/>
        <w:rPr>
          <w:lang w:val="uk-UA"/>
        </w:rPr>
      </w:pPr>
      <w:r w:rsidRPr="00032D8E">
        <w:rPr>
          <w:lang w:val="uk-UA"/>
        </w:rPr>
        <w:t>Лурье С.В. Национализм, этничность, культура. Категории науки и историческая практика // Общественные науки и современность. 1999. - №4.</w:t>
      </w:r>
    </w:p>
    <w:p w:rsidR="00862486" w:rsidRPr="00032D8E" w:rsidRDefault="00862486" w:rsidP="0086248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before="0" w:beforeAutospacing="0" w:after="0" w:afterAutospacing="0"/>
        <w:ind w:left="0" w:firstLine="0"/>
        <w:jc w:val="both"/>
        <w:rPr>
          <w:lang w:val="uk-UA"/>
        </w:rPr>
      </w:pPr>
      <w:r w:rsidRPr="00032D8E">
        <w:rPr>
          <w:lang w:val="uk-UA"/>
        </w:rPr>
        <w:t>Миллер А.И. Национализм как теоретическая проблема: Ориентация в новой исследовательской парадигме // Политические исследования. 1995. - №6.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Нарский И. С. Очерки по истории позитивизма. М., 1960.</w:t>
      </w:r>
    </w:p>
    <w:p w:rsidR="00862486" w:rsidRPr="00032D8E" w:rsidRDefault="00862486" w:rsidP="0086248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before="0" w:beforeAutospacing="0" w:after="0" w:afterAutospacing="0"/>
        <w:ind w:left="0" w:firstLine="0"/>
        <w:jc w:val="both"/>
        <w:rPr>
          <w:lang w:val="uk-UA"/>
        </w:rPr>
      </w:pPr>
      <w:r w:rsidRPr="00032D8E">
        <w:rPr>
          <w:lang w:val="uk-UA"/>
        </w:rPr>
        <w:t>Национализм и формирование наций: Теории — Модели — Концепции. М., 1994.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Неизученные страницы европейского романтизма. – М., 1975.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Некоторые проблемы современного либерализма. М., 1989.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bCs/>
          <w:lang w:val="uk-UA"/>
        </w:rPr>
      </w:pPr>
      <w:r w:rsidRPr="00032D8E">
        <w:rPr>
          <w:bCs/>
          <w:lang w:val="uk-UA"/>
        </w:rPr>
        <w:t>Парамонов О.О. Дарвінізм. – К., 1982.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Проблемы романтизма: Сб.науч.трудов. – Тверь, 1990.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 xml:space="preserve">Романтизм як світовідчуття і як напрямок у мистецтві// Культурологія: українська та зарубіжна культура. – К., 2004. 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 xml:space="preserve">Социально-философские аспекты современного либерализма. М., 1986. 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Филина И. Романтизм как духи эпохи и стиль мышления// Всесвітня література в середніх навчальних закладах України. – 2001. - №6.</w:t>
      </w:r>
    </w:p>
    <w:p w:rsidR="00862486" w:rsidRPr="00032D8E" w:rsidRDefault="00862486" w:rsidP="00862486">
      <w:pPr>
        <w:rPr>
          <w:lang w:val="uk-UA"/>
        </w:rPr>
      </w:pPr>
    </w:p>
    <w:p w:rsidR="00862486" w:rsidRPr="00032D8E" w:rsidRDefault="00862486" w:rsidP="00862486">
      <w:pPr>
        <w:pStyle w:val="a4"/>
        <w:ind w:firstLine="0"/>
        <w:rPr>
          <w:lang w:val="uk-UA"/>
        </w:rPr>
      </w:pPr>
      <w:r w:rsidRPr="00032D8E">
        <w:rPr>
          <w:b/>
          <w:lang w:val="uk-UA"/>
        </w:rPr>
        <w:t>Додаткова</w:t>
      </w:r>
      <w:r w:rsidRPr="00032D8E">
        <w:rPr>
          <w:lang w:val="uk-UA"/>
        </w:rPr>
        <w:t>: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 xml:space="preserve">Актуальные проблемы социал-демократии. М.: ИНИОН, 1990. 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 xml:space="preserve">Арах М. Европейский Союз: видение политического объединения. М., 1998. 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Бердников В.А. Эволюция и прогресс. – Новосибирск, 1991.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 xml:space="preserve">Бланки О. Избранные произведения. М., 1992. 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Борко Ю.А. Что такое Европейский Союз? Некоторые основные сведения. 1950-</w:t>
      </w:r>
      <w:smartTag w:uri="urn:schemas-microsoft-com:office:smarttags" w:element="metricconverter">
        <w:smartTagPr>
          <w:attr w:name="ProductID" w:val="2000. М"/>
        </w:smartTagPr>
        <w:r w:rsidRPr="00032D8E">
          <w:rPr>
            <w:lang w:val="uk-UA"/>
          </w:rPr>
          <w:t>2000. М</w:t>
        </w:r>
      </w:smartTag>
      <w:r w:rsidRPr="00032D8E">
        <w:rPr>
          <w:lang w:val="uk-UA"/>
        </w:rPr>
        <w:t xml:space="preserve">., 2000. 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 xml:space="preserve">Витюк В. В., Эфиров С.А. "Левый" терроризм на Западе: история и современность. М., 1987. 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bCs/>
          <w:lang w:val="uk-UA"/>
        </w:rPr>
      </w:pPr>
      <w:r w:rsidRPr="00032D8E">
        <w:rPr>
          <w:bCs/>
          <w:lang w:val="uk-UA"/>
        </w:rPr>
        <w:t>Волков Г. Рядом с гением гений: Эпизоды из творческой биографии Ф.Энгельса. – М., 1984.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bCs/>
          <w:lang w:val="uk-UA"/>
        </w:rPr>
      </w:pPr>
      <w:r w:rsidRPr="00032D8E">
        <w:rPr>
          <w:bCs/>
          <w:lang w:val="uk-UA"/>
        </w:rPr>
        <w:t>Воскобойников В.М. Солдат революции. Энгельс: Хроника жихни. – М., 1983.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 xml:space="preserve">Гаджиев К. С. Либерализм: история и современность. // Новая и новейшая история. Москва. 1995. № 6 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 xml:space="preserve">Галкин А. А. Германский фашизм. М., 1989. 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 xml:space="preserve">Гиренко Е.С. Сталин и Тито. М., 1991. 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 xml:space="preserve">Голубкин В. В. О национальном вопросе в капиталистических странах. М., 1981. 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 xml:space="preserve">Грачев А.С. Политический экстремизм. М., 1986. 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bCs/>
          <w:lang w:val="uk-UA"/>
        </w:rPr>
      </w:pPr>
      <w:r w:rsidRPr="00032D8E">
        <w:rPr>
          <w:bCs/>
          <w:lang w:val="uk-UA"/>
        </w:rPr>
        <w:t>Дарвин Ч. Путешествие на корабле «Бигль». Письма и записные книжки. – М., 1949.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Дарвинизм: история и современность/ Отв. Ред. Э.И.Колчинский. – Л., 1988.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Дереза Л.В. Романтизм и русская литературная сказка І половины ХІХ в. – Полтава, 2003.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lastRenderedPageBreak/>
        <w:t>Догадайло М.Г. Романтизм у Німеччині: літературний напрямок, перекладацька концепція, світогляд// Вчені записки Харківського гуманітарного університету «Народна українська академія». – Харків, 2006.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 xml:space="preserve">Европейский Союз: прошлое, настоящее, будущее. Малая библиотека на русском языке. М., 1994-1998: 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 xml:space="preserve">Единая Европа: идея и реальность. Концепции культурной идентичности. М., 1997. 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Заиченко Г.А. К вопросу о критике современного английского позитивизма. – Харьков, 1971.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Зенкин С. Русская теория и интеллектуальная история. Заметки о теории// Новое литературное обозрение. – 2003. - №3.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Иванов Н.Д. Дарвинизм и теория наследственности. – М., 1960.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История буржуазного конституционализма XVII-XVIII веков / Под ред. В.С. Нерсесянца. М., 1983.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История политических и правовых учений. М., 1997.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right="-5" w:firstLine="0"/>
        <w:jc w:val="both"/>
        <w:rPr>
          <w:lang w:val="uk-UA"/>
        </w:rPr>
      </w:pPr>
      <w:r w:rsidRPr="00032D8E">
        <w:rPr>
          <w:lang w:val="uk-UA"/>
        </w:rPr>
        <w:t xml:space="preserve">Кандель П.Е. Национализм и проблема модернизации в посттоталитарном мире // Политические исследования. 1994. - №6. 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 xml:space="preserve">Канинская Г.Н., Наумова Н.Н. История западноевропейской интеграции. Ярославль, 1998. 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right="-5" w:firstLine="0"/>
        <w:jc w:val="both"/>
        <w:rPr>
          <w:lang w:val="uk-UA"/>
        </w:rPr>
      </w:pPr>
      <w:r w:rsidRPr="00032D8E">
        <w:rPr>
          <w:lang w:val="uk-UA"/>
        </w:rPr>
        <w:t>Карапетян Л.М. Государственно-национальные конфликты и политико-правовые основы их разрешения // Социально-политический журнал. 1996. - №6.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bCs/>
          <w:lang w:val="uk-UA"/>
        </w:rPr>
      </w:pPr>
      <w:r w:rsidRPr="00032D8E">
        <w:rPr>
          <w:bCs/>
          <w:lang w:val="uk-UA"/>
        </w:rPr>
        <w:t>Карл Маркс: Биография /Сост. П.Н. Федосеев. – М., 1989.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bCs/>
          <w:lang w:val="uk-UA"/>
        </w:rPr>
      </w:pPr>
      <w:r w:rsidRPr="00032D8E">
        <w:rPr>
          <w:bCs/>
          <w:lang w:val="uk-UA"/>
        </w:rPr>
        <w:t>Кацнельсон З.С. Клітинна теорія: її сучасна критика і методологічне значення. – К., 1931.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right="-5" w:firstLine="0"/>
        <w:jc w:val="both"/>
        <w:rPr>
          <w:lang w:val="uk-UA"/>
        </w:rPr>
      </w:pPr>
      <w:r w:rsidRPr="00032D8E">
        <w:rPr>
          <w:lang w:val="uk-UA"/>
        </w:rPr>
        <w:t xml:space="preserve">Козлов В.И. Национализм и этнический нигилизм // Свободная мысль. 1996. 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 xml:space="preserve">Кон И. С. Позитивизм в социологии, Л., 1964; 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Конституции буржуазных государств Европы / Под ред. Г.С. Гурвича. М., 1957.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Конституции и законодательные акты буржуазных государств XVIII- XIX веков: Англия, США, Франция, Италия, Германия / Под ред. П.Н. Галанзы. М., 1957.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Конституционное (государственное) право зарубежных стран / Под ред. Б.А. Страшуна. Т. 1-</w:t>
      </w:r>
      <w:smartTag w:uri="urn:schemas-microsoft-com:office:smarttags" w:element="metricconverter">
        <w:smartTagPr>
          <w:attr w:name="ProductID" w:val="2. М"/>
        </w:smartTagPr>
        <w:r w:rsidRPr="00032D8E">
          <w:rPr>
            <w:lang w:val="uk-UA"/>
          </w:rPr>
          <w:t>2. М</w:t>
        </w:r>
      </w:smartTag>
      <w:r w:rsidRPr="00032D8E">
        <w:rPr>
          <w:lang w:val="uk-UA"/>
        </w:rPr>
        <w:t>., 1997.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bCs/>
          <w:lang w:val="uk-UA"/>
        </w:rPr>
      </w:pPr>
      <w:r w:rsidRPr="00032D8E">
        <w:rPr>
          <w:bCs/>
          <w:lang w:val="uk-UA"/>
        </w:rPr>
        <w:t>Кравець Г.К. Методичні вказівки до таблиць «Еволюційне вчення Ч.Дарвіна». – К., 1976.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Кремень В.Г. «Перший» позитивізм: феноменалізм, утилітаризм, еволюціонізм// Філософія: мислителі, ідеї, концепції. – К., 2005.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Левенець Ю. Позитивізм у системі обґрунтувань політичної філософії// Політична думка. – 2001. - №1-2.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bCs/>
          <w:lang w:val="uk-UA"/>
        </w:rPr>
      </w:pPr>
      <w:r w:rsidRPr="00032D8E">
        <w:rPr>
          <w:bCs/>
          <w:lang w:val="uk-UA"/>
        </w:rPr>
        <w:t>Леонтьев Л.А. Роль Ф.Энгельса в формировании и развитии марксисткой политической экономии. – М., 1972.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right="-5" w:firstLine="0"/>
        <w:jc w:val="both"/>
        <w:rPr>
          <w:lang w:val="uk-UA"/>
        </w:rPr>
      </w:pPr>
      <w:r w:rsidRPr="00032D8E">
        <w:rPr>
          <w:lang w:val="uk-UA"/>
        </w:rPr>
        <w:t>Линц X., Степан А. "Государственность", национализм и демократизация // Политические исследования. 1997. - №5.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iCs/>
          <w:lang w:val="uk-UA"/>
        </w:rPr>
        <w:t>Люшер Ф.</w:t>
      </w:r>
      <w:r w:rsidRPr="00032D8E">
        <w:rPr>
          <w:lang w:val="uk-UA"/>
        </w:rPr>
        <w:t xml:space="preserve"> Конституционная защита прав и свобод личности. М., 1993.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bCs/>
          <w:lang w:val="uk-UA"/>
        </w:rPr>
      </w:pPr>
      <w:r w:rsidRPr="00032D8E">
        <w:rPr>
          <w:bCs/>
          <w:lang w:val="uk-UA"/>
        </w:rPr>
        <w:t>Маркс К. Гражданская война во Франции. – М., 1986.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bCs/>
          <w:lang w:val="uk-UA"/>
        </w:rPr>
      </w:pPr>
      <w:r w:rsidRPr="00032D8E">
        <w:rPr>
          <w:bCs/>
          <w:lang w:val="uk-UA"/>
        </w:rPr>
        <w:t>Маркс К. Заработная плата, цена и прибыль; Наёмный труд и капитал. – М., 1990.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bCs/>
          <w:lang w:val="uk-UA"/>
        </w:rPr>
      </w:pPr>
      <w:r w:rsidRPr="00032D8E">
        <w:rPr>
          <w:bCs/>
          <w:lang w:val="uk-UA"/>
        </w:rPr>
        <w:t>Маркс К. Капитал: Критика политической экономии. – М., 1978.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bCs/>
          <w:lang w:val="uk-UA"/>
        </w:rPr>
      </w:pPr>
      <w:r w:rsidRPr="00032D8E">
        <w:rPr>
          <w:bCs/>
          <w:lang w:val="uk-UA"/>
        </w:rPr>
        <w:t>Маркс. К. 18 брюмера Луи Бонапарта. – М., 1983.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bCs/>
          <w:lang w:val="uk-UA"/>
        </w:rPr>
      </w:pPr>
      <w:r w:rsidRPr="00032D8E">
        <w:rPr>
          <w:bCs/>
          <w:lang w:val="uk-UA"/>
        </w:rPr>
        <w:t>Меринг Ф. Карл Маркс. История его жизни. – М., 1990.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 xml:space="preserve">Миронов Д.А., Перцев А.В. Австромарксизм, позитивизм и рабочее движение. Свердловск, 1990. 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bCs/>
          <w:lang w:val="uk-UA"/>
        </w:rPr>
      </w:pPr>
      <w:r w:rsidRPr="00032D8E">
        <w:rPr>
          <w:bCs/>
          <w:lang w:val="uk-UA"/>
        </w:rPr>
        <w:t>Михайленко Р.В. Еволюційна теорія Дарвіна та суспільний розвиток// Вісник Національного технічного університету України «Київський політехнічний інститут». – 2004. - №2.</w:t>
      </w:r>
    </w:p>
    <w:p w:rsidR="00862486" w:rsidRPr="00032D8E" w:rsidRDefault="00862486" w:rsidP="0086248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before="0" w:beforeAutospacing="0" w:after="0" w:afterAutospacing="0"/>
        <w:ind w:left="0" w:firstLine="0"/>
        <w:jc w:val="both"/>
        <w:rPr>
          <w:lang w:val="uk-UA"/>
        </w:rPr>
      </w:pPr>
      <w:r w:rsidRPr="00032D8E">
        <w:rPr>
          <w:lang w:val="uk-UA"/>
        </w:rPr>
        <w:t>Нация и национализм: Проблемно-теоретический сборник//Политическая наука 1999. № 1.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 xml:space="preserve">Нация, национализм, суверенитет // Социально-политический журнал. 1998. - №3. 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Ніколенко О. Романтизм// Тема. На допомогу вчителю зарубіжної літератури. – 2004. - №1.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Парадигмы интеллектуальной истории: от коллективных представлений к авторским интенциям.// Новое литературное обозрение. – 2004. - №2.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Попович М. Романтизм як стиль та ідеї// Філософська думка. – 2004. - №6.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Причепій Є.М. Позитивізм// Причепій Є.М. Філософія. – К., 2006.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 xml:space="preserve">Райко Р. Либерализм, марксизм, государство. // От плана к рынку. Будущее посткоммунистических республик. Москва. 1993. 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Романтизм. Открытия и традиция: Межвуз. тем.сб.науч.трудов. – Калинин, 1988.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Ружмон Д. Німецький романтизм// Любов і західна культура. – Львів, 2001.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lastRenderedPageBreak/>
        <w:t>Руссова С.М. Романтизм як літературний напрям// Всесвітня література в середніх навчальних закладах України. – 2001. - №2.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 xml:space="preserve">Сеилханов Е. Государство и либеральные ценности (Научно-аналитический обзор)// Три взгляда на государство: христианские демократы, либералы, социал-демократы. М.: ИНИОН, 1992. 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 xml:space="preserve">Сиджански Д. Федералистское будущее Европы: от Европейского Сообщества до Европейского Союза. М., 1998. 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 xml:space="preserve">Социализм против капитализма // В кн.: Роберт Вольф. О философии. Москва: Аспект пресс. 1996. С. 125-138. 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 xml:space="preserve">Фашизм и антидемократические режимы в Европе. М., 1981. 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 xml:space="preserve">Философия К. Маркса и ленинский вариант марксизма // В кн.: Островский Э.В. Основы философских знаний. Москва: ЮНИТИ. 1998. С. 93-102. 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Фокшей В. Романтизм у музиці// Всесвітня література та культура в навчальних закладах України. – 2006. - №6.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 xml:space="preserve">Хобсбаум Э. Нации и национализм после </w:t>
      </w:r>
      <w:smartTag w:uri="urn:schemas-microsoft-com:office:smarttags" w:element="metricconverter">
        <w:smartTagPr>
          <w:attr w:name="ProductID" w:val="1780 г"/>
        </w:smartTagPr>
        <w:r w:rsidRPr="00032D8E">
          <w:rPr>
            <w:lang w:val="uk-UA"/>
          </w:rPr>
          <w:t>1780 г</w:t>
        </w:r>
      </w:smartTag>
      <w:r w:rsidRPr="00032D8E">
        <w:rPr>
          <w:lang w:val="uk-UA"/>
        </w:rPr>
        <w:t>. СПб., 1998.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 xml:space="preserve">Чубарьян А.О. Европейская идея в истории. Проблемы войны и мира. М., 1987. 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Шевченко Л.А. Марксизм// Актуальные проблемы современной науки. – 2006. - №3.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bCs/>
          <w:lang w:val="uk-UA"/>
        </w:rPr>
      </w:pPr>
      <w:r w:rsidRPr="00032D8E">
        <w:rPr>
          <w:bCs/>
          <w:lang w:val="uk-UA"/>
        </w:rPr>
        <w:t>Энгельс Ф. Анти-Дюринг. Переворот в науке, произведенный господином Евгением Дюрингом. – М., 1983.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bCs/>
          <w:lang w:val="uk-UA"/>
        </w:rPr>
      </w:pPr>
      <w:r w:rsidRPr="00032D8E">
        <w:rPr>
          <w:bCs/>
          <w:lang w:val="uk-UA"/>
        </w:rPr>
        <w:t>Энгельс Ф. Людвиг Фейербах и конец классической немецкой философии. – М., 1989.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bCs/>
          <w:lang w:val="uk-UA"/>
        </w:rPr>
      </w:pPr>
      <w:r w:rsidRPr="00032D8E">
        <w:rPr>
          <w:bCs/>
          <w:lang w:val="uk-UA"/>
        </w:rPr>
        <w:t>Энгельс Ф. Происхождение семьи, частной собственности и государства. – М., 1989.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color w:val="000000"/>
          <w:lang w:val="uk-UA"/>
        </w:rPr>
      </w:pPr>
      <w:r w:rsidRPr="00032D8E">
        <w:rPr>
          <w:color w:val="000000"/>
          <w:lang w:val="uk-UA"/>
        </w:rPr>
        <w:t>Эстетика раннего французского романтизма/ Сост. В.Мильчина.. – М., 1982.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Яблоков А.В. Эволюционное учение. – М., 1989.</w:t>
      </w:r>
    </w:p>
    <w:p w:rsidR="00862486" w:rsidRPr="00032D8E" w:rsidRDefault="00862486" w:rsidP="0086248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lang w:val="uk-UA"/>
        </w:rPr>
      </w:pPr>
      <w:r w:rsidRPr="00032D8E">
        <w:rPr>
          <w:lang w:val="uk-UA"/>
        </w:rPr>
        <w:t>Яблонська Л.В. Романтизм як спосіб осмислення держави та нації у політико-правових концепціях мислителів Німеччини 18-19ст: Автореф. канд. політ.наук.- Львів, 2002.</w:t>
      </w:r>
    </w:p>
    <w:p w:rsidR="00862486" w:rsidRPr="00032D8E" w:rsidRDefault="00862486" w:rsidP="00862486">
      <w:pPr>
        <w:pStyle w:val="a4"/>
        <w:ind w:left="0" w:firstLine="0"/>
        <w:jc w:val="both"/>
        <w:rPr>
          <w:sz w:val="28"/>
          <w:szCs w:val="28"/>
          <w:lang w:val="uk-UA"/>
        </w:rPr>
      </w:pPr>
    </w:p>
    <w:p w:rsidR="004547FC" w:rsidRPr="00862486" w:rsidRDefault="004547F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547FC" w:rsidRPr="00862486" w:rsidSect="00F1152F">
      <w:headerReference w:type="even" r:id="rId5"/>
      <w:headerReference w:type="default" r:id="rId6"/>
      <w:pgSz w:w="11906" w:h="16838"/>
      <w:pgMar w:top="425" w:right="851" w:bottom="709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D74" w:rsidRDefault="004547FC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F4D74" w:rsidRDefault="004547FC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D74" w:rsidRDefault="004547FC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62486">
      <w:rPr>
        <w:rStyle w:val="a6"/>
        <w:noProof/>
      </w:rPr>
      <w:t>2</w:t>
    </w:r>
    <w:r>
      <w:rPr>
        <w:rStyle w:val="a6"/>
      </w:rPr>
      <w:fldChar w:fldCharType="end"/>
    </w:r>
  </w:p>
  <w:p w:rsidR="00AF4D74" w:rsidRDefault="004547FC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04EF8"/>
    <w:multiLevelType w:val="hybridMultilevel"/>
    <w:tmpl w:val="C806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grammar="clean"/>
  <w:defaultTabStop w:val="708"/>
  <w:characterSpacingControl w:val="doNotCompress"/>
  <w:compat>
    <w:useFELayout/>
  </w:compat>
  <w:rsids>
    <w:rsidRoot w:val="00862486"/>
    <w:rsid w:val="004547FC"/>
    <w:rsid w:val="00862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2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862486"/>
    <w:pPr>
      <w:spacing w:after="120" w:line="240" w:lineRule="auto"/>
      <w:ind w:left="283"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86248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862486"/>
  </w:style>
  <w:style w:type="paragraph" w:styleId="a7">
    <w:name w:val="header"/>
    <w:basedOn w:val="a"/>
    <w:link w:val="a8"/>
    <w:rsid w:val="00862486"/>
    <w:pPr>
      <w:tabs>
        <w:tab w:val="center" w:pos="4677"/>
        <w:tab w:val="right" w:pos="9355"/>
      </w:tabs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8624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1285</Words>
  <Characters>7330</Characters>
  <Application>Microsoft Office Word</Application>
  <DocSecurity>0</DocSecurity>
  <Lines>61</Lines>
  <Paragraphs>17</Paragraphs>
  <ScaleCrop>false</ScaleCrop>
  <Company>MultiDVD Team</Company>
  <LinksUpToDate>false</LinksUpToDate>
  <CharactersWithSpaces>8598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2020-01-30T07:27:00Z</dcterms:created>
  <dcterms:modified xsi:type="dcterms:W3CDTF">2020-01-30T07:27:00Z</dcterms:modified>
</cp:coreProperties>
</file>