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 xml:space="preserve">ТЕМИ </w:t>
      </w: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>ПРАКТИЧН</w:t>
      </w: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>ИХ ЗАНЯТЬ</w:t>
      </w:r>
    </w:p>
    <w:p>
      <w:pPr>
        <w:pStyle w:val="Normal"/>
        <w:shd w:fill="FFFFFF"/>
        <w:tabs>
          <w:tab w:val="clear" w:pos="709"/>
          <w:tab w:val="left" w:pos="29" w:leader="none"/>
          <w:tab w:val="left" w:pos="209" w:leader="none"/>
        </w:tabs>
        <w:bidi w:val="0"/>
        <w:spacing w:lineRule="auto" w:line="360" w:before="278" w:after="0"/>
        <w:ind w:left="29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>з дисципліни «ОЦІНКА ПОТРЕБ ДИТИНИ ТА ЇЇ СІМ’Ї»</w:t>
      </w:r>
    </w:p>
    <w:p>
      <w:pPr>
        <w:pStyle w:val="Normal"/>
        <w:bidi w:val="0"/>
        <w:spacing w:lineRule="auto" w:line="360"/>
        <w:ind w:firstLine="567"/>
        <w:jc w:val="both"/>
        <w:rPr>
          <w:b/>
          <w:b/>
          <w:bCs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hd w:val="clear" w:color="auto" w:fill="auto"/>
        <w:bidi w:val="0"/>
        <w:spacing w:lineRule="auto" w:line="360"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Розділ 2.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Процедура оцінки потреб дитини та її сім'ї</w:t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eastAsia="" w:ascii="Times New Roman" w:hAnsi="Times New Roman" w:eastAsiaTheme="minorHAnsi"/>
          <w:b/>
          <w:bCs/>
          <w:sz w:val="28"/>
          <w:szCs w:val="28"/>
          <w:lang w:val="uk-UA" w:eastAsia="uk-UA"/>
        </w:rPr>
        <w:t>Надання інтегрованих соціальних послуг сім'ям та дітям в громаді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Національна стратегія реформування системи інституційного догляду та виховання дітей на 2017-2026 роки: сутність та зміст.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Юридичні  аспекти запровадження інтегрованих соціальних послуг: Закони України “Про місцеве самоврядування”, “Про соціальні послуги”, Сімейний та Цивільний кодекси України.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Роль служби у справах дітей в ОТГ. Правові засади діяльності ССД.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Діяльність служби у справах дітей у громаді щодо захисту прав дітей. Організація допомоги дітям у СЖО. Відповідальність громад.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Модель інтегрованих соціальних послуг в ОТГ.</w:t>
      </w:r>
    </w:p>
    <w:p>
      <w:pPr>
        <w:pStyle w:val="Default"/>
        <w:numPr>
          <w:ilvl w:val="0"/>
          <w:numId w:val="1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Функції та повноваження соціального захисту в ОТГ.</w:t>
      </w:r>
    </w:p>
    <w:p>
      <w:pPr>
        <w:pStyle w:val="Default"/>
        <w:numPr>
          <w:ilvl w:val="0"/>
          <w:numId w:val="0"/>
        </w:numPr>
        <w:shd w:val="clear" w:color="auto" w:fill="auto"/>
        <w:spacing w:lineRule="auto" w:line="360" w:before="0" w:after="0"/>
        <w:ind w:left="720" w:hanging="0"/>
        <w:jc w:val="both"/>
        <w:rPr>
          <w:b w:val="false"/>
          <w:b w:val="false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Співпраця з дитиною та її сім'єю в процесі оцінки їх потреб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/>
      </w:pPr>
      <w:r>
        <w:rPr>
          <w:rStyle w:val="101"/>
          <w:rFonts w:ascii="Times New Roman" w:hAnsi="Times New Roman"/>
          <w:bCs/>
          <w:sz w:val="28"/>
          <w:szCs w:val="28"/>
          <w:lang w:val="uk-UA" w:eastAsia="uk-UA"/>
        </w:rPr>
        <w:t>Сутність понять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:  </w:t>
      </w:r>
      <w:r>
        <w:rPr>
          <w:rFonts w:ascii="Times New Roman" w:hAnsi="Times New Roman"/>
          <w:sz w:val="28"/>
          <w:szCs w:val="28"/>
          <w:lang w:eastAsia="uk-UA"/>
        </w:rPr>
        <w:t>співпраця, суб'</w:t>
      </w:r>
      <w:r>
        <w:rPr>
          <w:rFonts w:ascii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/>
          <w:sz w:val="28"/>
          <w:szCs w:val="28"/>
          <w:lang w:eastAsia="uk-UA"/>
        </w:rPr>
        <w:t>кт-суб'єктна взаємодія.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Роль співпраці з дитиною, </w:t>
      </w:r>
      <w:r>
        <w:rPr>
          <w:rFonts w:ascii="Times New Roman" w:hAnsi="Times New Roman"/>
          <w:sz w:val="28"/>
          <w:szCs w:val="28"/>
          <w:lang w:val="uk-UA" w:eastAsia="uk-UA"/>
        </w:rPr>
        <w:t>її</w:t>
      </w:r>
      <w:r>
        <w:rPr>
          <w:rFonts w:ascii="Times New Roman" w:hAnsi="Times New Roman"/>
          <w:sz w:val="28"/>
          <w:szCs w:val="28"/>
          <w:lang w:eastAsia="uk-UA"/>
        </w:rPr>
        <w:t xml:space="preserve"> батьками у процесі оцінки. 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Особливості взаємодії з дитиною; правила для організації продуктивних спільних дій в інтересах дитини; щ</w:t>
      </w:r>
      <w:r>
        <w:rPr>
          <w:rFonts w:ascii="Times New Roman" w:hAnsi="Times New Roman"/>
          <w:sz w:val="28"/>
          <w:szCs w:val="28"/>
          <w:lang w:val="uk-UA" w:eastAsia="uk-UA"/>
        </w:rPr>
        <w:t>л</w:t>
      </w:r>
      <w:r>
        <w:rPr>
          <w:rFonts w:ascii="Times New Roman" w:hAnsi="Times New Roman"/>
          <w:sz w:val="28"/>
          <w:szCs w:val="28"/>
          <w:lang w:eastAsia="uk-UA"/>
        </w:rPr>
        <w:t>яхи співпраці з дитиною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її віку. 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eastAsia="uk-UA"/>
        </w:rPr>
        <w:t>Партнерство з дорослими членами сім</w:t>
      </w:r>
      <w:r>
        <w:rPr>
          <w:rStyle w:val="6"/>
          <w:rFonts w:ascii="Times New Roman" w:hAnsi="Times New Roman"/>
          <w:sz w:val="28"/>
          <w:szCs w:val="28"/>
          <w:lang w:eastAsia="uk-UA"/>
        </w:rPr>
        <w:t>'ї,</w:t>
      </w:r>
      <w:r>
        <w:rPr>
          <w:rFonts w:ascii="Times New Roman" w:hAnsi="Times New Roman"/>
          <w:sz w:val="28"/>
          <w:szCs w:val="28"/>
          <w:lang w:eastAsia="uk-UA"/>
        </w:rPr>
        <w:t xml:space="preserve"> родини: форми роботи з дорослими; стратегії поведінки батьків при спілкування з соціальним педагогом/фахівцем із соціальної роботи.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eastAsia="uk-UA"/>
        </w:rPr>
        <w:t>Потреба та особливості взаємодії з дитиною різного віку у процесі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о</w:t>
      </w:r>
      <w:r>
        <w:rPr>
          <w:rFonts w:ascii="Times New Roman" w:hAnsi="Times New Roman"/>
          <w:sz w:val="28"/>
          <w:szCs w:val="28"/>
          <w:lang w:eastAsia="uk-UA"/>
        </w:rPr>
        <w:t>цінки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Style w:val="4"/>
          <w:rFonts w:ascii="Times New Roman" w:hAnsi="Times New Roman"/>
          <w:b w:val="false"/>
          <w:sz w:val="28"/>
          <w:szCs w:val="28"/>
          <w:lang w:eastAsia="uk-UA"/>
        </w:rPr>
        <w:t>Правила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етика співпраці з дитиною.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2"/>
        </w:numPr>
        <w:shd w:val="clear" w:color="auto" w:fill="auto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Правила спілкування з дорослими членами сім'ї, родини. Налагодження взаємодії з батьками, які не йдуть на контакт. </w:t>
      </w:r>
    </w:p>
    <w:p>
      <w:pPr>
        <w:pStyle w:val="Default"/>
        <w:numPr>
          <w:ilvl w:val="0"/>
          <w:numId w:val="2"/>
        </w:numPr>
        <w:shd w:val="clear" w:color="auto" w:fill="auto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Визначення сильних сторін як метод налагодження партнерської взаємодії з дитиною та її сім’єю. </w:t>
      </w:r>
    </w:p>
    <w:p>
      <w:pPr>
        <w:pStyle w:val="Default"/>
        <w:numPr>
          <w:ilvl w:val="0"/>
          <w:numId w:val="2"/>
        </w:numPr>
        <w:shd w:val="clear" w:color="auto" w:fill="auto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Основні помилки 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соціального педагога / соціального працівника 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при візиті у 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сім'ю.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 </w:t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lang w:val="uk-UA" w:eastAsia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Документування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процесу </w:t>
      </w:r>
      <w:r>
        <w:rPr>
          <w:rFonts w:ascii="Times New Roman" w:hAnsi="Times New Roman"/>
          <w:sz w:val="28"/>
          <w:szCs w:val="28"/>
          <w:lang w:eastAsia="uk-UA"/>
        </w:rPr>
        <w:t>оцінки потреб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дитини та її сім'ї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>Документування початкової оцінки потреб.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Ознайомлення</w:t>
      </w:r>
      <w:r>
        <w:rPr>
          <w:rStyle w:val="4"/>
          <w:rFonts w:ascii="Times New Roman" w:hAnsi="Times New Roman"/>
          <w:sz w:val="28"/>
          <w:szCs w:val="28"/>
          <w:lang w:val="uk-UA" w:eastAsia="uk-UA"/>
        </w:rPr>
        <w:t xml:space="preserve"> 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формою початкової оцінки. Аналіз змісту основних підрозділів форми.  Визначення складності випадку за результатами оцінки.</w:t>
      </w:r>
    </w:p>
    <w:p>
      <w:pPr>
        <w:pStyle w:val="Default"/>
        <w:numPr>
          <w:ilvl w:val="0"/>
          <w:numId w:val="2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Документування комплексної оцінки потреб. </w:t>
      </w:r>
      <w:r>
        <w:rPr>
          <w:rFonts w:ascii="Times New Roman" w:hAnsi="Times New Roman"/>
          <w:sz w:val="28"/>
          <w:szCs w:val="28"/>
          <w:lang w:eastAsia="uk-UA"/>
        </w:rPr>
        <w:t>Ознайомлення з формою комплексної оцінки.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Аналіз змісту основних </w:t>
      </w:r>
      <w:r>
        <w:rPr>
          <w:rFonts w:ascii="Times New Roman" w:hAnsi="Times New Roman"/>
          <w:sz w:val="28"/>
          <w:szCs w:val="28"/>
          <w:lang w:val="uk-UA"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ідрозділів форми.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2"/>
        </w:numPr>
        <w:shd w:val="clear" w:color="auto" w:fill="auto"/>
        <w:tabs>
          <w:tab w:val="clear" w:pos="709"/>
          <w:tab w:val="left" w:pos="728" w:leader="none"/>
        </w:tabs>
        <w:spacing w:lineRule="auto" w:line="36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Формулювання за результатами оцінки пропозицій до індивідуального плану роботи. Використання додаткового інструментарію оцінки.</w:t>
      </w:r>
    </w:p>
    <w:p>
      <w:pPr>
        <w:pStyle w:val="Style16"/>
        <w:shd w:val="clear" w:color="auto" w:fill="auto"/>
        <w:tabs>
          <w:tab w:val="clear" w:pos="709"/>
          <w:tab w:val="left" w:pos="728" w:leader="none"/>
        </w:tabs>
        <w:bidi w:val="0"/>
        <w:spacing w:lineRule="auto" w:line="360" w:before="0" w:after="0"/>
        <w:ind w:firstLine="567"/>
        <w:jc w:val="both"/>
        <w:rPr>
          <w:lang w:val="uk-UA" w:eastAsia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Складання індивідуального плану роботи як результату оцінки потреб дитини та її сім'ї</w:t>
      </w:r>
    </w:p>
    <w:p>
      <w:pPr>
        <w:pStyle w:val="Default"/>
        <w:numPr>
          <w:ilvl w:val="0"/>
          <w:numId w:val="3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 w:eastAsia="uk-UA"/>
        </w:rPr>
        <w:t>Інструкція для працівників закладів освіти щодо механізмів виявлення та здійснення заходів щодо підтримки дітей СЖО.</w:t>
      </w:r>
    </w:p>
    <w:p>
      <w:pPr>
        <w:pStyle w:val="Default"/>
        <w:numPr>
          <w:ilvl w:val="0"/>
          <w:numId w:val="3"/>
        </w:numPr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Складання індивідуального плану роботи як результату оцінки потреб дитини та її сім'ї. </w:t>
      </w:r>
      <w:r>
        <w:rPr>
          <w:rFonts w:ascii="Times New Roman" w:hAnsi="Times New Roman"/>
          <w:b w:val="false"/>
          <w:sz w:val="28"/>
          <w:szCs w:val="28"/>
          <w:lang w:eastAsia="uk-UA"/>
        </w:rPr>
        <w:t>Ознайомлення з формою індивідуального плану.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eastAsia="uk-UA"/>
        </w:rPr>
        <w:t>Аналіз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eastAsia="uk-UA"/>
        </w:rPr>
        <w:t>змісту основних підрозділів форми плану.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  </w:t>
      </w:r>
    </w:p>
    <w:p>
      <w:pPr>
        <w:pStyle w:val="Default"/>
        <w:numPr>
          <w:ilvl w:val="0"/>
          <w:numId w:val="3"/>
        </w:numPr>
        <w:shd w:val="clear" w:color="auto" w:fill="auto"/>
        <w:spacing w:lineRule="auto" w:line="36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eastAsia="uk-UA"/>
        </w:rPr>
        <w:t>Складання</w:t>
      </w:r>
      <w:r>
        <w:rPr>
          <w:rFonts w:ascii="Times New Roman" w:hAnsi="Times New Roman"/>
          <w:b w:val="false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eastAsia="uk-UA"/>
        </w:rPr>
        <w:t xml:space="preserve">плану роботи за заданими параметрами результатів оцінки. </w:t>
      </w:r>
    </w:p>
    <w:p>
      <w:pPr>
        <w:pStyle w:val="Default"/>
        <w:numPr>
          <w:ilvl w:val="0"/>
          <w:numId w:val="0"/>
        </w:numPr>
        <w:shd w:val="clear" w:color="auto" w:fill="auto"/>
        <w:spacing w:lineRule="auto" w:line="360"/>
        <w:ind w:left="720" w:hanging="0"/>
        <w:jc w:val="both"/>
        <w:rPr>
          <w:b w:val="false"/>
          <w:b w:val="false"/>
          <w:lang w:eastAsia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b w:val="false"/>
          <w:b w:val="false"/>
          <w:lang w:eastAsia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02"/>
        <w:shd w:val="clear" w:color="auto" w:fill="auto"/>
        <w:bidi w:val="0"/>
        <w:spacing w:lineRule="auto" w:line="36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134" w:right="795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10">
    <w:name w:val="Основной текст (10)_"/>
    <w:basedOn w:val="DefaultParagraphFont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101">
    <w:name w:val="Основной текст (10) + Не полужирный"/>
    <w:basedOn w:val="10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8">
    <w:name w:val="Основной текст + Полужирный8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5">
    <w:name w:val="Основной текст + 5"/>
    <w:basedOn w:val="1"/>
    <w:qFormat/>
    <w:rPr>
      <w:rFonts w:ascii="Times New Roman" w:hAnsi="Times New Roman" w:cs="Times New Roman"/>
      <w:sz w:val="11"/>
      <w:szCs w:val="11"/>
      <w:shd w:fill="FFFFFF" w:val="clear"/>
    </w:rPr>
  </w:style>
  <w:style w:type="character" w:styleId="10pt">
    <w:name w:val="Основной текст + 10 pt"/>
    <w:basedOn w:val="1"/>
    <w:qFormat/>
    <w:rPr>
      <w:rFonts w:ascii="Times New Roman" w:hAnsi="Times New Roman" w:cs="Times New Roman"/>
      <w:i/>
      <w:iCs/>
      <w:sz w:val="20"/>
      <w:szCs w:val="20"/>
      <w:shd w:fill="FFFFFF" w:val="clear"/>
    </w:rPr>
  </w:style>
  <w:style w:type="character" w:styleId="6">
    <w:name w:val="Основной текст + Полужирный6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4">
    <w:name w:val="Основной текст + Полужирный4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si-LK"/>
    </w:rPr>
  </w:style>
  <w:style w:type="paragraph" w:styleId="102">
    <w:name w:val="Основной текст (10)"/>
    <w:basedOn w:val="Normal"/>
    <w:qFormat/>
    <w:pPr>
      <w:shd w:val="clear" w:color="auto" w:fill="FFFFFF"/>
      <w:spacing w:lineRule="atLeast" w:line="240"/>
      <w:jc w:val="both"/>
    </w:pPr>
    <w:rPr>
      <w:rFonts w:eastAsia="" w:eastAsiaTheme="minorHAnsi"/>
      <w:b/>
      <w:bCs/>
      <w:sz w:val="17"/>
      <w:szCs w:val="17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LibreOffice/6.3.4.2$Windows_X86_64 LibreOffice_project/60da17e045e08f1793c57c00ba83cdfce946d0aa</Application>
  <Pages>2</Pages>
  <Words>369</Words>
  <Characters>2333</Characters>
  <CharactersWithSpaces>2671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2020-02-10T14:55:05Z</dcterms:created>
  <dc:creator/>
  <dc:description/>
  <dc:language>ru-RU</dc:language>
  <cp:lastModifiedBy/>
  <dcterms:modified xsi:type="dcterms:W3CDTF">2020-02-10T19:53:07Z</dcterms:modified>
  <cp:revision>3</cp:revision>
  <dc:subject/>
  <dc:title/>
</cp:coreProperties>
</file>