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88" w:rsidRPr="002E3614" w:rsidRDefault="00007E88" w:rsidP="00007E88">
      <w:pPr>
        <w:spacing w:after="0" w:line="240" w:lineRule="auto"/>
        <w:jc w:val="center"/>
        <w:outlineLvl w:val="0"/>
        <w:rPr>
          <w:rFonts w:ascii="Times New Roman" w:eastAsia="Times New Roman" w:hAnsi="Times New Roman" w:cs="Times New Roman"/>
          <w:b/>
          <w:bCs/>
          <w:caps/>
          <w:kern w:val="36"/>
          <w:sz w:val="28"/>
          <w:szCs w:val="48"/>
          <w:lang w:val="uk-UA" w:eastAsia="ru-RU"/>
        </w:rPr>
      </w:pPr>
      <w:r w:rsidRPr="002E3614">
        <w:rPr>
          <w:rFonts w:ascii="Times New Roman" w:eastAsia="Times New Roman" w:hAnsi="Times New Roman" w:cs="Times New Roman"/>
          <w:b/>
          <w:bCs/>
          <w:caps/>
          <w:kern w:val="36"/>
          <w:sz w:val="28"/>
          <w:szCs w:val="48"/>
          <w:lang w:val="uk-UA" w:eastAsia="ru-RU"/>
        </w:rPr>
        <w:t>§ 5. практика ОРГАНІЗАЦІЇ НАДАННЯ</w:t>
      </w:r>
    </w:p>
    <w:p w:rsidR="00007E88" w:rsidRPr="002E3614" w:rsidRDefault="00007E88" w:rsidP="00007E88">
      <w:pPr>
        <w:spacing w:after="0" w:line="240" w:lineRule="auto"/>
        <w:jc w:val="center"/>
        <w:outlineLvl w:val="0"/>
        <w:rPr>
          <w:rFonts w:ascii="Times New Roman" w:eastAsia="Times New Roman" w:hAnsi="Times New Roman" w:cs="Times New Roman"/>
          <w:b/>
          <w:bCs/>
          <w:caps/>
          <w:kern w:val="36"/>
          <w:sz w:val="28"/>
          <w:szCs w:val="48"/>
          <w:lang w:val="uk-UA" w:eastAsia="ru-RU"/>
        </w:rPr>
      </w:pPr>
      <w:r w:rsidRPr="002E3614">
        <w:rPr>
          <w:rFonts w:ascii="Times New Roman" w:eastAsia="Times New Roman" w:hAnsi="Times New Roman" w:cs="Times New Roman"/>
          <w:b/>
          <w:bCs/>
          <w:caps/>
          <w:kern w:val="36"/>
          <w:sz w:val="28"/>
          <w:szCs w:val="48"/>
          <w:lang w:val="uk-UA" w:eastAsia="ru-RU"/>
        </w:rPr>
        <w:t>АДМІНІСТРАТИВНИХ ПОСЛУГ</w:t>
      </w:r>
    </w:p>
    <w:p w:rsidR="00007E88" w:rsidRPr="002E3614" w:rsidRDefault="00007E88" w:rsidP="00007E88">
      <w:pPr>
        <w:spacing w:after="0" w:line="240" w:lineRule="auto"/>
        <w:ind w:firstLine="709"/>
        <w:jc w:val="both"/>
        <w:rPr>
          <w:rFonts w:ascii="Times New Roman" w:eastAsia="Times New Roman" w:hAnsi="Times New Roman" w:cs="Times New Roman"/>
          <w:b/>
          <w:bCs/>
          <w:sz w:val="28"/>
          <w:szCs w:val="24"/>
          <w:lang w:val="uk-UA" w:eastAsia="ru-RU"/>
        </w:rPr>
      </w:pPr>
    </w:p>
    <w:p w:rsidR="00007E88" w:rsidRPr="002E3614" w:rsidRDefault="00007E88" w:rsidP="00007E88">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u w:val="single"/>
          <w:lang w:val="uk-UA" w:eastAsia="ru-RU"/>
        </w:rPr>
        <w:t>Мета:</w:t>
      </w:r>
      <w:r w:rsidRPr="002E3614">
        <w:rPr>
          <w:rFonts w:ascii="Times New Roman" w:eastAsia="Times New Roman" w:hAnsi="Times New Roman" w:cs="Times New Roman"/>
          <w:sz w:val="28"/>
          <w:szCs w:val="24"/>
          <w:lang w:val="uk-UA" w:eastAsia="ru-RU"/>
        </w:rPr>
        <w:t xml:space="preserve"> проаналізувати закордонну й українську практику організації надання адміністративних послуг.</w:t>
      </w:r>
    </w:p>
    <w:p w:rsidR="00007E88" w:rsidRPr="002E3614" w:rsidRDefault="00007E88" w:rsidP="00007E88">
      <w:pPr>
        <w:spacing w:after="0" w:line="240" w:lineRule="auto"/>
        <w:ind w:firstLine="709"/>
        <w:jc w:val="both"/>
        <w:rPr>
          <w:rFonts w:ascii="Times New Roman" w:eastAsia="TimesNewRoman" w:hAnsi="Times New Roman" w:cs="Times New Roman"/>
          <w:sz w:val="28"/>
          <w:szCs w:val="24"/>
          <w:lang w:val="uk-UA"/>
        </w:rPr>
      </w:pPr>
      <w:r w:rsidRPr="002E3614">
        <w:rPr>
          <w:rFonts w:ascii="Times New Roman" w:eastAsia="Times New Roman" w:hAnsi="Times New Roman" w:cs="Times New Roman"/>
          <w:sz w:val="28"/>
          <w:szCs w:val="24"/>
          <w:u w:val="single"/>
          <w:lang w:val="uk-UA" w:eastAsia="ru-RU"/>
        </w:rPr>
        <w:t>Основні поняття:</w:t>
      </w:r>
      <w:r w:rsidRPr="002E3614">
        <w:rPr>
          <w:rFonts w:ascii="Times New Roman" w:eastAsia="Times New Roman" w:hAnsi="Times New Roman" w:cs="Times New Roman"/>
          <w:color w:val="000000"/>
          <w:sz w:val="28"/>
          <w:szCs w:val="24"/>
          <w:lang w:val="uk-UA"/>
        </w:rPr>
        <w:t xml:space="preserve">центр адміністративних послуг, «Прозорий офіс», «one-stop-shop», універсам послуг, </w:t>
      </w:r>
      <w:proofErr w:type="spellStart"/>
      <w:r w:rsidRPr="002E3614">
        <w:rPr>
          <w:rFonts w:ascii="Times New Roman" w:eastAsia="TimesNewRoman" w:hAnsi="Times New Roman" w:cs="Times New Roman"/>
          <w:sz w:val="28"/>
          <w:szCs w:val="24"/>
          <w:lang w:val="uk-UA"/>
        </w:rPr>
        <w:t>субсидіарність</w:t>
      </w:r>
      <w:proofErr w:type="spellEnd"/>
      <w:r w:rsidRPr="002E3614">
        <w:rPr>
          <w:rFonts w:ascii="Times New Roman" w:eastAsia="TimesNewRoman" w:hAnsi="Times New Roman" w:cs="Times New Roman"/>
          <w:sz w:val="28"/>
          <w:szCs w:val="24"/>
          <w:lang w:val="uk-UA"/>
        </w:rPr>
        <w:t xml:space="preserve">, </w:t>
      </w:r>
      <w:r w:rsidRPr="002E3614">
        <w:rPr>
          <w:rFonts w:ascii="Times New Roman" w:eastAsia="Times New Roman" w:hAnsi="Times New Roman" w:cs="Times New Roman"/>
          <w:color w:val="000000"/>
          <w:sz w:val="28"/>
          <w:szCs w:val="24"/>
          <w:lang w:val="uk-UA"/>
        </w:rPr>
        <w:t xml:space="preserve">електронне врядування, </w:t>
      </w:r>
      <w:r w:rsidRPr="002E3614">
        <w:rPr>
          <w:rFonts w:ascii="Times New Roman" w:eastAsia="TimesNewRoman" w:hAnsi="Times New Roman" w:cs="Times New Roman"/>
          <w:sz w:val="28"/>
          <w:szCs w:val="24"/>
          <w:lang w:val="uk-UA"/>
        </w:rPr>
        <w:t xml:space="preserve">відділ обслуговування мешканців, </w:t>
      </w:r>
      <w:r w:rsidRPr="002E3614">
        <w:rPr>
          <w:rFonts w:ascii="Times New Roman" w:eastAsia="Times New Roman" w:hAnsi="Times New Roman" w:cs="Times New Roman"/>
          <w:color w:val="000000"/>
          <w:sz w:val="28"/>
          <w:szCs w:val="24"/>
          <w:lang w:val="uk-UA" w:eastAsia="ru-RU"/>
        </w:rPr>
        <w:t>служба публічних послуг</w:t>
      </w:r>
      <w:r w:rsidRPr="002E3614">
        <w:rPr>
          <w:rFonts w:ascii="Times New Roman" w:eastAsia="TimesNewRoman" w:hAnsi="Times New Roman" w:cs="Times New Roman"/>
          <w:sz w:val="28"/>
          <w:szCs w:val="24"/>
          <w:lang w:val="uk-UA"/>
        </w:rPr>
        <w:t>.</w:t>
      </w:r>
    </w:p>
    <w:p w:rsidR="00007E88" w:rsidRPr="002E3614" w:rsidRDefault="00007E88" w:rsidP="00007E88">
      <w:pPr>
        <w:spacing w:after="0" w:line="240" w:lineRule="auto"/>
        <w:ind w:firstLine="709"/>
        <w:jc w:val="both"/>
        <w:rPr>
          <w:rFonts w:ascii="Times New Roman" w:eastAsia="Times New Roman" w:hAnsi="Times New Roman" w:cs="Times New Roman"/>
          <w:b/>
          <w:bCs/>
          <w:sz w:val="28"/>
          <w:szCs w:val="24"/>
          <w:lang w:val="uk-UA" w:eastAsia="ru-RU"/>
        </w:rPr>
      </w:pPr>
    </w:p>
    <w:p w:rsidR="00007E88" w:rsidRPr="002E3614" w:rsidRDefault="00007E88" w:rsidP="00007E88">
      <w:pPr>
        <w:spacing w:after="0" w:line="240" w:lineRule="auto"/>
        <w:jc w:val="center"/>
        <w:rPr>
          <w:rFonts w:ascii="Times New Roman" w:eastAsia="Times New Roman" w:hAnsi="Times New Roman" w:cs="Times New Roman"/>
          <w:b/>
          <w:bCs/>
          <w:sz w:val="28"/>
          <w:szCs w:val="24"/>
          <w:lang w:val="uk-UA" w:eastAsia="ru-RU"/>
        </w:rPr>
      </w:pPr>
      <w:r w:rsidRPr="002E3614">
        <w:rPr>
          <w:rFonts w:ascii="Times New Roman" w:eastAsia="Times New Roman" w:hAnsi="Times New Roman" w:cs="Times New Roman"/>
          <w:b/>
          <w:bCs/>
          <w:sz w:val="28"/>
          <w:szCs w:val="24"/>
          <w:lang w:val="uk-UA" w:eastAsia="ru-RU"/>
        </w:rPr>
        <w:t>План</w:t>
      </w:r>
    </w:p>
    <w:p w:rsidR="00007E88" w:rsidRPr="002E3614" w:rsidRDefault="00007E88" w:rsidP="00007E88">
      <w:pPr>
        <w:autoSpaceDE w:val="0"/>
        <w:autoSpaceDN w:val="0"/>
        <w:adjustRightInd w:val="0"/>
        <w:spacing w:after="0" w:line="240" w:lineRule="auto"/>
        <w:ind w:firstLine="560"/>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5.1. Практика організації надання адміністративних послуг у Німеччині.</w:t>
      </w:r>
    </w:p>
    <w:p w:rsidR="00007E88" w:rsidRPr="002E3614" w:rsidRDefault="00007E88" w:rsidP="00007E88">
      <w:pPr>
        <w:autoSpaceDE w:val="0"/>
        <w:autoSpaceDN w:val="0"/>
        <w:adjustRightInd w:val="0"/>
        <w:spacing w:after="0" w:line="240" w:lineRule="auto"/>
        <w:ind w:firstLine="560"/>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5.2. Організація надання адміністративних послуг на прикладі Польщі.</w:t>
      </w:r>
    </w:p>
    <w:p w:rsidR="00007E88" w:rsidRPr="002E3614" w:rsidRDefault="00007E88" w:rsidP="00007E88">
      <w:pPr>
        <w:autoSpaceDE w:val="0"/>
        <w:autoSpaceDN w:val="0"/>
        <w:adjustRightInd w:val="0"/>
        <w:spacing w:after="0" w:line="240" w:lineRule="auto"/>
        <w:ind w:firstLine="560"/>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5.3. Діяльність ЦНАП у Нідерландах.</w:t>
      </w:r>
    </w:p>
    <w:p w:rsidR="00007E88" w:rsidRPr="002E3614" w:rsidRDefault="00007E88" w:rsidP="00007E88">
      <w:pPr>
        <w:autoSpaceDE w:val="0"/>
        <w:autoSpaceDN w:val="0"/>
        <w:adjustRightInd w:val="0"/>
        <w:spacing w:after="0" w:line="240" w:lineRule="auto"/>
        <w:ind w:firstLine="560"/>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5.4. Робота Центру адміністративних послуг «Прозорий офіс» (м. Вінниця).</w:t>
      </w:r>
    </w:p>
    <w:p w:rsidR="00007E88" w:rsidRPr="002E3614" w:rsidRDefault="00007E88" w:rsidP="00007E88">
      <w:pPr>
        <w:autoSpaceDE w:val="0"/>
        <w:autoSpaceDN w:val="0"/>
        <w:adjustRightInd w:val="0"/>
        <w:spacing w:after="0" w:line="240" w:lineRule="auto"/>
        <w:ind w:firstLine="560"/>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5.5. Діяльність Центру надання адміністративних послуг в Івано-Франківську.</w:t>
      </w:r>
    </w:p>
    <w:p w:rsidR="00007E88" w:rsidRPr="002E3614" w:rsidRDefault="00007E88" w:rsidP="00007E88">
      <w:pPr>
        <w:spacing w:after="0" w:line="240" w:lineRule="auto"/>
        <w:jc w:val="center"/>
        <w:outlineLvl w:val="0"/>
        <w:rPr>
          <w:rFonts w:ascii="Times New Roman" w:eastAsia="Times New Roman" w:hAnsi="Times New Roman" w:cs="Times New Roman"/>
          <w:b/>
          <w:bCs/>
          <w:caps/>
          <w:kern w:val="36"/>
          <w:sz w:val="28"/>
          <w:szCs w:val="48"/>
          <w:lang w:val="uk-UA" w:eastAsia="ru-RU"/>
        </w:rPr>
      </w:pP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4"/>
          <w:lang w:val="uk-UA"/>
        </w:rPr>
      </w:pPr>
      <w:r w:rsidRPr="002E3614">
        <w:rPr>
          <w:rFonts w:ascii="Times New Roman" w:eastAsia="Times New Roman" w:hAnsi="Times New Roman" w:cs="Times New Roman"/>
          <w:b/>
          <w:bCs/>
          <w:color w:val="000000"/>
          <w:sz w:val="28"/>
          <w:szCs w:val="24"/>
          <w:lang w:val="uk-UA"/>
        </w:rPr>
        <w:t>5.1. Практика організації надання адміністративних послуг у Німеччині</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Ідея створення офісів для громадян / універсамів послуг (далі УП) виникла в 90-х роках (час «нової моделі управління»), коли органи влади були перетворені на заклади з надання послуг. З метою отримання громадянином швидко й без ускладнень, і, за можливості, у межах одного візиту адміністративної послуги, в багатьох європейських країнах була розроблена модель єдиного офісу для громадян («one-stop-shop»).</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На початку запровадження цієї новації у Німеччині активно вивчався зарубіжний досвід, зокрема Нідерландів. Офіси для громадян у Німеччині набагато повільніше створювалися у великих містах, аніж у малих. Проте, наприклад, у Берліні нині вже 46 таких офісів. Ініціативи зі створення таких офісів у Німеччині були віднесені на розсуд муніципалітетів, оскільки ні спеціального законодавства, ні урядових (федеральних чи земельних) програм з цієї тематики не було. Отже, більшість міст запроваджували такі установи на власний розсуд і тому практика має багато особливостей.</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 xml:space="preserve">Універсами послуг є візитною карткою адміністрації (відображають її імідж у громадськості), оскільки в УП відбувається до 80 % контактів адміністрації з приватними особами. Тому створювати УП рекомендується незалежно від розмірів громади, оскільки він є центральним місцем звернення громадян до адміністрації. </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 xml:space="preserve">Створення ЦНАП триває в середньому один – два роки (залежно від того, чи потрібно проводити будівельні роботи). Важливими кроками в цьому процесі є: </w:t>
      </w:r>
    </w:p>
    <w:p w:rsidR="00007E88" w:rsidRPr="002E3614" w:rsidRDefault="00007E88" w:rsidP="00007E88">
      <w:pPr>
        <w:numPr>
          <w:ilvl w:val="0"/>
          <w:numId w:val="1"/>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 xml:space="preserve">добір і перебудова приміщень; </w:t>
      </w:r>
    </w:p>
    <w:p w:rsidR="00007E88" w:rsidRPr="002E3614" w:rsidRDefault="00007E88" w:rsidP="00007E88">
      <w:pPr>
        <w:numPr>
          <w:ilvl w:val="0"/>
          <w:numId w:val="1"/>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 xml:space="preserve">визначення завдань УП; </w:t>
      </w:r>
    </w:p>
    <w:p w:rsidR="00007E88" w:rsidRPr="002E3614" w:rsidRDefault="00007E88" w:rsidP="00007E88">
      <w:pPr>
        <w:numPr>
          <w:ilvl w:val="0"/>
          <w:numId w:val="1"/>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 xml:space="preserve">підбір персоналу на добровільних засадах через подання заяв; </w:t>
      </w:r>
    </w:p>
    <w:p w:rsidR="00007E88" w:rsidRPr="002E3614" w:rsidRDefault="00007E88" w:rsidP="00007E88">
      <w:pPr>
        <w:numPr>
          <w:ilvl w:val="0"/>
          <w:numId w:val="1"/>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lastRenderedPageBreak/>
        <w:t xml:space="preserve">визначення годин прийому; </w:t>
      </w:r>
    </w:p>
    <w:p w:rsidR="00007E88" w:rsidRPr="002E3614" w:rsidRDefault="00007E88" w:rsidP="00007E88">
      <w:pPr>
        <w:numPr>
          <w:ilvl w:val="0"/>
          <w:numId w:val="1"/>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 xml:space="preserve">налагодження найсучаснішої системи інформаційних технологій і комунікативного обладнання. </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Кожен УП ухвалює рішення про спектр послуг, що ним будуть надаватися. У Німеччині такий перелік включає послуги, які є часто затребуваними та надання яких не вимагає тривалого опрацювання. Варто постійно переглядати прийнятий перелік з тим, щоб інтегрувати в УП функції інших структур (наприклад, консультаційні пункти для пенсіонерів тощо). Як правило, 80 % послуг УП складають видача посвідчень особи та паспортів, реєстрація про прибуття (вибуття), перереєстрація, надання податкових карток. УП у середніх і невеликих містах (від 25 000 жителів), у яких немає служби реєстрації транспортних засобів, часто надають також і послуги, віднесені до компетенції цієї служби. Передача в офіс для громадян цієї служби здійснюється на основі адміністративної угоди.</w:t>
      </w:r>
    </w:p>
    <w:p w:rsidR="00007E88" w:rsidRPr="002E3614" w:rsidRDefault="00007E88" w:rsidP="00007E88">
      <w:pPr>
        <w:autoSpaceDE w:val="0"/>
        <w:autoSpaceDN w:val="0"/>
        <w:adjustRightInd w:val="0"/>
        <w:spacing w:after="0" w:line="221" w:lineRule="atLeast"/>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 xml:space="preserve">Структура та організація УП у Німеччині передбачає: </w:t>
      </w:r>
    </w:p>
    <w:p w:rsidR="00007E88" w:rsidRPr="002E3614" w:rsidRDefault="00007E88" w:rsidP="00007E88">
      <w:pPr>
        <w:numPr>
          <w:ilvl w:val="0"/>
          <w:numId w:val="2"/>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 xml:space="preserve">організацію великого офісного приміщення з місцями обслуговування замовників, у тому числі для конфіденційних розмов; </w:t>
      </w:r>
    </w:p>
    <w:p w:rsidR="00007E88" w:rsidRPr="002E3614" w:rsidRDefault="00007E88" w:rsidP="00007E88">
      <w:pPr>
        <w:numPr>
          <w:ilvl w:val="0"/>
          <w:numId w:val="2"/>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 xml:space="preserve">створення «фронт-офісу» (зони обслуговування замовників) і «бек-офісу» (зони для роботи співробітників УП), де опрацьовуються документи, розподіляється пошта, працює телефонна служба; </w:t>
      </w:r>
    </w:p>
    <w:p w:rsidR="00007E88" w:rsidRPr="002E3614" w:rsidRDefault="00007E88" w:rsidP="00007E88">
      <w:pPr>
        <w:numPr>
          <w:ilvl w:val="0"/>
          <w:numId w:val="2"/>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 xml:space="preserve">широку компетенцію працівників, що полягає в тому, що всі послуги повинні опрацьовуватися в УП усіма співробітниками (принцип загальних повноважень або універсалізму); </w:t>
      </w:r>
    </w:p>
    <w:p w:rsidR="00007E88" w:rsidRPr="002E3614" w:rsidRDefault="00007E88" w:rsidP="00007E88">
      <w:pPr>
        <w:numPr>
          <w:ilvl w:val="0"/>
          <w:numId w:val="2"/>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 xml:space="preserve">порівняно великі міста (понад 30 000 жителів) мають при вході </w:t>
      </w:r>
      <w:proofErr w:type="spellStart"/>
      <w:r w:rsidRPr="002E3614">
        <w:rPr>
          <w:rFonts w:ascii="Times New Roman" w:eastAsia="Times New Roman" w:hAnsi="Times New Roman" w:cs="Times New Roman"/>
          <w:color w:val="000000"/>
          <w:sz w:val="28"/>
          <w:szCs w:val="24"/>
          <w:lang w:val="uk-UA"/>
        </w:rPr>
        <w:t>інфотеки</w:t>
      </w:r>
      <w:proofErr w:type="spellEnd"/>
      <w:r w:rsidRPr="002E3614">
        <w:rPr>
          <w:rFonts w:ascii="Times New Roman" w:eastAsia="Times New Roman" w:hAnsi="Times New Roman" w:cs="Times New Roman"/>
          <w:color w:val="000000"/>
          <w:sz w:val="28"/>
          <w:szCs w:val="24"/>
          <w:lang w:val="uk-UA"/>
        </w:rPr>
        <w:t xml:space="preserve">, де замовники отримують інформацію та вирішують дрібні питання (отримують бланки заяв, забирають готові посвідчення особи; така організаційна форма сприяє скороченню часу прийому (черг) і регулює потоки відвідувачів); </w:t>
      </w:r>
    </w:p>
    <w:p w:rsidR="00007E88" w:rsidRPr="002E3614" w:rsidRDefault="00007E88" w:rsidP="00007E88">
      <w:pPr>
        <w:numPr>
          <w:ilvl w:val="0"/>
          <w:numId w:val="2"/>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 xml:space="preserve">якщо деякі місця обслуговування відвідуються споживачами частіше, рекомендується періодично (щотижня) практикувати зміну робочих місць між співробітниками (принцип ротації), що сприяє збалансованому розподілу навантаження та урізноманітненню сфер діяльності працівників; </w:t>
      </w:r>
    </w:p>
    <w:p w:rsidR="00007E88" w:rsidRPr="002E3614" w:rsidRDefault="00007E88" w:rsidP="00007E88">
      <w:pPr>
        <w:numPr>
          <w:ilvl w:val="0"/>
          <w:numId w:val="2"/>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 xml:space="preserve">починаючи з певного розміру міста (понад 40 000 жителів), черга регулюється різними системами організації прийому (системою талонів з номерами); необхідність упорядкування черги, зокрема, зумовлюється відсутністю у споживачів можливості бачити всі місця обслуговування; </w:t>
      </w:r>
    </w:p>
    <w:p w:rsidR="00007E88" w:rsidRPr="002E3614" w:rsidRDefault="00007E88" w:rsidP="00007E88">
      <w:pPr>
        <w:numPr>
          <w:ilvl w:val="0"/>
          <w:numId w:val="2"/>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 xml:space="preserve">організацію позмінної роботи через подовжені години прийому з тією метою, щоб у години «пік» була забезпечена достатня чисельність персоналу. Отже, працівники бюро для громадян працюють не у відповідності із загальним режимом роботи в органах місцевого самоврядування, адже їм надається можливість колективно розв’язувати питання режиму роботи (складати робочий графік). </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 xml:space="preserve">Рекомендується, щоб кожен універсам послуг планував випробувальний період для критичного аналізу свого режиму роботи, </w:t>
      </w:r>
      <w:r w:rsidRPr="002E3614">
        <w:rPr>
          <w:rFonts w:ascii="Times New Roman" w:eastAsia="Times New Roman" w:hAnsi="Times New Roman" w:cs="Times New Roman"/>
          <w:color w:val="000000"/>
          <w:sz w:val="28"/>
          <w:szCs w:val="24"/>
          <w:lang w:val="uk-UA"/>
        </w:rPr>
        <w:lastRenderedPageBreak/>
        <w:t>оскільки в процесі моніторингу багато УП змінили свій режим роботи в бік його скорочення або розширення.</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Вимоги до співробітників УП Німеччини:</w:t>
      </w:r>
    </w:p>
    <w:p w:rsidR="00007E88" w:rsidRPr="002E3614" w:rsidRDefault="00007E88" w:rsidP="00007E88">
      <w:pPr>
        <w:numPr>
          <w:ilvl w:val="0"/>
          <w:numId w:val="3"/>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уміння працювати в усіх напрямах роботи УП;</w:t>
      </w:r>
    </w:p>
    <w:p w:rsidR="00007E88" w:rsidRPr="002E3614" w:rsidRDefault="00007E88" w:rsidP="00007E88">
      <w:pPr>
        <w:numPr>
          <w:ilvl w:val="0"/>
          <w:numId w:val="3"/>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бути привітними та стійкими до стресів;</w:t>
      </w:r>
    </w:p>
    <w:p w:rsidR="00007E88" w:rsidRPr="002E3614" w:rsidRDefault="00007E88" w:rsidP="00007E88">
      <w:pPr>
        <w:numPr>
          <w:ilvl w:val="0"/>
          <w:numId w:val="3"/>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уміння працювати в команді та бути гнучкими (у зв’язку з позмінною роботою);</w:t>
      </w:r>
    </w:p>
    <w:p w:rsidR="00007E88" w:rsidRPr="002E3614" w:rsidRDefault="00007E88" w:rsidP="00007E88">
      <w:pPr>
        <w:numPr>
          <w:ilvl w:val="0"/>
          <w:numId w:val="3"/>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постійно підвищувати рівень кваліфікації (вивчати нове законодавство та працювати з «важкими відвідувачами»).</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Кількість співробітників УП залежить від спектра завдань і кількості годин роботи УП на тиждень, тобто від завантаженості, а не від кількості мешканців. Кількість персоналу в Німеччині в середньому на 30 тисяч мешканців становить 5 осіб. Електронне врядування у Німеччині наразі ще не має суттєвого впливу на цю статистику, оскільки досі повноцінно не впроваджено в дію електронний підпис.</w:t>
      </w:r>
    </w:p>
    <w:p w:rsidR="00007E88" w:rsidRPr="002E3614" w:rsidRDefault="00007E88" w:rsidP="00007E88">
      <w:pPr>
        <w:spacing w:after="0" w:line="240" w:lineRule="auto"/>
        <w:ind w:firstLine="709"/>
        <w:jc w:val="both"/>
        <w:outlineLvl w:val="0"/>
        <w:rPr>
          <w:rFonts w:ascii="Times New Roman" w:eastAsia="Times New Roman" w:hAnsi="Times New Roman" w:cs="Times New Roman"/>
          <w:b/>
          <w:bCs/>
          <w:caps/>
          <w:kern w:val="36"/>
          <w:sz w:val="28"/>
          <w:szCs w:val="48"/>
          <w:lang w:val="uk-UA" w:eastAsia="ru-RU"/>
        </w:rPr>
      </w:pP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b/>
          <w:bCs/>
          <w:color w:val="000000"/>
          <w:sz w:val="28"/>
          <w:szCs w:val="24"/>
          <w:lang w:val="uk-UA"/>
        </w:rPr>
        <w:t>5.2. Організація надання адміністративних послуг на прикладі Польщі</w:t>
      </w:r>
    </w:p>
    <w:p w:rsidR="00007E88" w:rsidRPr="002E3614" w:rsidRDefault="00007E88" w:rsidP="00007E88">
      <w:pPr>
        <w:autoSpaceDE w:val="0"/>
        <w:autoSpaceDN w:val="0"/>
        <w:adjustRightInd w:val="0"/>
        <w:spacing w:after="0" w:line="240" w:lineRule="auto"/>
        <w:ind w:firstLine="709"/>
        <w:jc w:val="both"/>
        <w:rPr>
          <w:rFonts w:ascii="Times New Roman" w:eastAsia="TimesNewRoman" w:hAnsi="Times New Roman" w:cs="Times New Roman"/>
          <w:sz w:val="28"/>
          <w:szCs w:val="24"/>
          <w:lang w:val="uk-UA"/>
        </w:rPr>
      </w:pPr>
      <w:r w:rsidRPr="002E3614">
        <w:rPr>
          <w:rFonts w:ascii="Times New Roman" w:eastAsia="TimesNewRoman" w:hAnsi="Times New Roman" w:cs="Times New Roman"/>
          <w:sz w:val="28"/>
          <w:szCs w:val="24"/>
          <w:lang w:val="uk-UA"/>
        </w:rPr>
        <w:t xml:space="preserve">Основними принципами діяльності органів публічної адміністрації є </w:t>
      </w:r>
      <w:proofErr w:type="spellStart"/>
      <w:r w:rsidRPr="002E3614">
        <w:rPr>
          <w:rFonts w:ascii="Times New Roman" w:eastAsia="TimesNewRoman" w:hAnsi="Times New Roman" w:cs="Times New Roman"/>
          <w:sz w:val="28"/>
          <w:szCs w:val="24"/>
          <w:lang w:val="uk-UA"/>
        </w:rPr>
        <w:t>субсидіарність</w:t>
      </w:r>
      <w:proofErr w:type="spellEnd"/>
      <w:r w:rsidRPr="002E3614">
        <w:rPr>
          <w:rFonts w:ascii="Times New Roman" w:eastAsia="TimesNewRoman" w:hAnsi="Times New Roman" w:cs="Times New Roman"/>
          <w:sz w:val="28"/>
          <w:szCs w:val="24"/>
          <w:lang w:val="uk-UA"/>
        </w:rPr>
        <w:t xml:space="preserve"> (надання максимальної компетенції органу, що знаходиться ближче до громадян), дотримання унітарного характеру держави (територіально-адміністративні одиниці діють у межах окресленого державою права, мають ідентичний правовий статус і підлягають державному контролю з точки зору дотримання законодавства) та компліментарність (взаємозв’язок та </w:t>
      </w:r>
      <w:proofErr w:type="spellStart"/>
      <w:r w:rsidRPr="002E3614">
        <w:rPr>
          <w:rFonts w:ascii="Times New Roman" w:eastAsia="TimesNewRoman" w:hAnsi="Times New Roman" w:cs="Times New Roman"/>
          <w:sz w:val="28"/>
          <w:szCs w:val="24"/>
          <w:lang w:val="uk-UA"/>
        </w:rPr>
        <w:t>взаємодоповнення</w:t>
      </w:r>
      <w:proofErr w:type="spellEnd"/>
      <w:r w:rsidRPr="002E3614">
        <w:rPr>
          <w:rFonts w:ascii="Times New Roman" w:eastAsia="TimesNewRoman" w:hAnsi="Times New Roman" w:cs="Times New Roman"/>
          <w:sz w:val="28"/>
          <w:szCs w:val="24"/>
          <w:lang w:val="uk-UA"/>
        </w:rPr>
        <w:t xml:space="preserve"> органів влади) тощо.</w:t>
      </w:r>
    </w:p>
    <w:p w:rsidR="00007E88" w:rsidRPr="002E3614" w:rsidRDefault="00007E88" w:rsidP="00007E88">
      <w:pPr>
        <w:autoSpaceDE w:val="0"/>
        <w:autoSpaceDN w:val="0"/>
        <w:adjustRightInd w:val="0"/>
        <w:spacing w:after="0" w:line="221" w:lineRule="atLeast"/>
        <w:ind w:firstLine="560"/>
        <w:jc w:val="both"/>
        <w:rPr>
          <w:rFonts w:ascii="Times New Roman" w:eastAsia="TimesNewRoman" w:hAnsi="Times New Roman" w:cs="Times New Roman"/>
          <w:sz w:val="28"/>
          <w:szCs w:val="28"/>
          <w:lang w:val="uk-UA"/>
        </w:rPr>
      </w:pPr>
      <w:r w:rsidRPr="002E3614">
        <w:rPr>
          <w:rFonts w:ascii="Times New Roman" w:eastAsia="TimesNewRoman" w:hAnsi="Times New Roman" w:cs="Times New Roman"/>
          <w:sz w:val="28"/>
          <w:szCs w:val="28"/>
          <w:lang w:val="uk-UA"/>
        </w:rPr>
        <w:t>Варшава поділяється на 18 районів, що мають назву «дільниці» (пол. «</w:t>
      </w:r>
      <w:proofErr w:type="spellStart"/>
      <w:r w:rsidRPr="002E3614">
        <w:rPr>
          <w:rFonts w:ascii="Times New Roman" w:eastAsia="TimesNewRoman" w:hAnsi="Times New Roman" w:cs="Times New Roman"/>
          <w:sz w:val="28"/>
          <w:szCs w:val="28"/>
          <w:lang w:val="uk-UA"/>
        </w:rPr>
        <w:t>dzielnica</w:t>
      </w:r>
      <w:proofErr w:type="spellEnd"/>
      <w:r w:rsidRPr="002E3614">
        <w:rPr>
          <w:rFonts w:ascii="Times New Roman" w:eastAsia="TimesNewRoman" w:hAnsi="Times New Roman" w:cs="Times New Roman"/>
          <w:sz w:val="28"/>
          <w:szCs w:val="28"/>
          <w:lang w:val="uk-UA"/>
        </w:rPr>
        <w:t xml:space="preserve">»). Одним із таких районів Варшави є </w:t>
      </w:r>
      <w:proofErr w:type="spellStart"/>
      <w:r w:rsidRPr="002E3614">
        <w:rPr>
          <w:rFonts w:ascii="Times New Roman" w:eastAsia="TimesNewRoman" w:hAnsi="Times New Roman" w:cs="Times New Roman"/>
          <w:sz w:val="28"/>
          <w:szCs w:val="28"/>
          <w:lang w:val="uk-UA"/>
        </w:rPr>
        <w:t>Таргувек</w:t>
      </w:r>
      <w:proofErr w:type="spellEnd"/>
      <w:r w:rsidRPr="002E3614">
        <w:rPr>
          <w:rFonts w:ascii="Times New Roman" w:eastAsia="TimesNewRoman" w:hAnsi="Times New Roman" w:cs="Times New Roman"/>
          <w:sz w:val="28"/>
          <w:szCs w:val="28"/>
          <w:lang w:val="uk-UA"/>
        </w:rPr>
        <w:t xml:space="preserve"> (</w:t>
      </w:r>
      <w:proofErr w:type="spellStart"/>
      <w:r w:rsidRPr="002E3614">
        <w:rPr>
          <w:rFonts w:ascii="Times New Roman" w:eastAsia="TimesNewRoman" w:hAnsi="Times New Roman" w:cs="Times New Roman"/>
          <w:sz w:val="28"/>
          <w:szCs w:val="28"/>
          <w:lang w:val="uk-UA"/>
        </w:rPr>
        <w:t>Targówek</w:t>
      </w:r>
      <w:proofErr w:type="spellEnd"/>
      <w:r w:rsidRPr="002E3614">
        <w:rPr>
          <w:rFonts w:ascii="Times New Roman" w:eastAsia="TimesNewRoman" w:hAnsi="Times New Roman" w:cs="Times New Roman"/>
          <w:sz w:val="28"/>
          <w:szCs w:val="28"/>
          <w:lang w:val="uk-UA"/>
        </w:rPr>
        <w:t>), розташований на правому березі Вісли, площа якого становить 24,37 кв.</w:t>
      </w:r>
      <w:r w:rsidRPr="002E3614">
        <w:rPr>
          <w:rFonts w:ascii="Times New Roman" w:eastAsia="Calibri" w:hAnsi="Times New Roman" w:cs="Times New Roman"/>
          <w:sz w:val="28"/>
          <w:szCs w:val="28"/>
          <w:lang w:val="uk-UA"/>
        </w:rPr>
        <w:t> </w:t>
      </w:r>
      <w:r w:rsidRPr="002E3614">
        <w:rPr>
          <w:rFonts w:ascii="Times New Roman" w:eastAsia="TimesNewRoman" w:hAnsi="Times New Roman" w:cs="Times New Roman"/>
          <w:sz w:val="28"/>
          <w:szCs w:val="28"/>
          <w:lang w:val="uk-UA"/>
        </w:rPr>
        <w:t xml:space="preserve">км, а населення – понад 124 тисячі осіб. </w:t>
      </w:r>
    </w:p>
    <w:p w:rsidR="00007E88" w:rsidRPr="002E3614" w:rsidRDefault="00007E88" w:rsidP="00007E88">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2E3614">
        <w:rPr>
          <w:rFonts w:ascii="Times New Roman" w:eastAsia="TimesNewRoman" w:hAnsi="Times New Roman" w:cs="Times New Roman"/>
          <w:sz w:val="28"/>
          <w:szCs w:val="24"/>
          <w:lang w:val="uk-UA"/>
        </w:rPr>
        <w:t xml:space="preserve">Створення централізованої системи Відділів Обслуговування Мешканців (WOM, англ. – </w:t>
      </w:r>
      <w:proofErr w:type="spellStart"/>
      <w:r w:rsidRPr="002E3614">
        <w:rPr>
          <w:rFonts w:ascii="Times New Roman" w:eastAsia="TimesNewRoman" w:hAnsi="Times New Roman" w:cs="Times New Roman"/>
          <w:sz w:val="28"/>
          <w:szCs w:val="24"/>
          <w:lang w:val="uk-UA"/>
        </w:rPr>
        <w:t>ResidentServiceDepartments</w:t>
      </w:r>
      <w:proofErr w:type="spellEnd"/>
      <w:r w:rsidRPr="002E3614">
        <w:rPr>
          <w:rFonts w:ascii="Times New Roman" w:eastAsia="TimesNewRoman" w:hAnsi="Times New Roman" w:cs="Times New Roman"/>
          <w:sz w:val="28"/>
          <w:szCs w:val="24"/>
          <w:lang w:val="uk-UA"/>
        </w:rPr>
        <w:t>) було заплановано в усіх районах Варшави задля забезпечення мешканцям міста належної якості послуг і прискорення адміністративних процедур. Зазначені Відділи створено як установи, де кожен мешканець міста має можливість легко вирішити свої справи в офіційній сфері, зокрема, питання обміну ID-карток, реєстрації транспортного засобу, отримання ліцензії тощо. Відділи WOM пропонують споживачам надійні, кваліфіковані та швидкі послуги: якщо раніше споживачам потрібно було відвідати кілька кабінетів у приміщенні установи, то зі створенням Відділів адміністративні процедури було значно спрощено.</w:t>
      </w:r>
    </w:p>
    <w:p w:rsidR="00007E88" w:rsidRPr="002E3614" w:rsidRDefault="00007E88" w:rsidP="00007E88">
      <w:pPr>
        <w:autoSpaceDE w:val="0"/>
        <w:autoSpaceDN w:val="0"/>
        <w:adjustRightInd w:val="0"/>
        <w:spacing w:after="0" w:line="221" w:lineRule="atLeast"/>
        <w:ind w:firstLine="709"/>
        <w:jc w:val="both"/>
        <w:rPr>
          <w:rFonts w:ascii="Times New Roman" w:eastAsia="Calibri" w:hAnsi="Times New Roman" w:cs="Times New Roman"/>
          <w:color w:val="000000"/>
          <w:sz w:val="28"/>
          <w:szCs w:val="28"/>
          <w:lang w:val="uk-UA"/>
        </w:rPr>
      </w:pPr>
      <w:r w:rsidRPr="002E3614">
        <w:rPr>
          <w:rFonts w:ascii="Times New Roman" w:eastAsia="Calibri" w:hAnsi="Times New Roman" w:cs="Times New Roman"/>
          <w:color w:val="000000"/>
          <w:sz w:val="28"/>
          <w:szCs w:val="28"/>
          <w:lang w:val="uk-UA"/>
        </w:rPr>
        <w:t xml:space="preserve">Побудова ресурсу </w:t>
      </w:r>
      <w:proofErr w:type="spellStart"/>
      <w:r w:rsidRPr="002E3614">
        <w:rPr>
          <w:rFonts w:ascii="Times New Roman" w:eastAsia="Calibri" w:hAnsi="Times New Roman" w:cs="Times New Roman"/>
          <w:color w:val="000000"/>
          <w:sz w:val="28"/>
          <w:szCs w:val="28"/>
          <w:lang w:val="uk-UA"/>
        </w:rPr>
        <w:t>eWOM</w:t>
      </w:r>
      <w:proofErr w:type="spellEnd"/>
      <w:r w:rsidRPr="002E3614">
        <w:rPr>
          <w:rFonts w:ascii="Times New Roman" w:eastAsia="Calibri" w:hAnsi="Times New Roman" w:cs="Times New Roman"/>
          <w:color w:val="000000"/>
          <w:sz w:val="28"/>
          <w:szCs w:val="28"/>
          <w:lang w:val="uk-UA"/>
        </w:rPr>
        <w:t xml:space="preserve"> дозволяє з кожної сторінки сайту отримувати інформацію щодо основних сфер публічних відносин, за якими надаються послуги та розглядаються адміністративні справи. Водночас існує спеціальна сторінка «Алфавітний перелік справ», де зазначено інформацію про 268 адміністративних справ і послуг. Щодо кожної послуги існує детальна інформація: номер картки (бланк заяви, що необхідно заповнити); необхідні </w:t>
      </w:r>
      <w:r w:rsidRPr="002E3614">
        <w:rPr>
          <w:rFonts w:ascii="Times New Roman" w:eastAsia="Calibri" w:hAnsi="Times New Roman" w:cs="Times New Roman"/>
          <w:color w:val="000000"/>
          <w:sz w:val="28"/>
          <w:szCs w:val="28"/>
          <w:lang w:val="uk-UA"/>
        </w:rPr>
        <w:lastRenderedPageBreak/>
        <w:t xml:space="preserve">до подання документи; місце подання документів й отримання рішення у справі, порядок оплати послуг, термін надання споживачам відповіді тощо. </w:t>
      </w:r>
    </w:p>
    <w:p w:rsidR="00007E88" w:rsidRPr="002E3614" w:rsidRDefault="00007E88" w:rsidP="00007E88">
      <w:pPr>
        <w:autoSpaceDE w:val="0"/>
        <w:autoSpaceDN w:val="0"/>
        <w:adjustRightInd w:val="0"/>
        <w:spacing w:after="0" w:line="221" w:lineRule="atLeast"/>
        <w:ind w:firstLine="709"/>
        <w:jc w:val="both"/>
        <w:rPr>
          <w:rFonts w:ascii="Times New Roman" w:eastAsia="Calibri" w:hAnsi="Times New Roman" w:cs="Times New Roman"/>
          <w:color w:val="000000"/>
          <w:sz w:val="28"/>
          <w:szCs w:val="28"/>
          <w:lang w:val="uk-UA"/>
        </w:rPr>
      </w:pPr>
      <w:r w:rsidRPr="002E3614">
        <w:rPr>
          <w:rFonts w:ascii="Times New Roman" w:eastAsia="Calibri" w:hAnsi="Times New Roman" w:cs="Times New Roman"/>
          <w:color w:val="000000"/>
          <w:sz w:val="28"/>
          <w:szCs w:val="28"/>
          <w:lang w:val="uk-UA"/>
        </w:rPr>
        <w:t xml:space="preserve">У відділі обслуговування мешканців особа має можливість: </w:t>
      </w:r>
    </w:p>
    <w:p w:rsidR="00007E88" w:rsidRPr="002E3614" w:rsidRDefault="00007E88" w:rsidP="00007E88">
      <w:pPr>
        <w:numPr>
          <w:ilvl w:val="0"/>
          <w:numId w:val="4"/>
        </w:numPr>
        <w:autoSpaceDE w:val="0"/>
        <w:autoSpaceDN w:val="0"/>
        <w:adjustRightInd w:val="0"/>
        <w:spacing w:after="0" w:line="221" w:lineRule="atLeast"/>
        <w:ind w:firstLine="709"/>
        <w:jc w:val="both"/>
        <w:rPr>
          <w:rFonts w:ascii="Times New Roman" w:eastAsia="Calibri" w:hAnsi="Times New Roman" w:cs="Times New Roman"/>
          <w:color w:val="000000"/>
          <w:sz w:val="28"/>
          <w:szCs w:val="28"/>
          <w:lang w:val="uk-UA"/>
        </w:rPr>
      </w:pPr>
      <w:r w:rsidRPr="002E3614">
        <w:rPr>
          <w:rFonts w:ascii="Times New Roman" w:eastAsia="Calibri" w:hAnsi="Times New Roman" w:cs="Times New Roman"/>
          <w:color w:val="000000"/>
          <w:sz w:val="28"/>
          <w:szCs w:val="28"/>
          <w:lang w:val="uk-UA"/>
        </w:rPr>
        <w:t xml:space="preserve">вирішити власні справи в одному місці; </w:t>
      </w:r>
    </w:p>
    <w:p w:rsidR="00007E88" w:rsidRPr="002E3614" w:rsidRDefault="00007E88" w:rsidP="00007E88">
      <w:pPr>
        <w:numPr>
          <w:ilvl w:val="0"/>
          <w:numId w:val="4"/>
        </w:numPr>
        <w:autoSpaceDE w:val="0"/>
        <w:autoSpaceDN w:val="0"/>
        <w:adjustRightInd w:val="0"/>
        <w:spacing w:after="0" w:line="221" w:lineRule="atLeast"/>
        <w:ind w:firstLine="709"/>
        <w:jc w:val="both"/>
        <w:rPr>
          <w:rFonts w:ascii="Times New Roman" w:eastAsia="Calibri" w:hAnsi="Times New Roman" w:cs="Times New Roman"/>
          <w:color w:val="000000"/>
          <w:sz w:val="28"/>
          <w:szCs w:val="28"/>
          <w:lang w:val="uk-UA"/>
        </w:rPr>
      </w:pPr>
      <w:r w:rsidRPr="002E3614">
        <w:rPr>
          <w:rFonts w:ascii="Times New Roman" w:eastAsia="Calibri" w:hAnsi="Times New Roman" w:cs="Times New Roman"/>
          <w:color w:val="000000"/>
          <w:sz w:val="28"/>
          <w:szCs w:val="28"/>
          <w:lang w:val="uk-UA"/>
        </w:rPr>
        <w:t xml:space="preserve">отримати бланки документів у справі та допомогу при їх заповненні; </w:t>
      </w:r>
    </w:p>
    <w:p w:rsidR="00007E88" w:rsidRPr="002E3614" w:rsidRDefault="00007E88" w:rsidP="00007E88">
      <w:pPr>
        <w:numPr>
          <w:ilvl w:val="0"/>
          <w:numId w:val="4"/>
        </w:numPr>
        <w:autoSpaceDE w:val="0"/>
        <w:autoSpaceDN w:val="0"/>
        <w:adjustRightInd w:val="0"/>
        <w:spacing w:after="0" w:line="221" w:lineRule="atLeast"/>
        <w:ind w:firstLine="709"/>
        <w:jc w:val="both"/>
        <w:rPr>
          <w:rFonts w:ascii="Times New Roman" w:eastAsia="Calibri" w:hAnsi="Times New Roman" w:cs="Times New Roman"/>
          <w:color w:val="000000"/>
          <w:sz w:val="28"/>
          <w:szCs w:val="28"/>
          <w:lang w:val="uk-UA"/>
        </w:rPr>
      </w:pPr>
      <w:r w:rsidRPr="002E3614">
        <w:rPr>
          <w:rFonts w:ascii="Times New Roman" w:eastAsia="Calibri" w:hAnsi="Times New Roman" w:cs="Times New Roman"/>
          <w:color w:val="000000"/>
          <w:sz w:val="28"/>
          <w:szCs w:val="28"/>
          <w:lang w:val="uk-UA"/>
        </w:rPr>
        <w:t xml:space="preserve">отримати інформацію щодо процедур вирішення справ із доступних інформативних матеріалів в установі або в електронний спосіб у Довіднику відвідувача на порталі «Віртуальної столиці»; </w:t>
      </w:r>
    </w:p>
    <w:p w:rsidR="00007E88" w:rsidRPr="002E3614" w:rsidRDefault="00007E88" w:rsidP="00007E88">
      <w:pPr>
        <w:numPr>
          <w:ilvl w:val="0"/>
          <w:numId w:val="4"/>
        </w:numPr>
        <w:autoSpaceDE w:val="0"/>
        <w:autoSpaceDN w:val="0"/>
        <w:adjustRightInd w:val="0"/>
        <w:spacing w:after="0" w:line="221" w:lineRule="atLeast"/>
        <w:ind w:firstLine="709"/>
        <w:jc w:val="both"/>
        <w:rPr>
          <w:rFonts w:ascii="Times New Roman" w:eastAsia="Calibri" w:hAnsi="Times New Roman" w:cs="Times New Roman"/>
          <w:color w:val="000000"/>
          <w:sz w:val="28"/>
          <w:szCs w:val="28"/>
          <w:lang w:val="uk-UA"/>
        </w:rPr>
      </w:pPr>
      <w:r w:rsidRPr="002E3614">
        <w:rPr>
          <w:rFonts w:ascii="Times New Roman" w:eastAsia="Calibri" w:hAnsi="Times New Roman" w:cs="Times New Roman"/>
          <w:color w:val="000000"/>
          <w:sz w:val="28"/>
          <w:szCs w:val="28"/>
          <w:lang w:val="uk-UA"/>
        </w:rPr>
        <w:t xml:space="preserve">спостерігати прозорість процедури та відчути позитивну атмосферу; </w:t>
      </w:r>
    </w:p>
    <w:p w:rsidR="00007E88" w:rsidRPr="002E3614" w:rsidRDefault="00007E88" w:rsidP="00007E88">
      <w:pPr>
        <w:numPr>
          <w:ilvl w:val="0"/>
          <w:numId w:val="4"/>
        </w:numPr>
        <w:autoSpaceDE w:val="0"/>
        <w:autoSpaceDN w:val="0"/>
        <w:adjustRightInd w:val="0"/>
        <w:spacing w:after="0" w:line="221" w:lineRule="atLeast"/>
        <w:ind w:firstLine="709"/>
        <w:jc w:val="both"/>
        <w:rPr>
          <w:rFonts w:ascii="Times New Roman" w:eastAsia="Calibri" w:hAnsi="Times New Roman" w:cs="Times New Roman"/>
          <w:color w:val="000000"/>
          <w:sz w:val="28"/>
          <w:szCs w:val="28"/>
          <w:lang w:val="uk-UA"/>
        </w:rPr>
      </w:pPr>
      <w:r w:rsidRPr="002E3614">
        <w:rPr>
          <w:rFonts w:ascii="Times New Roman" w:eastAsia="Calibri" w:hAnsi="Times New Roman" w:cs="Times New Roman"/>
          <w:color w:val="000000"/>
          <w:sz w:val="28"/>
          <w:szCs w:val="28"/>
          <w:lang w:val="uk-UA"/>
        </w:rPr>
        <w:t>отримати професійне, компетентне та ввічливе обслуговування.</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2E3614">
        <w:rPr>
          <w:rFonts w:ascii="Times New Roman" w:eastAsia="Times New Roman" w:hAnsi="Times New Roman" w:cs="Times New Roman"/>
          <w:color w:val="000000"/>
          <w:sz w:val="28"/>
          <w:szCs w:val="24"/>
          <w:lang w:val="uk-UA" w:eastAsia="ru-RU"/>
        </w:rPr>
        <w:t xml:space="preserve">До </w:t>
      </w:r>
      <w:r w:rsidRPr="002E3614">
        <w:rPr>
          <w:rFonts w:ascii="Times New Roman" w:eastAsia="Times New Roman" w:hAnsi="Times New Roman" w:cs="Times New Roman"/>
          <w:i/>
          <w:iCs/>
          <w:color w:val="000000"/>
          <w:sz w:val="28"/>
          <w:szCs w:val="24"/>
          <w:lang w:val="uk-UA" w:eastAsia="ru-RU"/>
        </w:rPr>
        <w:t xml:space="preserve">структури WOM </w:t>
      </w:r>
      <w:r w:rsidRPr="002E3614">
        <w:rPr>
          <w:rFonts w:ascii="Times New Roman" w:eastAsia="Times New Roman" w:hAnsi="Times New Roman" w:cs="Times New Roman"/>
          <w:color w:val="000000"/>
          <w:sz w:val="28"/>
          <w:szCs w:val="24"/>
          <w:lang w:val="uk-UA" w:eastAsia="ru-RU"/>
        </w:rPr>
        <w:t xml:space="preserve">належать: пункти розгляду звернень споживачів і надання їм адміністративних послуг з питань реєстрації транспортних засобів і правил дорожнього руху; у сферах культури, освіти, архітектури, геодезії, охорони довкілля; сплати податків і місцевих зборів; щодо актів цивільного стану – реєстрація народження, смерті, укладання шлюбу та видача відповідних офіційних копій. Складником WOM є також каси для оплати адміністративних послуг, інформаційні пункти, пункти страхування, надання </w:t>
      </w:r>
      <w:proofErr w:type="spellStart"/>
      <w:r w:rsidRPr="002E3614">
        <w:rPr>
          <w:rFonts w:ascii="Times New Roman" w:eastAsia="Times New Roman" w:hAnsi="Times New Roman" w:cs="Times New Roman"/>
          <w:color w:val="000000"/>
          <w:sz w:val="28"/>
          <w:szCs w:val="24"/>
          <w:lang w:val="uk-UA" w:eastAsia="ru-RU"/>
        </w:rPr>
        <w:t>ксерокопіювальних</w:t>
      </w:r>
      <w:proofErr w:type="spellEnd"/>
      <w:r w:rsidRPr="002E3614">
        <w:rPr>
          <w:rFonts w:ascii="Times New Roman" w:eastAsia="Times New Roman" w:hAnsi="Times New Roman" w:cs="Times New Roman"/>
          <w:color w:val="000000"/>
          <w:sz w:val="28"/>
          <w:szCs w:val="24"/>
          <w:lang w:val="uk-UA" w:eastAsia="ru-RU"/>
        </w:rPr>
        <w:t xml:space="preserve"> послуг та </w:t>
      </w:r>
      <w:proofErr w:type="spellStart"/>
      <w:r w:rsidRPr="002E3614">
        <w:rPr>
          <w:rFonts w:ascii="Times New Roman" w:eastAsia="Times New Roman" w:hAnsi="Times New Roman" w:cs="Times New Roman"/>
          <w:color w:val="000000"/>
          <w:sz w:val="28"/>
          <w:szCs w:val="24"/>
          <w:lang w:val="uk-UA" w:eastAsia="ru-RU"/>
        </w:rPr>
        <w:t>фотопослуг</w:t>
      </w:r>
      <w:proofErr w:type="spellEnd"/>
      <w:r w:rsidRPr="002E3614">
        <w:rPr>
          <w:rFonts w:ascii="Times New Roman" w:eastAsia="Times New Roman" w:hAnsi="Times New Roman" w:cs="Times New Roman"/>
          <w:color w:val="000000"/>
          <w:sz w:val="28"/>
          <w:szCs w:val="24"/>
          <w:lang w:val="uk-UA" w:eastAsia="ru-RU"/>
        </w:rPr>
        <w:t>.</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eastAsia="ru-RU"/>
        </w:rPr>
      </w:pP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4"/>
          <w:lang w:val="uk-UA" w:eastAsia="ru-RU"/>
        </w:rPr>
      </w:pPr>
      <w:r w:rsidRPr="002E3614">
        <w:rPr>
          <w:rFonts w:ascii="Times New Roman" w:eastAsia="Times New Roman" w:hAnsi="Times New Roman" w:cs="Times New Roman"/>
          <w:b/>
          <w:bCs/>
          <w:color w:val="000000"/>
          <w:sz w:val="28"/>
          <w:szCs w:val="24"/>
          <w:lang w:val="uk-UA"/>
        </w:rPr>
        <w:t>5.3. Діяльність ЦНАП у Нідерландах</w:t>
      </w:r>
    </w:p>
    <w:p w:rsidR="00007E88" w:rsidRPr="002E3614" w:rsidRDefault="00007E88" w:rsidP="00007E88">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rPr>
      </w:pPr>
      <w:r w:rsidRPr="002E3614">
        <w:rPr>
          <w:rFonts w:ascii="Times New Roman" w:eastAsia="Calibri" w:hAnsi="Times New Roman" w:cs="Times New Roman"/>
          <w:color w:val="000000"/>
          <w:sz w:val="28"/>
          <w:szCs w:val="28"/>
          <w:lang w:val="uk-UA"/>
        </w:rPr>
        <w:t xml:space="preserve">Нідерланди належать до кола лідерів-першопрохідців у впровадженні концепції універсамів послуг. А муніципалітет міста Гаага </w:t>
      </w:r>
      <w:r w:rsidRPr="002E3614">
        <w:rPr>
          <w:rFonts w:ascii="Times New Roman" w:eastAsia="Calibri" w:hAnsi="Times New Roman" w:cs="Times New Roman"/>
          <w:i/>
          <w:iCs/>
          <w:color w:val="000000"/>
          <w:sz w:val="28"/>
          <w:szCs w:val="28"/>
          <w:lang w:val="uk-UA"/>
        </w:rPr>
        <w:t>(</w:t>
      </w:r>
      <w:proofErr w:type="spellStart"/>
      <w:r w:rsidRPr="002E3614">
        <w:rPr>
          <w:rFonts w:ascii="Times New Roman" w:eastAsia="Calibri" w:hAnsi="Times New Roman" w:cs="Times New Roman"/>
          <w:i/>
          <w:iCs/>
          <w:color w:val="000000"/>
          <w:sz w:val="28"/>
          <w:szCs w:val="28"/>
          <w:lang w:val="uk-UA"/>
        </w:rPr>
        <w:t>DenHaag</w:t>
      </w:r>
      <w:proofErr w:type="spellEnd"/>
      <w:r w:rsidRPr="002E3614">
        <w:rPr>
          <w:rFonts w:ascii="Times New Roman" w:eastAsia="Calibri" w:hAnsi="Times New Roman" w:cs="Times New Roman"/>
          <w:color w:val="000000"/>
          <w:sz w:val="28"/>
          <w:szCs w:val="28"/>
          <w:lang w:val="uk-UA"/>
        </w:rPr>
        <w:t xml:space="preserve">), на наш погляд, має один із найкращих зразків ЦНАП, особливо в дизайні приміщення й організації роботи з відвідувачами. </w:t>
      </w:r>
    </w:p>
    <w:p w:rsidR="00007E88" w:rsidRPr="002E3614" w:rsidRDefault="00007E88" w:rsidP="00007E88">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rPr>
      </w:pPr>
      <w:r w:rsidRPr="002E3614">
        <w:rPr>
          <w:rFonts w:ascii="Times New Roman" w:eastAsia="Calibri" w:hAnsi="Times New Roman" w:cs="Times New Roman"/>
          <w:color w:val="000000"/>
          <w:sz w:val="28"/>
          <w:szCs w:val="28"/>
          <w:lang w:val="uk-UA"/>
        </w:rPr>
        <w:t xml:space="preserve">Система універсамів послуг у м. Гаага дворівнева: існує центральний офіс на загальноміському рівні та 7 офісів у різних районах міста. Деякі послуги можна отримати лише в центральному офісі, зокрема розв’язання питань мігрантів тощо. </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2E3614">
        <w:rPr>
          <w:rFonts w:ascii="Times New Roman" w:eastAsia="Times New Roman" w:hAnsi="Times New Roman" w:cs="Times New Roman"/>
          <w:color w:val="000000"/>
          <w:sz w:val="28"/>
          <w:szCs w:val="24"/>
          <w:lang w:val="uk-UA" w:eastAsia="ru-RU"/>
        </w:rPr>
        <w:t>У центральному офісі в приміщенні муніципалітету на першому поверсі ведеться прийом громадян з усіх питань у межах компетенції муніципалітету. Будь-яка особа вільно, без перепусток чи будь-яких пояснень, може зайти в будівлю муніципалітету. Якщо особа має конкретну справу, то вона, отримавши на рецепції талон із номером, у порядку черги потрапляє до одного з-понад двадцяти прийомних місць (це відкриті, лише відгороджені один від одного робочі столи) і має можливість розв’язати одночасно всі свої питання. Окремо, у кабінетах на другому поверсі, здійснюється прийом з питань соціальної допомоги, зважаючи на делікатний і конфіденційний характер цих справ. На першому поверсі розташована каса, де можна одразу оплатити послугу.</w:t>
      </w:r>
    </w:p>
    <w:p w:rsidR="00007E88" w:rsidRPr="002E3614" w:rsidRDefault="00007E88" w:rsidP="00007E88">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rPr>
      </w:pPr>
      <w:r w:rsidRPr="002E3614">
        <w:rPr>
          <w:rFonts w:ascii="Times New Roman" w:eastAsia="Calibri" w:hAnsi="Times New Roman" w:cs="Times New Roman"/>
          <w:color w:val="000000"/>
          <w:sz w:val="28"/>
          <w:szCs w:val="28"/>
          <w:lang w:val="uk-UA"/>
        </w:rPr>
        <w:t>15 вересня 2009 р. владою міста було ухвалено рішення створити «Службу публічних послуг» (</w:t>
      </w:r>
      <w:proofErr w:type="spellStart"/>
      <w:r w:rsidRPr="002E3614">
        <w:rPr>
          <w:rFonts w:ascii="Times New Roman" w:eastAsia="Calibri" w:hAnsi="Times New Roman" w:cs="Times New Roman"/>
          <w:i/>
          <w:iCs/>
          <w:color w:val="000000"/>
          <w:sz w:val="28"/>
          <w:szCs w:val="28"/>
          <w:lang w:val="uk-UA"/>
        </w:rPr>
        <w:t>Publieksservice</w:t>
      </w:r>
      <w:proofErr w:type="spellEnd"/>
      <w:r w:rsidRPr="002E3614">
        <w:rPr>
          <w:rFonts w:ascii="Times New Roman" w:eastAsia="Calibri" w:hAnsi="Times New Roman" w:cs="Times New Roman"/>
          <w:color w:val="000000"/>
          <w:sz w:val="28"/>
          <w:szCs w:val="28"/>
          <w:lang w:val="uk-UA"/>
        </w:rPr>
        <w:t xml:space="preserve">) шляхом поєднання ресурсів </w:t>
      </w:r>
      <w:r w:rsidRPr="002E3614">
        <w:rPr>
          <w:rFonts w:ascii="Times New Roman" w:eastAsia="Calibri" w:hAnsi="Times New Roman" w:cs="Times New Roman"/>
          <w:color w:val="000000"/>
          <w:sz w:val="28"/>
          <w:szCs w:val="28"/>
          <w:lang w:val="uk-UA"/>
        </w:rPr>
        <w:lastRenderedPageBreak/>
        <w:t>Служби у справах громадян (</w:t>
      </w:r>
      <w:proofErr w:type="spellStart"/>
      <w:r w:rsidRPr="002E3614">
        <w:rPr>
          <w:rFonts w:ascii="Times New Roman" w:eastAsia="Calibri" w:hAnsi="Times New Roman" w:cs="Times New Roman"/>
          <w:i/>
          <w:iCs/>
          <w:color w:val="000000"/>
          <w:sz w:val="28"/>
          <w:szCs w:val="28"/>
          <w:lang w:val="uk-UA"/>
        </w:rPr>
        <w:t>Burgerzaken</w:t>
      </w:r>
      <w:proofErr w:type="spellEnd"/>
      <w:r w:rsidRPr="002E3614">
        <w:rPr>
          <w:rFonts w:ascii="Times New Roman" w:eastAsia="Calibri" w:hAnsi="Times New Roman" w:cs="Times New Roman"/>
          <w:color w:val="000000"/>
          <w:sz w:val="28"/>
          <w:szCs w:val="28"/>
          <w:lang w:val="uk-UA"/>
        </w:rPr>
        <w:t>), інформаційного порталу (</w:t>
      </w:r>
      <w:r w:rsidRPr="002E3614">
        <w:rPr>
          <w:rFonts w:ascii="Times New Roman" w:eastAsia="Calibri" w:hAnsi="Times New Roman" w:cs="Times New Roman"/>
          <w:i/>
          <w:iCs/>
          <w:color w:val="000000"/>
          <w:sz w:val="28"/>
          <w:szCs w:val="28"/>
          <w:lang w:val="uk-UA"/>
        </w:rPr>
        <w:t>www.denhaag.nl</w:t>
      </w:r>
      <w:r w:rsidRPr="002E3614">
        <w:rPr>
          <w:rFonts w:ascii="Times New Roman" w:eastAsia="Calibri" w:hAnsi="Times New Roman" w:cs="Times New Roman"/>
          <w:color w:val="000000"/>
          <w:sz w:val="28"/>
          <w:szCs w:val="28"/>
          <w:lang w:val="uk-UA"/>
        </w:rPr>
        <w:t>) і Контактного центру (</w:t>
      </w:r>
      <w:proofErr w:type="spellStart"/>
      <w:r w:rsidRPr="002E3614">
        <w:rPr>
          <w:rFonts w:ascii="Times New Roman" w:eastAsia="Calibri" w:hAnsi="Times New Roman" w:cs="Times New Roman"/>
          <w:i/>
          <w:iCs/>
          <w:color w:val="000000"/>
          <w:sz w:val="28"/>
          <w:szCs w:val="28"/>
          <w:lang w:val="uk-UA"/>
        </w:rPr>
        <w:t>ContactCentrumservice</w:t>
      </w:r>
      <w:proofErr w:type="spellEnd"/>
      <w:r w:rsidRPr="002E3614">
        <w:rPr>
          <w:rFonts w:ascii="Times New Roman" w:eastAsia="Calibri" w:hAnsi="Times New Roman" w:cs="Times New Roman"/>
          <w:color w:val="000000"/>
          <w:sz w:val="28"/>
          <w:szCs w:val="28"/>
          <w:lang w:val="uk-UA"/>
        </w:rPr>
        <w:t xml:space="preserve">). Таке поєднання стало новим кроком на шляху до кращого обслуговування громадян і бізнесу. </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2E3614">
        <w:rPr>
          <w:rFonts w:ascii="Times New Roman" w:eastAsia="Times New Roman" w:hAnsi="Times New Roman" w:cs="Times New Roman"/>
          <w:color w:val="000000"/>
          <w:sz w:val="28"/>
          <w:szCs w:val="24"/>
          <w:lang w:val="uk-UA" w:eastAsia="ru-RU"/>
        </w:rPr>
        <w:t xml:space="preserve">Отже, в офісах із надання послуг Гааги можна отримати широкий спектр послуг, зокрема зареєструвати акти цивільного стану: народження, попередньої реєстрації сімейних відносин, шлюбу й розлучення. Можна отримати широкий перелік документів особи: водійське посвідчення, паспорт, а також відповідні документи, витяги з них чи їх копії, наприклад, витяг із муніципального реєстру населення, що вміщує загальні особисті дані про всіх мешканців міста. </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eastAsia="ru-RU"/>
        </w:rPr>
      </w:pPr>
      <w:r w:rsidRPr="002E3614">
        <w:rPr>
          <w:rFonts w:ascii="Times New Roman" w:eastAsia="Times New Roman" w:hAnsi="Times New Roman" w:cs="Times New Roman"/>
          <w:color w:val="000000"/>
          <w:sz w:val="28"/>
          <w:szCs w:val="24"/>
          <w:lang w:val="uk-UA" w:eastAsia="ru-RU"/>
        </w:rPr>
        <w:t xml:space="preserve">Для розгляду справи й отримання послуги споживач може звернутись трьома способами: особисто, у письмовій чи електронній формі. </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eastAsia="ru-RU"/>
        </w:rPr>
      </w:pPr>
      <w:r w:rsidRPr="002E3614">
        <w:rPr>
          <w:rFonts w:ascii="Times New Roman" w:eastAsia="Times New Roman" w:hAnsi="Times New Roman" w:cs="Times New Roman"/>
          <w:color w:val="000000"/>
          <w:sz w:val="28"/>
          <w:szCs w:val="24"/>
          <w:lang w:val="uk-UA" w:eastAsia="ru-RU"/>
        </w:rPr>
        <w:t>Усі послуги платні, у тому числі «дрібні» довідки. Розміри плати за кожну послугу визначаються муніципалітетом Гааги та можуть суттєво відрізнятися від тарифів в інших регіонах Нідерландів. У складних послугах (наприклад, отримання дозволу на будівництво) спочатку стягується плата за розгляд заяви, а у випадку успішного розв’язання справи окремо сплачуються кошти за відповідний дозвіл. Якщо інформацію отримують із реєстру населення GBA, стягується стандартний збір у розмірі 12,40 євро (станом на осінь 2009 р.) без урахування витрат на поштову пересилку, у разі письмового звернення споживача.</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eastAsia="ru-RU"/>
        </w:rPr>
      </w:pP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4"/>
          <w:lang w:val="uk-UA" w:eastAsia="ru-RU"/>
        </w:rPr>
      </w:pPr>
      <w:r w:rsidRPr="002E3614">
        <w:rPr>
          <w:rFonts w:ascii="Times New Roman" w:eastAsia="Times New Roman" w:hAnsi="Times New Roman" w:cs="Times New Roman"/>
          <w:b/>
          <w:bCs/>
          <w:color w:val="000000"/>
          <w:sz w:val="28"/>
          <w:szCs w:val="24"/>
          <w:lang w:val="uk-UA" w:eastAsia="ru-RU"/>
        </w:rPr>
        <w:t>5.4. Робота центру адміністративних послуг «Прозорий офіс» (м. Вінниця)</w:t>
      </w:r>
    </w:p>
    <w:p w:rsidR="00007E88" w:rsidRPr="002E3614" w:rsidRDefault="00007E88" w:rsidP="00007E88">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rPr>
      </w:pPr>
      <w:r w:rsidRPr="002E3614">
        <w:rPr>
          <w:rFonts w:ascii="Times New Roman" w:eastAsia="Calibri" w:hAnsi="Times New Roman" w:cs="Times New Roman"/>
          <w:color w:val="000000"/>
          <w:sz w:val="28"/>
          <w:szCs w:val="28"/>
          <w:lang w:val="uk-UA"/>
        </w:rPr>
        <w:t>Вінницький Центр адміністративних послуг «Прозорий офіс» розпочав роботу у вересні 2008 року. Центр – це робочий орган виконкому міської ради, що об’єднує представників адміністративних органів й адміністраторів дозвільної системи, де забезпечується взаємодія учасників Центру щодо прийому та реєстрації заяв і клопотань із метою подальшого юридичного оформлення умов реалізації фізичними та юридичними особами, за їхньою заявою, прав, свобод і законних інтересів, а також формування дозвільних справ, організації документообігу з метою якісного надання адміністративних послуг суб’єктам звернень, зокрема видачі документів дозвільного характеру.</w:t>
      </w:r>
    </w:p>
    <w:p w:rsidR="00007E88" w:rsidRPr="002E3614" w:rsidRDefault="00007E88" w:rsidP="00007E88">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rPr>
      </w:pPr>
      <w:r w:rsidRPr="002E3614">
        <w:rPr>
          <w:rFonts w:ascii="Times New Roman" w:eastAsia="Calibri" w:hAnsi="Times New Roman" w:cs="Times New Roman"/>
          <w:color w:val="000000"/>
          <w:sz w:val="28"/>
          <w:szCs w:val="28"/>
          <w:lang w:val="uk-UA"/>
        </w:rPr>
        <w:t xml:space="preserve">Основним завданням Центру є забезпечення організації документообігу у виконавчих органах міської ради з питань надання адміністративних послуг; надання консультацій і роз’яснень заявникам щодо порядку отримання тих чи тих адміністративних послуг, переліку необхідних документів для їх отримання; прийняття цих документів; їх реєстрація та направлення у встановленому порядку до органу, уповноваженому розв’язувати питання; забезпечення контролю за термінами виконання документів; видача документів за результатами розгляду звернень, а також організація співпраці з місцевими та регіональними органами державної </w:t>
      </w:r>
      <w:r w:rsidRPr="002E3614">
        <w:rPr>
          <w:rFonts w:ascii="Times New Roman" w:eastAsia="Calibri" w:hAnsi="Times New Roman" w:cs="Times New Roman"/>
          <w:color w:val="000000"/>
          <w:sz w:val="28"/>
          <w:szCs w:val="28"/>
          <w:lang w:val="uk-UA"/>
        </w:rPr>
        <w:lastRenderedPageBreak/>
        <w:t xml:space="preserve">виконавчої влади з питань виконання вимог чинного законодавства щодо </w:t>
      </w:r>
      <w:proofErr w:type="spellStart"/>
      <w:r w:rsidRPr="002E3614">
        <w:rPr>
          <w:rFonts w:ascii="Times New Roman" w:eastAsia="Calibri" w:hAnsi="Times New Roman" w:cs="Times New Roman"/>
          <w:color w:val="000000"/>
          <w:sz w:val="28"/>
          <w:szCs w:val="28"/>
          <w:lang w:val="uk-UA"/>
        </w:rPr>
        <w:t>функціювання</w:t>
      </w:r>
      <w:proofErr w:type="spellEnd"/>
      <w:r w:rsidRPr="002E3614">
        <w:rPr>
          <w:rFonts w:ascii="Times New Roman" w:eastAsia="Calibri" w:hAnsi="Times New Roman" w:cs="Times New Roman"/>
          <w:color w:val="000000"/>
          <w:sz w:val="28"/>
          <w:szCs w:val="28"/>
          <w:lang w:val="uk-UA"/>
        </w:rPr>
        <w:t xml:space="preserve"> в місті дозвільної системи у сфері господарської діяльності. </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2E3614">
        <w:rPr>
          <w:rFonts w:ascii="Times New Roman" w:eastAsia="Times New Roman" w:hAnsi="Times New Roman" w:cs="Times New Roman"/>
          <w:color w:val="000000"/>
          <w:sz w:val="28"/>
          <w:szCs w:val="24"/>
          <w:lang w:val="uk-UA" w:eastAsia="ru-RU"/>
        </w:rPr>
        <w:t>Центром адміністративних послуг «Прозорий офіс» надається 183 адміністративні послуги, у тому числі – 133 послуги, що відносяться до компетенції виконавчих органів міської ради, та 50 – до компетенції місцевих і регіональних державних органів влади. Переліки всіх адміністративних послуг затверджені виконавчим комітетом міської ради, кожній послузі присвоєно свій код.</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eastAsia="ru-RU"/>
        </w:rPr>
      </w:pPr>
      <w:r w:rsidRPr="002E3614">
        <w:rPr>
          <w:rFonts w:ascii="Times New Roman" w:eastAsia="Times New Roman" w:hAnsi="Times New Roman" w:cs="Times New Roman"/>
          <w:color w:val="000000"/>
          <w:sz w:val="28"/>
          <w:szCs w:val="24"/>
          <w:lang w:val="uk-UA" w:eastAsia="ru-RU"/>
        </w:rPr>
        <w:t xml:space="preserve">Номенклатура послуг </w:t>
      </w:r>
      <w:proofErr w:type="spellStart"/>
      <w:r w:rsidRPr="002E3614">
        <w:rPr>
          <w:rFonts w:ascii="Times New Roman" w:eastAsia="Times New Roman" w:hAnsi="Times New Roman" w:cs="Times New Roman"/>
          <w:color w:val="000000"/>
          <w:sz w:val="28"/>
          <w:szCs w:val="24"/>
          <w:lang w:val="uk-UA" w:eastAsia="ru-RU"/>
        </w:rPr>
        <w:t>ЦНАПу</w:t>
      </w:r>
      <w:proofErr w:type="spellEnd"/>
      <w:r w:rsidRPr="002E3614">
        <w:rPr>
          <w:rFonts w:ascii="Times New Roman" w:eastAsia="Times New Roman" w:hAnsi="Times New Roman" w:cs="Times New Roman"/>
          <w:color w:val="000000"/>
          <w:sz w:val="28"/>
          <w:szCs w:val="24"/>
          <w:lang w:val="uk-UA" w:eastAsia="ru-RU"/>
        </w:rPr>
        <w:t xml:space="preserve"> «Прозорий офіс» включає всі види послуг, що надаються Вінницькою міською радою, її виконавчими органами та державними дозвільними органами:– від отримання звичайної архівної довідки до здійснення реєстраційних дій щодо суб’єктів господарювання та отримання ними документів дозвільного характеру. У «Прозорому офісі» представлено 18 управлінь і відділів міської ради та 7 обласних і регіональних підрозділів державних контролюючих і дозвільних органів, із якими міською радою укладено відповідні угоди. Представлено також усі виконавчі органи міської ради, окрім виконавчих органів із питань соціального захисту та служби у справах дітей, які мають свою специфіку діяльності.</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eastAsia="ru-RU"/>
        </w:rPr>
      </w:pPr>
      <w:r w:rsidRPr="002E3614">
        <w:rPr>
          <w:rFonts w:ascii="Times New Roman" w:eastAsia="Times New Roman" w:hAnsi="Times New Roman" w:cs="Times New Roman"/>
          <w:color w:val="000000"/>
          <w:sz w:val="28"/>
          <w:szCs w:val="24"/>
          <w:lang w:val="uk-UA" w:eastAsia="ru-RU"/>
        </w:rPr>
        <w:t>Одним із найважливіших організаційно-технічних рішень, застосованих у «Прозорому офісі», є електронна система управління чергою, що забезпечує її впорядкування та дозволяє вести постійний моніторинг кількості відвідувачів, які очікують на надання й одержання послуг; кількості відвідувачів, яких уже прийнято; часу очікування в черзі; як довго обслуговував відвідувача працівник Центру; скільки людей зверталося за кожною з послуг. Завдяки цій системі можна не лише оптимізувати чергу, але й отримати вичерпну статистичну інформацію за будь-який період роботи Центру, що дозволяє вести постійну оцінку ефективності його діяльності.</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 xml:space="preserve">Необхідно зауважити, що обладнання Центру гарантує зручність отримання інформації та послуг для людей з обмеженими можливостями. Для них </w:t>
      </w:r>
      <w:proofErr w:type="spellStart"/>
      <w:r w:rsidRPr="002E3614">
        <w:rPr>
          <w:rFonts w:ascii="Times New Roman" w:eastAsia="Times New Roman" w:hAnsi="Times New Roman" w:cs="Times New Roman"/>
          <w:color w:val="000000"/>
          <w:sz w:val="28"/>
          <w:szCs w:val="24"/>
          <w:lang w:val="uk-UA"/>
        </w:rPr>
        <w:t>облаштовані</w:t>
      </w:r>
      <w:proofErr w:type="spellEnd"/>
      <w:r w:rsidRPr="002E3614">
        <w:rPr>
          <w:rFonts w:ascii="Times New Roman" w:eastAsia="Times New Roman" w:hAnsi="Times New Roman" w:cs="Times New Roman"/>
          <w:color w:val="000000"/>
          <w:sz w:val="28"/>
          <w:szCs w:val="24"/>
          <w:lang w:val="uk-UA"/>
        </w:rPr>
        <w:t xml:space="preserve"> пандуси та спеціальні електронні термінали. </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 xml:space="preserve">Послідовність етапів звернення споживачем до Центру адміністративних послуг теоретично можна зобразити так: </w:t>
      </w:r>
    </w:p>
    <w:p w:rsidR="00007E88" w:rsidRPr="002E3614" w:rsidRDefault="00007E88" w:rsidP="00007E88">
      <w:pPr>
        <w:numPr>
          <w:ilvl w:val="0"/>
          <w:numId w:val="5"/>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 xml:space="preserve">відвідати </w:t>
      </w:r>
      <w:proofErr w:type="spellStart"/>
      <w:r w:rsidRPr="002E3614">
        <w:rPr>
          <w:rFonts w:ascii="Times New Roman" w:eastAsia="Times New Roman" w:hAnsi="Times New Roman" w:cs="Times New Roman"/>
          <w:color w:val="000000"/>
          <w:sz w:val="28"/>
          <w:szCs w:val="24"/>
          <w:lang w:val="uk-UA"/>
        </w:rPr>
        <w:t>веб-сайт</w:t>
      </w:r>
      <w:proofErr w:type="spellEnd"/>
      <w:r w:rsidRPr="002E3614">
        <w:rPr>
          <w:rFonts w:ascii="Times New Roman" w:eastAsia="Times New Roman" w:hAnsi="Times New Roman" w:cs="Times New Roman"/>
          <w:color w:val="000000"/>
          <w:sz w:val="28"/>
          <w:szCs w:val="24"/>
          <w:lang w:val="uk-UA"/>
        </w:rPr>
        <w:t xml:space="preserve"> міської ради, де отримати інформацію про режим роботи, перелік послуг, форми основних документів і контактні телефони керівників; </w:t>
      </w:r>
    </w:p>
    <w:p w:rsidR="00007E88" w:rsidRPr="002E3614" w:rsidRDefault="00007E88" w:rsidP="00007E88">
      <w:pPr>
        <w:numPr>
          <w:ilvl w:val="0"/>
          <w:numId w:val="5"/>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 xml:space="preserve">скласти електронного листа або зателефонувати до </w:t>
      </w:r>
      <w:r w:rsidRPr="002E3614">
        <w:rPr>
          <w:rFonts w:ascii="Times New Roman" w:eastAsia="Times New Roman" w:hAnsi="Times New Roman" w:cs="Times New Roman"/>
          <w:color w:val="000000"/>
          <w:sz w:val="28"/>
          <w:szCs w:val="24"/>
          <w:lang w:val="uk-UA" w:eastAsia="ru-RU"/>
        </w:rPr>
        <w:t>«Прозорого офісу»</w:t>
      </w:r>
      <w:r w:rsidRPr="002E3614">
        <w:rPr>
          <w:rFonts w:ascii="Times New Roman" w:eastAsia="Times New Roman" w:hAnsi="Times New Roman" w:cs="Times New Roman"/>
          <w:color w:val="000000"/>
          <w:sz w:val="28"/>
          <w:szCs w:val="24"/>
          <w:lang w:val="uk-UA"/>
        </w:rPr>
        <w:t xml:space="preserve"> й отримати потрібну інформацію про роботу Центру; </w:t>
      </w:r>
    </w:p>
    <w:p w:rsidR="00007E88" w:rsidRPr="002E3614" w:rsidRDefault="00007E88" w:rsidP="00007E88">
      <w:pPr>
        <w:numPr>
          <w:ilvl w:val="0"/>
          <w:numId w:val="5"/>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 xml:space="preserve">надіслати необхідні документи поштою та чекати на відповідь у визначені законом терміни; </w:t>
      </w:r>
    </w:p>
    <w:p w:rsidR="00007E88" w:rsidRPr="002E3614" w:rsidRDefault="00007E88" w:rsidP="00007E88">
      <w:pPr>
        <w:numPr>
          <w:ilvl w:val="0"/>
          <w:numId w:val="5"/>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 xml:space="preserve">у разі необхідності звернутися до Центру адміністративних послуг особисто, отримати в консультантів інформацію про те, як користуватися електронною системою управління чергою, як отримати інформацію за допомогою інформаційного термінала, де знаходиться робоче </w:t>
      </w:r>
      <w:r w:rsidRPr="002E3614">
        <w:rPr>
          <w:rFonts w:ascii="Times New Roman" w:eastAsia="Times New Roman" w:hAnsi="Times New Roman" w:cs="Times New Roman"/>
          <w:color w:val="000000"/>
          <w:sz w:val="28"/>
          <w:szCs w:val="24"/>
          <w:lang w:val="uk-UA"/>
        </w:rPr>
        <w:lastRenderedPageBreak/>
        <w:t xml:space="preserve">місце потрібного йому адміністратора чи спеціаліста, де отримати зразки та форми документів тощо; </w:t>
      </w:r>
    </w:p>
    <w:p w:rsidR="00007E88" w:rsidRPr="002E3614" w:rsidRDefault="00007E88" w:rsidP="00007E88">
      <w:pPr>
        <w:numPr>
          <w:ilvl w:val="0"/>
          <w:numId w:val="5"/>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 xml:space="preserve">скориставшись отриманою інформацією, за допомогою термінала системи електронного управління чергою отримати талон із номером черги та робочого місця потрібного адміністратора чи спеціаліста; </w:t>
      </w:r>
    </w:p>
    <w:p w:rsidR="00007E88" w:rsidRPr="002E3614" w:rsidRDefault="00007E88" w:rsidP="00007E88">
      <w:pPr>
        <w:numPr>
          <w:ilvl w:val="0"/>
          <w:numId w:val="5"/>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 xml:space="preserve">чекати на черги; </w:t>
      </w:r>
    </w:p>
    <w:p w:rsidR="00007E88" w:rsidRPr="002E3614" w:rsidRDefault="00007E88" w:rsidP="00007E88">
      <w:pPr>
        <w:numPr>
          <w:ilvl w:val="0"/>
          <w:numId w:val="5"/>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 xml:space="preserve">звернутися до відповідного адміністратора чи спеціаліста й отримати необхідну послугу. </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eastAsia="ru-RU"/>
        </w:rPr>
      </w:pPr>
      <w:r w:rsidRPr="002E3614">
        <w:rPr>
          <w:rFonts w:ascii="Times New Roman" w:eastAsia="Times New Roman" w:hAnsi="Times New Roman" w:cs="Times New Roman"/>
          <w:color w:val="000000"/>
          <w:sz w:val="28"/>
          <w:szCs w:val="24"/>
          <w:lang w:val="uk-UA" w:eastAsia="ru-RU"/>
        </w:rPr>
        <w:t>Одним із найкращих заходів для спрощення процедур надання адміністративних послуг є уніфікація баз даних, що містяться в різних державних та місцевих реєстрах, адже розв’язання будь-якого питання, із яким звертаються громадяни та суб’єкти господарювання до органів влади, у тому числі з питань дозвільних процедур, потребує певного обсягу обов’язкової інформації (щодо державної реєстрації, прав на нерухоме майно та землю, обсягу пільг тощо), яка може підтверджуватись відповідними документами, а це покладає додаткове навантаження на замовника послуг із збору таких документів. На жаль, урегулювання цього питання можливе лише на законодавчому рівні.</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eastAsia="ru-RU"/>
        </w:rPr>
      </w:pPr>
      <w:r w:rsidRPr="002E3614">
        <w:rPr>
          <w:rFonts w:ascii="Times New Roman" w:eastAsia="Times New Roman" w:hAnsi="Times New Roman" w:cs="Times New Roman"/>
          <w:color w:val="000000"/>
          <w:sz w:val="28"/>
          <w:szCs w:val="24"/>
          <w:lang w:val="uk-UA" w:eastAsia="ru-RU"/>
        </w:rPr>
        <w:t>Один із головних висновків, що можна зробити, виходячи з досвіду створення та діяльності Центру адміністративних послуг «Прозорий офіс», полягає в тому, що для створення подібних універсамів послуг насамперед потрібне розуміння міським керівництвом необхідності їх упровадження, готовності до значних фінансових витрат, професійного системного підходу й застосування новітніх інформаційно-комунікативних технологій.</w:t>
      </w:r>
    </w:p>
    <w:p w:rsidR="00007E88" w:rsidRPr="002E3614" w:rsidRDefault="00007E88" w:rsidP="00007E88">
      <w:pPr>
        <w:spacing w:after="0" w:line="240" w:lineRule="auto"/>
        <w:jc w:val="center"/>
        <w:outlineLvl w:val="0"/>
        <w:rPr>
          <w:rFonts w:ascii="Times New Roman" w:eastAsia="TimesNewRoman" w:hAnsi="Times New Roman" w:cs="Times New Roman"/>
          <w:sz w:val="28"/>
          <w:szCs w:val="48"/>
          <w:lang w:val="uk-UA"/>
        </w:rPr>
      </w:pP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4"/>
          <w:lang w:val="uk-UA" w:eastAsia="ru-RU"/>
        </w:rPr>
      </w:pPr>
      <w:r w:rsidRPr="002E3614">
        <w:rPr>
          <w:rFonts w:ascii="Times New Roman" w:eastAsia="Times New Roman" w:hAnsi="Times New Roman" w:cs="Times New Roman"/>
          <w:b/>
          <w:bCs/>
          <w:color w:val="000000"/>
          <w:sz w:val="28"/>
          <w:szCs w:val="24"/>
          <w:lang w:val="uk-UA" w:eastAsia="ru-RU"/>
        </w:rPr>
        <w:t>5.5. Діяльність Центру надання адміністративних послуг в Івано-Франківську</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eastAsia="ru-RU"/>
        </w:rPr>
      </w:pPr>
      <w:r w:rsidRPr="002E3614">
        <w:rPr>
          <w:rFonts w:ascii="Times New Roman" w:eastAsia="Times New Roman" w:hAnsi="Times New Roman" w:cs="Times New Roman"/>
          <w:color w:val="000000"/>
          <w:sz w:val="28"/>
          <w:szCs w:val="24"/>
          <w:lang w:val="uk-UA" w:eastAsia="ru-RU"/>
        </w:rPr>
        <w:t xml:space="preserve">6 жовтня 2010 року відбулося урочисте відкриття Центру надання адміністративних послуг м. Івано-Франківська за адресою вул. Незалежності, 9 (колишній переговорний пункт). Щоденно з 9.00 до 14.00, без обідньої перерви, в Центрі надання адміністративних послуг 10 муніципальних служб (відділ обліку та розподілу житла, служба у справах дітей, управління архітектури та містобудування, управління Держкомзему в місті, управління земельних відносин, управління житлово-комунального господарства, управління торгівлі, юридичний відділ, муніципальна інспекція з благоустрою, рекламно-інформаційний центр), Реєстраційна палата та Дозвільний центр виконкому здійснюють прийом мешканців міста, де надають адміністративні послуги згідно із затвердженим Реєстром адміністративних послуг. Нині муніципальні служби, що беруть участь у роботі Центру, надають 85 адміністративних послуг. </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eastAsia="ru-RU"/>
        </w:rPr>
      </w:pPr>
      <w:r w:rsidRPr="002E3614">
        <w:rPr>
          <w:rFonts w:ascii="Times New Roman" w:eastAsia="Times New Roman" w:hAnsi="Times New Roman" w:cs="Times New Roman"/>
          <w:color w:val="000000"/>
          <w:sz w:val="28"/>
          <w:szCs w:val="24"/>
          <w:lang w:val="uk-UA" w:eastAsia="ru-RU"/>
        </w:rPr>
        <w:t>На кожну послугу згідно з системою управління якістю розроблено інформаційні та технологічні картки з вичерпним переліком документів, вартістю послуги, порядком надання та можливими причинами відмови в наданні послуги.</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eastAsia="ru-RU"/>
        </w:rPr>
      </w:pPr>
      <w:r w:rsidRPr="002E3614">
        <w:rPr>
          <w:rFonts w:ascii="Times New Roman" w:eastAsia="Times New Roman" w:hAnsi="Times New Roman" w:cs="Times New Roman"/>
          <w:color w:val="000000"/>
          <w:sz w:val="28"/>
          <w:szCs w:val="24"/>
          <w:lang w:val="uk-UA" w:eastAsia="ru-RU"/>
        </w:rPr>
        <w:lastRenderedPageBreak/>
        <w:t>Мотивацією відкриття такого центру було прагнення створити максимально сприятливі умови для швидкого розв’язання проблем громадян, скоротити й спростити процедури отримання всіх необхідних документів, унеможливити будь-які корупційні дії з боку посадових осіб.</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eastAsia="ru-RU"/>
        </w:rPr>
      </w:pPr>
      <w:r w:rsidRPr="002E3614">
        <w:rPr>
          <w:rFonts w:ascii="Times New Roman" w:eastAsia="Times New Roman" w:hAnsi="Times New Roman" w:cs="Times New Roman"/>
          <w:color w:val="000000"/>
          <w:sz w:val="28"/>
          <w:szCs w:val="24"/>
          <w:lang w:val="uk-UA" w:eastAsia="ru-RU"/>
        </w:rPr>
        <w:t>Координатори Центру у своїй роботі використовують програмне забезпечення «універсамів послуг». Ця програма дозволяє проводити реєстрацію адміністративних послуг і консультацій, здійснювати контроль за дотриманням термінів надання послуг, друкувати супровідні картки з переліком документів, контактними телефонами та кінцевим терміном виконання документів. Такий програмний продукт розробляє відділ програмного та комп’ютерного забезпечення.</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eastAsia="ru-RU"/>
        </w:rPr>
      </w:pPr>
      <w:r w:rsidRPr="002E3614">
        <w:rPr>
          <w:rFonts w:ascii="Times New Roman" w:eastAsia="Times New Roman" w:hAnsi="Times New Roman" w:cs="Times New Roman"/>
          <w:color w:val="000000"/>
          <w:sz w:val="28"/>
          <w:szCs w:val="24"/>
          <w:lang w:val="uk-UA" w:eastAsia="ru-RU"/>
        </w:rPr>
        <w:t>На офіційному сайті виконкому створено розділ «ЦНАП», де розміщена актуальна інформація про роботу Дозвільного центру, Реєстраційної палати та муніципальних служб, перелік послуг із бланками заяв і нормативна база, звіти, оголошення. Планується створити інтерактивний сайт, код зворотного зв’язку як перші кроки на шляху до запровадження електронного документообігу у виконкомі.</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eastAsia="ru-RU"/>
        </w:rPr>
      </w:pPr>
    </w:p>
    <w:p w:rsidR="00007E88" w:rsidRPr="002E3614" w:rsidRDefault="00007E88" w:rsidP="00007E88">
      <w:pPr>
        <w:autoSpaceDE w:val="0"/>
        <w:autoSpaceDN w:val="0"/>
        <w:adjustRightInd w:val="0"/>
        <w:spacing w:after="0" w:line="240" w:lineRule="auto"/>
        <w:jc w:val="center"/>
        <w:rPr>
          <w:rFonts w:ascii="Times New Roman" w:eastAsia="Times New Roman" w:hAnsi="Times New Roman" w:cs="Times New Roman"/>
          <w:color w:val="000000"/>
          <w:sz w:val="28"/>
          <w:szCs w:val="24"/>
          <w:lang w:val="uk-UA" w:eastAsia="ru-RU"/>
        </w:rPr>
      </w:pPr>
      <w:r w:rsidRPr="002E3614">
        <w:rPr>
          <w:rFonts w:ascii="Times New Roman" w:eastAsia="Times New Roman" w:hAnsi="Times New Roman" w:cs="Times New Roman"/>
          <w:color w:val="000000"/>
          <w:sz w:val="28"/>
          <w:szCs w:val="24"/>
          <w:lang w:val="uk-UA" w:eastAsia="ru-RU"/>
        </w:rPr>
        <w:t>КОНТРОЛЬНІ ПИТАННЯ</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1. У чому полягають особливості організації надання адміністративних послуг у Німеччині?</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2. Яким чином організовано роботу центрів із надання адміністративних послуг у Польщі?</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rPr>
      </w:pPr>
      <w:r w:rsidRPr="002E3614">
        <w:rPr>
          <w:rFonts w:ascii="Times New Roman" w:eastAsia="Times New Roman" w:hAnsi="Times New Roman" w:cs="Times New Roman"/>
          <w:color w:val="000000"/>
          <w:sz w:val="28"/>
          <w:szCs w:val="24"/>
          <w:lang w:val="uk-UA"/>
        </w:rPr>
        <w:t>3. Які основні завдання діяльності ЦНАП у Гаазі?</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eastAsia="ru-RU"/>
        </w:rPr>
      </w:pPr>
      <w:r w:rsidRPr="002E3614">
        <w:rPr>
          <w:rFonts w:ascii="Times New Roman" w:eastAsia="Times New Roman" w:hAnsi="Times New Roman" w:cs="Times New Roman"/>
          <w:color w:val="000000"/>
          <w:sz w:val="28"/>
          <w:szCs w:val="24"/>
          <w:lang w:val="uk-UA"/>
        </w:rPr>
        <w:t>4. Проаналізуйте переваги роботи Центрів адміністративних послуг у містах Вінниця й Івано-Франківськ. Розкажіть про роботу ЦНАП у своєму місті.</w:t>
      </w:r>
    </w:p>
    <w:p w:rsidR="00007E88" w:rsidRPr="002E3614" w:rsidRDefault="00007E88" w:rsidP="00007E8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uk-UA" w:eastAsia="ru-RU"/>
        </w:rPr>
      </w:pPr>
    </w:p>
    <w:p w:rsidR="00007E88" w:rsidRPr="002E3614" w:rsidRDefault="00007E88" w:rsidP="00007E88">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Література: основна: 1, 4, 6, 7 додаткова: 3, 6.</w:t>
      </w:r>
    </w:p>
    <w:p w:rsidR="002548E8" w:rsidRPr="00007E88" w:rsidRDefault="002548E8">
      <w:pPr>
        <w:rPr>
          <w:lang w:val="uk-UA"/>
        </w:rPr>
      </w:pPr>
    </w:p>
    <w:sectPr w:rsidR="002548E8" w:rsidRPr="00007E88" w:rsidSect="00254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E2D85"/>
    <w:multiLevelType w:val="hybridMultilevel"/>
    <w:tmpl w:val="5B867A4E"/>
    <w:lvl w:ilvl="0" w:tplc="7CAAEE2C">
      <w:numFmt w:val="bullet"/>
      <w:lvlText w:val="–"/>
      <w:lvlJc w:val="left"/>
      <w:pPr>
        <w:ind w:left="0" w:firstLine="0"/>
      </w:pPr>
      <w:rPr>
        <w:rFonts w:ascii="Times New Roman" w:eastAsia="Times New Roman" w:hAnsi="Times New Roman" w:cs="Times New Roman"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F5B1EF8"/>
    <w:multiLevelType w:val="hybridMultilevel"/>
    <w:tmpl w:val="8556C65A"/>
    <w:lvl w:ilvl="0" w:tplc="7CAAEE2C">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27744E9F"/>
    <w:multiLevelType w:val="hybridMultilevel"/>
    <w:tmpl w:val="F7227014"/>
    <w:lvl w:ilvl="0" w:tplc="7CAAEE2C">
      <w:numFmt w:val="bullet"/>
      <w:lvlText w:val="–"/>
      <w:lvlJc w:val="left"/>
      <w:pPr>
        <w:ind w:left="0" w:firstLine="0"/>
      </w:pPr>
      <w:rPr>
        <w:rFonts w:ascii="Times New Roman" w:eastAsia="Times New Roman" w:hAnsi="Times New Roman" w:cs="Times New Roman"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3B7D7111"/>
    <w:multiLevelType w:val="hybridMultilevel"/>
    <w:tmpl w:val="B4B03C2E"/>
    <w:lvl w:ilvl="0" w:tplc="04190011">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529F6F35"/>
    <w:multiLevelType w:val="hybridMultilevel"/>
    <w:tmpl w:val="5D1A0CA8"/>
    <w:lvl w:ilvl="0" w:tplc="7CAAEE2C">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7E88"/>
    <w:rsid w:val="00007E88"/>
    <w:rsid w:val="00254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E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2976</Words>
  <Characters>16965</Characters>
  <Application>Microsoft Office Word</Application>
  <DocSecurity>0</DocSecurity>
  <Lines>141</Lines>
  <Paragraphs>39</Paragraphs>
  <ScaleCrop>false</ScaleCrop>
  <Company/>
  <LinksUpToDate>false</LinksUpToDate>
  <CharactersWithSpaces>19902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405p</dc:creator>
  <cp:keywords/>
  <dc:description/>
  <cp:lastModifiedBy>405p</cp:lastModifiedBy>
  <cp:revision>1</cp:revision>
  <dcterms:created xsi:type="dcterms:W3CDTF">2020-02-13T12:29:00Z</dcterms:created>
  <dcterms:modified xsi:type="dcterms:W3CDTF">2020-02-13T12:29:00Z</dcterms:modified>
</cp:coreProperties>
</file>