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D3" w:rsidRDefault="007C34D3" w:rsidP="007C3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center"/>
        <w:rPr>
          <w:rFonts w:ascii="Times New Roman" w:eastAsia="Times New Roman" w:hAnsi="Times New Roman" w:cs="Times New Roman"/>
          <w:color w:val="222222"/>
          <w:sz w:val="28"/>
          <w:szCs w:val="28"/>
          <w:lang w:val="uk-UA"/>
        </w:rPr>
      </w:pPr>
      <w:r>
        <w:rPr>
          <w:rFonts w:ascii="Times New Roman" w:eastAsia="Times New Roman" w:hAnsi="Times New Roman" w:cs="Times New Roman"/>
          <w:color w:val="222222"/>
          <w:sz w:val="28"/>
          <w:szCs w:val="28"/>
          <w:lang w:val="uk-UA"/>
        </w:rPr>
        <w:t>Лекція 2</w:t>
      </w:r>
    </w:p>
    <w:p w:rsidR="00D17F3C" w:rsidRPr="00D17F3C" w:rsidRDefault="002159E7" w:rsidP="007C3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center"/>
        <w:rPr>
          <w:rFonts w:ascii="Times New Roman" w:eastAsia="Times New Roman" w:hAnsi="Times New Roman" w:cs="Times New Roman"/>
          <w:color w:val="222222"/>
          <w:sz w:val="28"/>
          <w:szCs w:val="28"/>
          <w:lang w:val="uk-UA"/>
        </w:rPr>
      </w:pPr>
      <w:r w:rsidRPr="00D17F3C">
        <w:rPr>
          <w:rFonts w:ascii="Times New Roman" w:eastAsia="Times New Roman" w:hAnsi="Times New Roman" w:cs="Times New Roman"/>
          <w:color w:val="222222"/>
          <w:sz w:val="28"/>
          <w:szCs w:val="28"/>
          <w:lang w:val="uk-UA"/>
        </w:rPr>
        <w:t>АНАЛІЗ НАВЧАЛЬНОЇ ЛІТЕРАТУРИ З ПРЕДМЕТУ. ВИБІР ОСНОВНОГО ПІДРУЧНИКА</w:t>
      </w:r>
    </w:p>
    <w:p w:rsidR="00D17F3C" w:rsidRPr="00D17F3C" w:rsidRDefault="00D17F3C" w:rsidP="002159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222222"/>
          <w:sz w:val="28"/>
          <w:szCs w:val="28"/>
          <w:lang w:val="uk-UA"/>
        </w:rPr>
      </w:pPr>
      <w:r w:rsidRPr="00D17F3C">
        <w:rPr>
          <w:rFonts w:ascii="Times New Roman" w:eastAsia="Times New Roman" w:hAnsi="Times New Roman" w:cs="Times New Roman"/>
          <w:color w:val="222222"/>
          <w:sz w:val="28"/>
          <w:szCs w:val="28"/>
          <w:lang w:val="uk-UA"/>
        </w:rPr>
        <w:t>До видів навчальної літератури відносять підручники, навчальні посібники, навчально-методичні посібники. У навчальному процесі широко використовуються також довідники. В останні роки з'явилася навчальна література в електронному вигляді.</w:t>
      </w:r>
    </w:p>
    <w:p w:rsidR="00D17F3C" w:rsidRPr="002159E7" w:rsidRDefault="00D17F3C" w:rsidP="002159E7">
      <w:pPr>
        <w:pStyle w:val="HTML"/>
        <w:shd w:val="clear" w:color="auto" w:fill="F8F9FA"/>
        <w:spacing w:line="360" w:lineRule="auto"/>
        <w:ind w:firstLine="737"/>
        <w:jc w:val="both"/>
        <w:rPr>
          <w:rFonts w:ascii="Times New Roman" w:hAnsi="Times New Roman" w:cs="Times New Roman"/>
          <w:color w:val="222222"/>
          <w:sz w:val="28"/>
          <w:szCs w:val="28"/>
          <w:lang w:val="uk-UA"/>
        </w:rPr>
      </w:pPr>
      <w:r w:rsidRPr="002159E7">
        <w:rPr>
          <w:rFonts w:ascii="Times New Roman" w:hAnsi="Times New Roman" w:cs="Times New Roman"/>
          <w:color w:val="222222"/>
          <w:sz w:val="28"/>
          <w:szCs w:val="28"/>
          <w:lang w:val="uk-UA"/>
        </w:rPr>
        <w:t xml:space="preserve">Підручник викладає предметний зміст освіти, </w:t>
      </w:r>
      <w:r w:rsidR="002159E7">
        <w:rPr>
          <w:rFonts w:ascii="Times New Roman" w:hAnsi="Times New Roman" w:cs="Times New Roman"/>
          <w:color w:val="222222"/>
          <w:sz w:val="28"/>
          <w:szCs w:val="28"/>
          <w:lang w:val="uk-UA"/>
        </w:rPr>
        <w:t xml:space="preserve">що </w:t>
      </w:r>
      <w:r w:rsidRPr="002159E7">
        <w:rPr>
          <w:rFonts w:ascii="Times New Roman" w:hAnsi="Times New Roman" w:cs="Times New Roman"/>
          <w:color w:val="222222"/>
          <w:sz w:val="28"/>
          <w:szCs w:val="28"/>
          <w:lang w:val="uk-UA"/>
        </w:rPr>
        <w:t>призначен</w:t>
      </w:r>
      <w:r w:rsidR="002159E7">
        <w:rPr>
          <w:rFonts w:ascii="Times New Roman" w:hAnsi="Times New Roman" w:cs="Times New Roman"/>
          <w:color w:val="222222"/>
          <w:sz w:val="28"/>
          <w:szCs w:val="28"/>
          <w:lang w:val="uk-UA"/>
        </w:rPr>
        <w:t>ий</w:t>
      </w:r>
      <w:r w:rsidRPr="002159E7">
        <w:rPr>
          <w:rFonts w:ascii="Times New Roman" w:hAnsi="Times New Roman" w:cs="Times New Roman"/>
          <w:color w:val="222222"/>
          <w:sz w:val="28"/>
          <w:szCs w:val="28"/>
          <w:lang w:val="uk-UA"/>
        </w:rPr>
        <w:t xml:space="preserve"> програмою для обов'язкового вивчення. Тому підручники створюються на основі навчальної програми з предмету. При викладі змісту укладачі враховують цілі навчання, вікові особливості учнів та інші дидактичні вимоги і принципи. Формальною ознакою підручника є гриф «підручник» на титульній сторінці книги, який вказує також на тип навчального закладу, для якого призначена ця література.</w:t>
      </w:r>
    </w:p>
    <w:p w:rsidR="00D17F3C" w:rsidRPr="002159E7" w:rsidRDefault="00D17F3C" w:rsidP="002159E7">
      <w:pPr>
        <w:spacing w:after="0" w:line="360" w:lineRule="auto"/>
        <w:ind w:firstLine="737"/>
        <w:jc w:val="both"/>
        <w:rPr>
          <w:rFonts w:ascii="Times New Roman" w:hAnsi="Times New Roman" w:cs="Times New Roman"/>
          <w:color w:val="333333"/>
          <w:sz w:val="28"/>
          <w:szCs w:val="28"/>
          <w:shd w:val="clear" w:color="auto" w:fill="FFFFFF"/>
          <w:lang w:val="uk-UA"/>
        </w:rPr>
      </w:pPr>
      <w:r w:rsidRPr="002159E7">
        <w:rPr>
          <w:rFonts w:ascii="Times New Roman" w:hAnsi="Times New Roman" w:cs="Times New Roman"/>
          <w:color w:val="333333"/>
          <w:sz w:val="28"/>
          <w:szCs w:val="28"/>
          <w:shd w:val="clear" w:color="auto" w:fill="FFFFFF"/>
          <w:lang w:val="uk-UA"/>
        </w:rPr>
        <w:t>Навчальний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зазвичай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розкриває</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окремі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проблеми</w:t>
      </w:r>
      <w:r w:rsidR="007C34D3">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питання,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описані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підручнику,</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але</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що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вимагають</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детальнішого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розгляду.</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Крім</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того,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навчальні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нерідко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містять</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матеріали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керівництву</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процесом</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самостійного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вивчення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предмета.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навчальних</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посібників</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відносяться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конспекти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лекцій,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хрестоматії,</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лабораторні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практикуми,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збірки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завдань</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вправ.</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Зазвичай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навчальний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створюється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додаток</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якого-небудь</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підручника.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У</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випадках,</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коли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учбова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дисципліна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серйозно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оновлюється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змістом</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або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структур</w:t>
      </w:r>
      <w:r w:rsidR="002159E7">
        <w:rPr>
          <w:rFonts w:ascii="Times New Roman" w:hAnsi="Times New Roman" w:cs="Times New Roman"/>
          <w:color w:val="333333"/>
          <w:sz w:val="28"/>
          <w:szCs w:val="28"/>
          <w:shd w:val="clear" w:color="auto" w:fill="FFFFFF"/>
          <w:lang w:val="uk-UA"/>
        </w:rPr>
        <w:t>ою</w:t>
      </w:r>
      <w:r w:rsidRPr="002159E7">
        <w:rPr>
          <w:rFonts w:ascii="Times New Roman" w:hAnsi="Times New Roman" w:cs="Times New Roman"/>
          <w:color w:val="333333"/>
          <w:sz w:val="28"/>
          <w:szCs w:val="28"/>
          <w:shd w:val="clear" w:color="auto" w:fill="FFFFFF"/>
          <w:lang w:val="uk-UA"/>
        </w:rPr>
        <w:t>,</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існуючі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підручники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стають</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непридатними.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У цій</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ситуації</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доцільно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 створення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навчального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як</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учбової</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літератури,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що тимчасово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виконує</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деякі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функції</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підручника</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написання</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видання нового</w:t>
      </w:r>
      <w:r w:rsidRPr="002159E7">
        <w:rPr>
          <w:rFonts w:ascii="Times New Roman" w:hAnsi="Times New Roman" w:cs="Times New Roman"/>
          <w:color w:val="333333"/>
          <w:sz w:val="28"/>
          <w:szCs w:val="28"/>
          <w:shd w:val="clear" w:color="auto" w:fill="FFFFFF"/>
          <w:lang w:val="uk-UA"/>
        </w:rPr>
        <w:t xml:space="preserve"> підручника</w:t>
      </w:r>
      <w:r w:rsidR="002159E7">
        <w:rPr>
          <w:rFonts w:ascii="Times New Roman" w:hAnsi="Times New Roman" w:cs="Times New Roman"/>
          <w:color w:val="333333"/>
          <w:sz w:val="28"/>
          <w:szCs w:val="28"/>
          <w:shd w:val="clear" w:color="auto" w:fill="FFFFFF"/>
          <w:lang w:val="uk-UA"/>
        </w:rPr>
        <w:t>.</w:t>
      </w:r>
    </w:p>
    <w:p w:rsidR="006F302E" w:rsidRDefault="00D17F3C" w:rsidP="002159E7">
      <w:pPr>
        <w:spacing w:after="0" w:line="360" w:lineRule="auto"/>
        <w:ind w:firstLine="737"/>
        <w:jc w:val="both"/>
        <w:rPr>
          <w:rFonts w:ascii="Times New Roman" w:hAnsi="Times New Roman" w:cs="Times New Roman"/>
          <w:color w:val="333333"/>
          <w:sz w:val="28"/>
          <w:szCs w:val="28"/>
          <w:shd w:val="clear" w:color="auto" w:fill="FFFFFF"/>
          <w:lang w:val="uk-UA"/>
        </w:rPr>
      </w:pPr>
      <w:r w:rsidRPr="002159E7">
        <w:rPr>
          <w:rFonts w:ascii="Times New Roman" w:hAnsi="Times New Roman" w:cs="Times New Roman"/>
          <w:color w:val="333333"/>
          <w:sz w:val="28"/>
          <w:szCs w:val="28"/>
          <w:shd w:val="clear" w:color="auto" w:fill="FFFFFF"/>
          <w:lang w:val="uk-UA"/>
        </w:rPr>
        <w:t>Навчально-методичні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посібники</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призначені</w:t>
      </w:r>
      <w:r w:rsidR="002159E7">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для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викладачів</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них,</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як</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правило,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містяться</w:t>
      </w:r>
      <w:r w:rsidR="006F302E">
        <w:rPr>
          <w:rFonts w:ascii="Times New Roman" w:hAnsi="Times New Roman" w:cs="Times New Roman"/>
          <w:color w:val="333333"/>
          <w:sz w:val="28"/>
          <w:szCs w:val="28"/>
          <w:shd w:val="clear" w:color="auto" w:fill="FFFFFF"/>
          <w:lang w:val="uk-UA"/>
        </w:rPr>
        <w:t xml:space="preserve"> методичні </w:t>
      </w:r>
      <w:r w:rsidRPr="002159E7">
        <w:rPr>
          <w:rFonts w:ascii="Times New Roman" w:hAnsi="Times New Roman" w:cs="Times New Roman"/>
          <w:color w:val="333333"/>
          <w:sz w:val="28"/>
          <w:szCs w:val="28"/>
          <w:shd w:val="clear" w:color="auto" w:fill="FFFFFF"/>
          <w:lang w:val="uk-UA"/>
        </w:rPr>
        <w:t>відомості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підготовці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проведенню</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занять</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предмета.</w:t>
      </w:r>
    </w:p>
    <w:p w:rsidR="00D17F3C" w:rsidRPr="002159E7" w:rsidRDefault="00D17F3C" w:rsidP="002159E7">
      <w:pPr>
        <w:spacing w:after="0" w:line="360" w:lineRule="auto"/>
        <w:ind w:firstLine="737"/>
        <w:jc w:val="both"/>
        <w:rPr>
          <w:rFonts w:ascii="Times New Roman" w:hAnsi="Times New Roman" w:cs="Times New Roman"/>
          <w:color w:val="333333"/>
          <w:sz w:val="28"/>
          <w:szCs w:val="28"/>
          <w:shd w:val="clear" w:color="auto" w:fill="FFFFFF"/>
          <w:lang w:val="uk-UA"/>
        </w:rPr>
      </w:pPr>
      <w:r w:rsidRPr="002159E7">
        <w:rPr>
          <w:rFonts w:ascii="Times New Roman" w:hAnsi="Times New Roman" w:cs="Times New Roman"/>
          <w:color w:val="333333"/>
          <w:sz w:val="28"/>
          <w:szCs w:val="28"/>
          <w:shd w:val="clear" w:color="auto" w:fill="FFFFFF"/>
          <w:lang w:val="uk-UA"/>
        </w:rPr>
        <w:lastRenderedPageBreak/>
        <w:t>Довідники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є</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допоміжними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дидактичними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засобами.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Вони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призначені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для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вибіркового,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не</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для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суцільного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читання.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Максимальна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інформація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мінімальному</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об'ємі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інша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особливість</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довідника.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Довідник</w:t>
      </w:r>
      <w:r w:rsidR="006F302E">
        <w:rPr>
          <w:rFonts w:ascii="Times New Roman" w:hAnsi="Times New Roman" w:cs="Times New Roman"/>
          <w:color w:val="333333"/>
          <w:sz w:val="28"/>
          <w:szCs w:val="28"/>
          <w:shd w:val="clear" w:color="auto" w:fill="FFFFFF"/>
          <w:lang w:val="uk-UA"/>
        </w:rPr>
        <w:t xml:space="preserve">  не м</w:t>
      </w:r>
      <w:r w:rsidRPr="002159E7">
        <w:rPr>
          <w:rFonts w:ascii="Times New Roman" w:hAnsi="Times New Roman" w:cs="Times New Roman"/>
          <w:color w:val="333333"/>
          <w:sz w:val="28"/>
          <w:szCs w:val="28"/>
          <w:shd w:val="clear" w:color="auto" w:fill="FFFFFF"/>
          <w:lang w:val="uk-UA"/>
        </w:rPr>
        <w:t>оже</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бути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використаний</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як</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учбова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література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на</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стадії</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первинного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вивчення</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матеріалу,</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проте</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його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роль</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значно</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зростає</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закріпленні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вдосконаленні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знань,</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при</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рішенні</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завдань</w:t>
      </w:r>
      <w:r w:rsidR="006F302E">
        <w:rPr>
          <w:rFonts w:ascii="Times New Roman" w:hAnsi="Times New Roman" w:cs="Times New Roman"/>
          <w:color w:val="333333"/>
          <w:sz w:val="28"/>
          <w:szCs w:val="28"/>
          <w:shd w:val="clear" w:color="auto" w:fill="FFFFFF"/>
          <w:lang w:val="uk-UA"/>
        </w:rPr>
        <w:t xml:space="preserve"> </w:t>
      </w:r>
      <w:r w:rsidRPr="002159E7">
        <w:rPr>
          <w:rFonts w:ascii="Times New Roman" w:hAnsi="Times New Roman" w:cs="Times New Roman"/>
          <w:color w:val="333333"/>
          <w:sz w:val="28"/>
          <w:szCs w:val="28"/>
          <w:shd w:val="clear" w:color="auto" w:fill="FFFFFF"/>
          <w:lang w:val="uk-UA"/>
        </w:rPr>
        <w:t>і</w:t>
      </w:r>
      <w:r w:rsidR="006F302E">
        <w:rPr>
          <w:rFonts w:ascii="Times New Roman" w:hAnsi="Times New Roman" w:cs="Times New Roman"/>
          <w:color w:val="333333"/>
          <w:sz w:val="28"/>
          <w:szCs w:val="28"/>
          <w:shd w:val="clear" w:color="auto" w:fill="FFFFFF"/>
          <w:lang w:val="uk-UA"/>
        </w:rPr>
        <w:t xml:space="preserve"> </w:t>
      </w:r>
      <w:r w:rsidR="006F302E" w:rsidRPr="002159E7">
        <w:rPr>
          <w:rFonts w:ascii="Times New Roman" w:hAnsi="Times New Roman" w:cs="Times New Roman"/>
          <w:color w:val="333333"/>
          <w:sz w:val="28"/>
          <w:szCs w:val="28"/>
          <w:shd w:val="clear" w:color="auto" w:fill="FFFFFF"/>
          <w:lang w:val="uk-UA"/>
        </w:rPr>
        <w:t>виконанні</w:t>
      </w:r>
      <w:r w:rsidRPr="002159E7">
        <w:rPr>
          <w:rFonts w:ascii="Times New Roman" w:hAnsi="Times New Roman" w:cs="Times New Roman"/>
          <w:color w:val="333333"/>
          <w:sz w:val="28"/>
          <w:szCs w:val="28"/>
          <w:shd w:val="clear" w:color="auto" w:fill="FFFFFF"/>
          <w:lang w:val="uk-UA"/>
        </w:rPr>
        <w:t xml:space="preserve"> вправ</w:t>
      </w:r>
      <w:r w:rsidR="006F302E">
        <w:rPr>
          <w:rFonts w:ascii="Times New Roman" w:hAnsi="Times New Roman" w:cs="Times New Roman"/>
          <w:color w:val="333333"/>
          <w:sz w:val="28"/>
          <w:szCs w:val="28"/>
          <w:shd w:val="clear" w:color="auto" w:fill="FFFFFF"/>
          <w:lang w:val="uk-UA"/>
        </w:rPr>
        <w:t>.</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Найбільш важливим видом навчальної літератури є підручник. Головна відмінність підручника від іншої літератури, наприклад, наукової (монографічної, енциклопедичної) полягає в тому, що він має не тільки предметний зміст, а й педагогічн</w:t>
      </w:r>
      <w:r w:rsidR="006F302E">
        <w:rPr>
          <w:rFonts w:ascii="Times New Roman" w:eastAsia="Times New Roman" w:hAnsi="Times New Roman" w:cs="Times New Roman"/>
          <w:color w:val="000000"/>
          <w:sz w:val="28"/>
          <w:szCs w:val="28"/>
          <w:lang w:val="uk-UA"/>
        </w:rPr>
        <w:t>ий</w:t>
      </w:r>
      <w:r w:rsidRPr="002159E7">
        <w:rPr>
          <w:rFonts w:ascii="Times New Roman" w:eastAsia="Times New Roman" w:hAnsi="Times New Roman" w:cs="Times New Roman"/>
          <w:color w:val="000000"/>
          <w:sz w:val="28"/>
          <w:szCs w:val="28"/>
          <w:lang w:val="uk-UA"/>
        </w:rPr>
        <w:t>. Підручник покликаний не тільки викладати факти, закони, теорії, він включає в себе дидактичний, довідково-орієнтовний і виховний компоненти.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Дидактичний компонент визначається наявністю в підручнику матеріалу, який спрямований на керівництво вивченням предмета і організацію засвоєння змісту з подальшим закріпленням. Це пояснювальні тексти, питання, узагальнюючі і контрольно-повторювальні таблиці, рекомендації, завдання та відповіді.</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Довідково-орієнтовний компонент забезпечує орієнтацію учня в підручнику. Це анотація, передмова, зміст, розбивка на рубрики і інші елементи структури, бібліографія, предметний і алфавітний покажчики, вихідні дані книги.</w:t>
      </w:r>
    </w:p>
    <w:p w:rsidR="00D17F3C" w:rsidRPr="00D17F3C"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Виховний компонент в підручниках представлений не явно і проявляється в змісті (наприклад, виховання патріотизму при викладі досягнень </w:t>
      </w:r>
      <w:r w:rsidR="006F302E">
        <w:rPr>
          <w:rFonts w:ascii="Times New Roman" w:eastAsia="Times New Roman" w:hAnsi="Times New Roman" w:cs="Times New Roman"/>
          <w:color w:val="000000"/>
          <w:sz w:val="28"/>
          <w:szCs w:val="28"/>
          <w:lang w:val="uk-UA"/>
        </w:rPr>
        <w:t>українських</w:t>
      </w:r>
      <w:r w:rsidRPr="002159E7">
        <w:rPr>
          <w:rFonts w:ascii="Times New Roman" w:eastAsia="Times New Roman" w:hAnsi="Times New Roman" w:cs="Times New Roman"/>
          <w:color w:val="000000"/>
          <w:sz w:val="28"/>
          <w:szCs w:val="28"/>
          <w:lang w:val="uk-UA"/>
        </w:rPr>
        <w:t xml:space="preserve"> вчених і практиків); в образності та емоційної насиченості тексту, правильної стилістиці і фразеології (прищеплення навичок правильно говорити), в постановці моральних проблем (наприклад, екологічне виховання) і т.п.</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Таким чином, підручник виконує відразу кілька функцій:</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інформаційну - в підручнику викладаються знання, способи діяльності, досвід діяльності;</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 трансформаційну - наукове знання в підручнику перероблено в зміст освіти для вивчення у відповідному навчальному закладі;</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систематизуючу - підручник підносить навчальний матеріал в систематизованому вигляді;</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закріплює і контролюючу - підручник керує процесом навчання (в частині вчення) і самоосвіти;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координуючу - підручник координує функції всіх інших засобів навчання;</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інтегруючу - підручник дає цілісне уявлення про досліджуваному предметі;</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розвиваючу і виховну - розвиток пізнавальних можливостей і здібностей, формування моральних якостей особистості здійснюється не тільки в ході безпосереднього педагогічного впливу, а й через підручник.</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Підручники створюються стосовно конкретної дидактичної системі. Залежно від цього виділяють чотири моделі підручників:</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конвенціональний - це традиційний загальновизнаний підручник, побудований на принципах класичної педагогіки;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програмований підручник, побудований на принципах теорії програмованого навчання;</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проблемний підручник, побудований на принципах теорії проблемного навчання;</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комбінований підручник, який включає в себе елементи вищевикладених моделей.</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Для підручника, створеного відповідно до навчальної програми предмета, характерна сувора структура, елементами якої є частини, розділи, глави і параграфи. Параграф найчастіше відповідає матеріалу одного навчального заняття. Глава відповідає темі в програмі навчального предмета. Розділ, як правило, розрахований на півріччя.</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При перспективної підготовці до занять педагог займається аналізом навчальної літератури і, в першу чергу, підручників. Ця робота необхідна в зв'язку з наступними обставинами: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для найбільш поширених професій рекомендовано кілька підручників з одного і того ж предмету;</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з деяких дисциплін підручники для даної професії відсутні, але є підручники для родинних професій, але можливість їх використання вимагає перевірки;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при аналізі зразкової програми навчального предмета педагог міг внести суттєві корективи так, що зміст робочої програми вже не стало забезпечуватися рекомендованими підручниками.</w:t>
      </w:r>
    </w:p>
    <w:p w:rsidR="00D17F3C" w:rsidRPr="00D17F3C"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Отже, педагог не тільки повинен вивчити зміст підручників, а й визначити можливість використання будь-якого підручника (або його розділів) для вивчення навчального матеріалу відповідно до робочої програми дисципліни. Одночасно необхідно встановити чи відповідає цей підручник вимогам, що пред'являються до навчальної літератури. Відомо близько трьохсот методів і прийомів аналізу підручників. Найбільш широке поширення знайшли такі методи: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соціологічний, що передбачає опитування або анкетування широкого кола учасників педагогічного процесу (викладачів, учнів, керівників і т.д.);</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експертний, пов'язаний з оцінкою якості підручників колективом кваліфікованих фахівців;</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органолептичний, заснований на відчуттях, знаннях і особистому досвіді педагога, яка провадить оцінку;</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структурно-функціональний, який би розглядав підручник як головний елемент системи засобів навчання і вимагає оцінювати підручник в нерозривному зв'язку з іншими навчальними засобами.</w:t>
      </w:r>
    </w:p>
    <w:p w:rsidR="00D17F3C" w:rsidRPr="002159E7" w:rsidRDefault="00D17F3C"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Абсолютно ясно, що для початківців педагогів найбільш прийнятним слід визнати органолептичний метод. Він базується на досвіді педагога, і від його кваліфікації та здібностей будуть залежати точність і об'єктивність оцінки тих чи інших якостей підручника. У разі проведення порівняльного аналізу двох-трьох підручників, згадан</w:t>
      </w:r>
      <w:r w:rsidR="006F302E">
        <w:rPr>
          <w:rFonts w:ascii="Times New Roman" w:eastAsia="Times New Roman" w:hAnsi="Times New Roman" w:cs="Times New Roman"/>
          <w:color w:val="000000"/>
          <w:sz w:val="28"/>
          <w:szCs w:val="28"/>
          <w:lang w:val="uk-UA"/>
        </w:rPr>
        <w:t>а</w:t>
      </w:r>
      <w:r w:rsidRPr="002159E7">
        <w:rPr>
          <w:rFonts w:ascii="Times New Roman" w:eastAsia="Times New Roman" w:hAnsi="Times New Roman" w:cs="Times New Roman"/>
          <w:color w:val="000000"/>
          <w:sz w:val="28"/>
          <w:szCs w:val="28"/>
          <w:lang w:val="uk-UA"/>
        </w:rPr>
        <w:t xml:space="preserve"> обставина не має істотного значення, тому що до оцінки різних підручників педагог підходить з одних і тих же власних позицій. Звідси стає ясно, що неприпустимо проводити органолептичний аналіз, коли частина його виконується одним викладачем, а інша частина - іншим.</w:t>
      </w:r>
    </w:p>
    <w:p w:rsidR="006F302E"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Розглянутий метод включає в себе, перш за все, виділення деяких показників якості підручників, що підлягають оцінці. Ці показники доцільно підбирати виходячи з дидактичних вимог, що пред'являються до підручника. Серед цих вимог виділяють 15-20 найбільш важливих, і аспекти їх реалізації беруть за показники якості підручника. З огляду на, що показники якості нерівнозначні (є найважливіші вимоги до підручника і менш значущі), вводиться коефіцієнт значущості (К) кожного показника за п'ятибальною шкалою від 1 до 5. </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Оцінка кожного з показників якості (Р) після ретельного вивчення підручника визначається також за п'ятибальною системою , але від 0 до 4. Після цього оцінка множиться на відповідний коефіцієнт значущості, і отриманий добуток підсумовується з аналогічними творами, отриманими за іншими показниками якості. Так знаходиться загальне число балів для кожного підручника. Отримані кількісні оцінки будуть необхідними, але недостатніми критеріями, що визначають вибір основного підручника з предмету. Остаточне рішення приймається викладачем з урахуванням результатів якісного порівняльного аналізу. При цьому можуть створитися такі ситуації:</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 Один з підручників набрав найбільшу кількість балів, жоден з показників якості не отримав нульовий оцінки. У цьому випадку саме це видання рекомендується в якості основного;</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2. Загальна оцінка всіх аналізованих підручників знаходиться на задовільному рівні, але зустрічаються нульові оцінки деяких показників якості. Необхідно встановити, чи є в тому чи іншому підручнику серед нульових оцінок такі, які були отримані за показниками, які реалізують принципово важливі дидактичні вимоги, наприклад, вимоги відповідності змісту матеріалу сучасному стану розвитку науки і техніки. В даному прикладі логічно вибрати в якості основного підручник, який набрав нехай і менша кількість балів, але не містить принципово невірні відомості;</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3. Всі порівнювані підручники отримали вкрай низькі оцінки за багатьма показниками. У цьому випадку не можна рекомендувати в якості основного жоден підручник. При використанні описаної шкали оцінок вкрай низькою можна вважати суму, що не перевищує 100 балів.</w:t>
      </w:r>
    </w:p>
    <w:p w:rsidR="002159E7" w:rsidRPr="002159E7" w:rsidRDefault="002159E7" w:rsidP="00F24F3D">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При виборі показників якості початківці педагоги можуть відчувати значні труднощі. Нижче наведено один з можливих підходів до цієї проблеми. Орієнтуючись на дидактичні вимоги до підручників, враховуючи функції підручника і педагогічні компоненти його змісту, пропонуються наступні показники якості і відповідні їм коефіцієнти значущості:</w:t>
      </w:r>
    </w:p>
    <w:p w:rsidR="002159E7" w:rsidRPr="002159E7" w:rsidRDefault="002159E7" w:rsidP="00F24F3D">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1. Наявність в підручнику </w:t>
      </w:r>
      <w:r w:rsidR="00F24F3D">
        <w:rPr>
          <w:rFonts w:ascii="Times New Roman" w:eastAsia="Times New Roman" w:hAnsi="Times New Roman" w:cs="Times New Roman"/>
          <w:color w:val="000000"/>
          <w:sz w:val="28"/>
          <w:szCs w:val="28"/>
          <w:lang w:val="uk-UA"/>
        </w:rPr>
        <w:t xml:space="preserve">повного </w:t>
      </w:r>
      <w:r w:rsidRPr="002159E7">
        <w:rPr>
          <w:rFonts w:ascii="Times New Roman" w:eastAsia="Times New Roman" w:hAnsi="Times New Roman" w:cs="Times New Roman"/>
          <w:color w:val="000000"/>
          <w:sz w:val="28"/>
          <w:szCs w:val="28"/>
          <w:lang w:val="uk-UA"/>
        </w:rPr>
        <w:t xml:space="preserve">змісту програми навчального предмета. При аналізі цього показника слід оцінити, чи всі знання, </w:t>
      </w:r>
      <w:r w:rsidR="00F24F3D">
        <w:rPr>
          <w:rFonts w:ascii="Times New Roman" w:eastAsia="Times New Roman" w:hAnsi="Times New Roman" w:cs="Times New Roman"/>
          <w:color w:val="000000"/>
          <w:sz w:val="28"/>
          <w:szCs w:val="28"/>
          <w:lang w:val="uk-UA"/>
        </w:rPr>
        <w:t xml:space="preserve">що </w:t>
      </w:r>
      <w:r w:rsidRPr="002159E7">
        <w:rPr>
          <w:rFonts w:ascii="Times New Roman" w:eastAsia="Times New Roman" w:hAnsi="Times New Roman" w:cs="Times New Roman"/>
          <w:color w:val="000000"/>
          <w:sz w:val="28"/>
          <w:szCs w:val="28"/>
          <w:lang w:val="uk-UA"/>
        </w:rPr>
        <w:t>передбачені навчальною програмою, містяться в підручнику. Необхідно встановити призначення другорядного і малоістотн</w:t>
      </w:r>
      <w:r w:rsidR="00F24F3D">
        <w:rPr>
          <w:rFonts w:ascii="Times New Roman" w:eastAsia="Times New Roman" w:hAnsi="Times New Roman" w:cs="Times New Roman"/>
          <w:color w:val="000000"/>
          <w:sz w:val="28"/>
          <w:szCs w:val="28"/>
          <w:lang w:val="uk-UA"/>
        </w:rPr>
        <w:t>ого</w:t>
      </w:r>
      <w:r w:rsidRPr="002159E7">
        <w:rPr>
          <w:rFonts w:ascii="Times New Roman" w:eastAsia="Times New Roman" w:hAnsi="Times New Roman" w:cs="Times New Roman"/>
          <w:color w:val="000000"/>
          <w:sz w:val="28"/>
          <w:szCs w:val="28"/>
          <w:lang w:val="uk-UA"/>
        </w:rPr>
        <w:t xml:space="preserve"> навчального матеріалу. Висловити думку щодо необхідності неактуального предметного змісту. Коефіцієнт значущості показника - 5 балів.</w:t>
      </w:r>
    </w:p>
    <w:p w:rsidR="002159E7" w:rsidRPr="002159E7" w:rsidRDefault="002159E7" w:rsidP="00F24F3D">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2. Відповідність визначень, термінів і символів, які використовуються в уже згадуваному підручнику, загальновизнаного змісту навчального предмета. Бажано мати повний збіг понятійно-термінологічного апарату для дотримання принципу науковості змісту. Разом з тим треба враховувати, що деякі визначення в підручниках даються в спрощеному вигляді. Якщо ці спрощення не ведуть до </w:t>
      </w:r>
      <w:r w:rsidRPr="002159E7">
        <w:rPr>
          <w:rFonts w:ascii="Times New Roman" w:eastAsia="Times New Roman" w:hAnsi="Times New Roman" w:cs="Times New Roman"/>
          <w:color w:val="000000"/>
          <w:sz w:val="28"/>
          <w:szCs w:val="28"/>
          <w:lang w:val="uk-UA"/>
        </w:rPr>
        <w:lastRenderedPageBreak/>
        <w:t>спотворення сенсу визначення, то вони допустимі. Коефіцієнт значущості показника - 5 балів.</w:t>
      </w:r>
    </w:p>
    <w:p w:rsidR="002159E7" w:rsidRPr="002159E7" w:rsidRDefault="002159E7" w:rsidP="00F24F3D">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3. Подання даного поняття у всій його багатогранності і в розвитку. Розглядається поняття може бути включено в навчальний матеріал не тільки різних параграфів, а й глав і навіть розділів. Потрібно по предметному покажчику (якщо такий є), або якось інакше, простежити наявність внутрі</w:t>
      </w:r>
      <w:r w:rsidR="00F24F3D">
        <w:rPr>
          <w:rFonts w:ascii="Times New Roman" w:eastAsia="Times New Roman" w:hAnsi="Times New Roman" w:cs="Times New Roman"/>
          <w:color w:val="000000"/>
          <w:sz w:val="28"/>
          <w:szCs w:val="28"/>
          <w:lang w:val="uk-UA"/>
        </w:rPr>
        <w:t>шньо</w:t>
      </w:r>
      <w:r w:rsidRPr="002159E7">
        <w:rPr>
          <w:rFonts w:ascii="Times New Roman" w:eastAsia="Times New Roman" w:hAnsi="Times New Roman" w:cs="Times New Roman"/>
          <w:color w:val="000000"/>
          <w:sz w:val="28"/>
          <w:szCs w:val="28"/>
          <w:lang w:val="uk-UA"/>
        </w:rPr>
        <w:t>предметних зв'язків за змістом і відзначити, з яких сторін висвітлюється дане поняття в процесі вивчення матеріалу. Це досить важливий показник якості, що впливає на рівень засвоєння змісту. Коефіцієнт значущості - 4 бали.</w:t>
      </w:r>
    </w:p>
    <w:p w:rsidR="002159E7" w:rsidRPr="002159E7" w:rsidRDefault="002159E7" w:rsidP="00F24F3D">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4. Відповідність прийнятої в підручнику логіки виклад</w:t>
      </w:r>
      <w:r w:rsidR="00F24F3D">
        <w:rPr>
          <w:rFonts w:ascii="Times New Roman" w:eastAsia="Times New Roman" w:hAnsi="Times New Roman" w:cs="Times New Roman"/>
          <w:color w:val="000000"/>
          <w:sz w:val="28"/>
          <w:szCs w:val="28"/>
          <w:lang w:val="uk-UA"/>
        </w:rPr>
        <w:t>ання</w:t>
      </w:r>
      <w:r w:rsidRPr="002159E7">
        <w:rPr>
          <w:rFonts w:ascii="Times New Roman" w:eastAsia="Times New Roman" w:hAnsi="Times New Roman" w:cs="Times New Roman"/>
          <w:color w:val="000000"/>
          <w:sz w:val="28"/>
          <w:szCs w:val="28"/>
          <w:lang w:val="uk-UA"/>
        </w:rPr>
        <w:t xml:space="preserve"> віковим і пізнавальним можливостям учнів. Початківці педагоги </w:t>
      </w:r>
      <w:r w:rsidR="00F24F3D">
        <w:rPr>
          <w:rFonts w:ascii="Times New Roman" w:eastAsia="Times New Roman" w:hAnsi="Times New Roman" w:cs="Times New Roman"/>
          <w:color w:val="000000"/>
          <w:sz w:val="28"/>
          <w:szCs w:val="28"/>
          <w:lang w:val="uk-UA"/>
        </w:rPr>
        <w:t>таку</w:t>
      </w:r>
      <w:r w:rsidRPr="002159E7">
        <w:rPr>
          <w:rFonts w:ascii="Times New Roman" w:eastAsia="Times New Roman" w:hAnsi="Times New Roman" w:cs="Times New Roman"/>
          <w:color w:val="000000"/>
          <w:sz w:val="28"/>
          <w:szCs w:val="28"/>
          <w:lang w:val="uk-UA"/>
        </w:rPr>
        <w:t xml:space="preserve"> відповідність зазвичай встановлюють на основі свого вузівського досвіду шляхом порівняння логіки вивчення подібного предмета в вузі з логікою, прийнятої в уже згадуваному підручнику. Беручи до уваги вікові та пізнавальні можливості учнів, автори можуть розташувати матеріал в підручнику згідно з іншою логічно</w:t>
      </w:r>
      <w:r w:rsidR="00F24F3D">
        <w:rPr>
          <w:rFonts w:ascii="Times New Roman" w:eastAsia="Times New Roman" w:hAnsi="Times New Roman" w:cs="Times New Roman"/>
          <w:color w:val="000000"/>
          <w:sz w:val="28"/>
          <w:szCs w:val="28"/>
          <w:lang w:val="uk-UA"/>
        </w:rPr>
        <w:t>ю</w:t>
      </w:r>
      <w:r w:rsidRPr="002159E7">
        <w:rPr>
          <w:rFonts w:ascii="Times New Roman" w:eastAsia="Times New Roman" w:hAnsi="Times New Roman" w:cs="Times New Roman"/>
          <w:color w:val="000000"/>
          <w:sz w:val="28"/>
          <w:szCs w:val="28"/>
          <w:lang w:val="uk-UA"/>
        </w:rPr>
        <w:t xml:space="preserve"> схем</w:t>
      </w:r>
      <w:r w:rsidR="00F24F3D">
        <w:rPr>
          <w:rFonts w:ascii="Times New Roman" w:eastAsia="Times New Roman" w:hAnsi="Times New Roman" w:cs="Times New Roman"/>
          <w:color w:val="000000"/>
          <w:sz w:val="28"/>
          <w:szCs w:val="28"/>
          <w:lang w:val="uk-UA"/>
        </w:rPr>
        <w:t>ою</w:t>
      </w:r>
      <w:r w:rsidRPr="002159E7">
        <w:rPr>
          <w:rFonts w:ascii="Times New Roman" w:eastAsia="Times New Roman" w:hAnsi="Times New Roman" w:cs="Times New Roman"/>
          <w:color w:val="000000"/>
          <w:sz w:val="28"/>
          <w:szCs w:val="28"/>
          <w:lang w:val="uk-UA"/>
        </w:rPr>
        <w:t xml:space="preserve">, </w:t>
      </w:r>
      <w:r w:rsidR="00F24F3D">
        <w:rPr>
          <w:rFonts w:ascii="Times New Roman" w:eastAsia="Times New Roman" w:hAnsi="Times New Roman" w:cs="Times New Roman"/>
          <w:color w:val="000000"/>
          <w:sz w:val="28"/>
          <w:szCs w:val="28"/>
          <w:lang w:val="uk-UA"/>
        </w:rPr>
        <w:t>у</w:t>
      </w:r>
      <w:r w:rsidRPr="002159E7">
        <w:rPr>
          <w:rFonts w:ascii="Times New Roman" w:eastAsia="Times New Roman" w:hAnsi="Times New Roman" w:cs="Times New Roman"/>
          <w:color w:val="000000"/>
          <w:sz w:val="28"/>
          <w:szCs w:val="28"/>
          <w:lang w:val="uk-UA"/>
        </w:rPr>
        <w:t xml:space="preserve"> порівнянні з підручником для вузу. Розбіжність логіки викладу в даному випадку є приводом для того, щоб забракувати підручник. Тому коефіцієнт значущості цього показника призначений низьким - 3 бали, щоб оцінка даного показника якості не сильно впливала на загальний результат.</w:t>
      </w:r>
    </w:p>
    <w:p w:rsidR="00D17F3C" w:rsidRPr="00D17F3C" w:rsidRDefault="002159E7" w:rsidP="003F2D9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5. Виконання правил: від простого до складного, від часткового до загального, від легкого до важкого. Оцінити ц</w:t>
      </w:r>
      <w:r w:rsidR="003F2D97">
        <w:rPr>
          <w:rFonts w:ascii="Times New Roman" w:eastAsia="Times New Roman" w:hAnsi="Times New Roman" w:cs="Times New Roman"/>
          <w:color w:val="000000"/>
          <w:sz w:val="28"/>
          <w:szCs w:val="28"/>
          <w:lang w:val="uk-UA"/>
        </w:rPr>
        <w:t>ю</w:t>
      </w:r>
      <w:r w:rsidRPr="002159E7">
        <w:rPr>
          <w:rFonts w:ascii="Times New Roman" w:eastAsia="Times New Roman" w:hAnsi="Times New Roman" w:cs="Times New Roman"/>
          <w:color w:val="000000"/>
          <w:sz w:val="28"/>
          <w:szCs w:val="28"/>
          <w:lang w:val="uk-UA"/>
        </w:rPr>
        <w:t xml:space="preserve"> дидактичну вимог</w:t>
      </w:r>
      <w:r w:rsidR="003F2D97">
        <w:rPr>
          <w:rFonts w:ascii="Times New Roman" w:eastAsia="Times New Roman" w:hAnsi="Times New Roman" w:cs="Times New Roman"/>
          <w:color w:val="000000"/>
          <w:sz w:val="28"/>
          <w:szCs w:val="28"/>
          <w:lang w:val="uk-UA"/>
        </w:rPr>
        <w:t>у</w:t>
      </w:r>
      <w:r w:rsidRPr="002159E7">
        <w:rPr>
          <w:rFonts w:ascii="Times New Roman" w:eastAsia="Times New Roman" w:hAnsi="Times New Roman" w:cs="Times New Roman"/>
          <w:color w:val="000000"/>
          <w:sz w:val="28"/>
          <w:szCs w:val="28"/>
          <w:lang w:val="uk-UA"/>
        </w:rPr>
        <w:t xml:space="preserve"> під силу навіть початківцю педагогу. Вимога є одним з найважливіших умов забезпечення доступності, послідовності і систематичності. Коефіцієнт значущості - 5 балів.</w:t>
      </w:r>
    </w:p>
    <w:p w:rsidR="002159E7" w:rsidRPr="002159E7" w:rsidRDefault="002159E7" w:rsidP="003F2D97">
      <w:pPr>
        <w:spacing w:after="0" w:line="360" w:lineRule="auto"/>
        <w:ind w:firstLine="737"/>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7. Простота мови і доступність стилю викладу навчального матеріалу. Це вкрай важливий показник, що враховує пізнавальні можливості учнів. Коефіцієнт значущості - 5 балів.</w:t>
      </w:r>
    </w:p>
    <w:p w:rsidR="002159E7" w:rsidRPr="002159E7" w:rsidRDefault="002159E7" w:rsidP="003F2D97">
      <w:pPr>
        <w:spacing w:after="0" w:line="360" w:lineRule="auto"/>
        <w:ind w:firstLine="851"/>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 xml:space="preserve">8. Кількість нових понять, що вводяться на одному занятті (в одному параграфі), і їх складність. Цей показник відображає достатність часу на </w:t>
      </w:r>
      <w:r w:rsidRPr="002159E7">
        <w:rPr>
          <w:rFonts w:ascii="Times New Roman" w:eastAsia="Times New Roman" w:hAnsi="Times New Roman" w:cs="Times New Roman"/>
          <w:bCs/>
          <w:color w:val="000000"/>
          <w:sz w:val="28"/>
          <w:szCs w:val="28"/>
          <w:lang w:val="uk-UA"/>
        </w:rPr>
        <w:lastRenderedPageBreak/>
        <w:t>засвоєння матеріалу підручника. Основою для оцінки цієї вимоги повинні служити досвід і знання педагога. Через деяк</w:t>
      </w:r>
      <w:r w:rsidR="003F2D97">
        <w:rPr>
          <w:rFonts w:ascii="Times New Roman" w:eastAsia="Times New Roman" w:hAnsi="Times New Roman" w:cs="Times New Roman"/>
          <w:bCs/>
          <w:color w:val="000000"/>
          <w:sz w:val="28"/>
          <w:szCs w:val="28"/>
          <w:lang w:val="uk-UA"/>
        </w:rPr>
        <w:t>у</w:t>
      </w:r>
      <w:r w:rsidRPr="002159E7">
        <w:rPr>
          <w:rFonts w:ascii="Times New Roman" w:eastAsia="Times New Roman" w:hAnsi="Times New Roman" w:cs="Times New Roman"/>
          <w:bCs/>
          <w:color w:val="000000"/>
          <w:sz w:val="28"/>
          <w:szCs w:val="28"/>
          <w:lang w:val="uk-UA"/>
        </w:rPr>
        <w:t xml:space="preserve"> довільн</w:t>
      </w:r>
      <w:r w:rsidR="003F2D97">
        <w:rPr>
          <w:rFonts w:ascii="Times New Roman" w:eastAsia="Times New Roman" w:hAnsi="Times New Roman" w:cs="Times New Roman"/>
          <w:bCs/>
          <w:color w:val="000000"/>
          <w:sz w:val="28"/>
          <w:szCs w:val="28"/>
          <w:lang w:val="uk-UA"/>
        </w:rPr>
        <w:t>ість</w:t>
      </w:r>
      <w:r w:rsidRPr="002159E7">
        <w:rPr>
          <w:rFonts w:ascii="Times New Roman" w:eastAsia="Times New Roman" w:hAnsi="Times New Roman" w:cs="Times New Roman"/>
          <w:bCs/>
          <w:color w:val="000000"/>
          <w:sz w:val="28"/>
          <w:szCs w:val="28"/>
          <w:lang w:val="uk-UA"/>
        </w:rPr>
        <w:t xml:space="preserve"> оцінки розглянутого показника, коефіцієнт значущості встановлено - 3 бали.</w:t>
      </w:r>
    </w:p>
    <w:p w:rsidR="002159E7" w:rsidRPr="002159E7" w:rsidRDefault="002159E7" w:rsidP="003F2D97">
      <w:pPr>
        <w:spacing w:after="0" w:line="360" w:lineRule="auto"/>
        <w:ind w:firstLine="737"/>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 xml:space="preserve">9. Число сторінок тексту, що припадають на 1 годину занять. Даний показник, так само як і попередні починаючи з 4-го, висловлює вимоги дидактичного принципу доступності і </w:t>
      </w:r>
      <w:r w:rsidR="003F2D97">
        <w:rPr>
          <w:rFonts w:ascii="Times New Roman" w:eastAsia="Times New Roman" w:hAnsi="Times New Roman" w:cs="Times New Roman"/>
          <w:bCs/>
          <w:color w:val="000000"/>
          <w:sz w:val="28"/>
          <w:szCs w:val="28"/>
          <w:lang w:val="uk-UA"/>
        </w:rPr>
        <w:t>зрозумілості</w:t>
      </w:r>
      <w:r w:rsidRPr="002159E7">
        <w:rPr>
          <w:rFonts w:ascii="Times New Roman" w:eastAsia="Times New Roman" w:hAnsi="Times New Roman" w:cs="Times New Roman"/>
          <w:bCs/>
          <w:color w:val="000000"/>
          <w:sz w:val="28"/>
          <w:szCs w:val="28"/>
          <w:lang w:val="uk-UA"/>
        </w:rPr>
        <w:t>. Однак він має більш чіткі кількісні характеристики, і його оцінка може проводитися більш строго, ніж за попередній показник. Відомі такі дані: нормативне число сторінок підручника, що припадає на одну навчальну годину, становить 2,1 сторінок чистого тексту, тобто без урахування малюнків, формул, таблиць і т.п. Коефіцієнт значущості приймемо рівним - 4 балами.</w:t>
      </w:r>
    </w:p>
    <w:p w:rsidR="002159E7" w:rsidRPr="002159E7" w:rsidRDefault="002159E7" w:rsidP="003F2D97">
      <w:pPr>
        <w:spacing w:after="0" w:line="360" w:lineRule="auto"/>
        <w:ind w:firstLine="709"/>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10. Чіткість структури розділів і глав підручника. Дана вимога продиктована дидактичним принципом систематичності і послідовності. Вон</w:t>
      </w:r>
      <w:r w:rsidR="003F2D97">
        <w:rPr>
          <w:rFonts w:ascii="Times New Roman" w:eastAsia="Times New Roman" w:hAnsi="Times New Roman" w:cs="Times New Roman"/>
          <w:bCs/>
          <w:color w:val="000000"/>
          <w:sz w:val="28"/>
          <w:szCs w:val="28"/>
          <w:lang w:val="uk-UA"/>
        </w:rPr>
        <w:t>а</w:t>
      </w:r>
      <w:r w:rsidRPr="002159E7">
        <w:rPr>
          <w:rFonts w:ascii="Times New Roman" w:eastAsia="Times New Roman" w:hAnsi="Times New Roman" w:cs="Times New Roman"/>
          <w:bCs/>
          <w:color w:val="000000"/>
          <w:sz w:val="28"/>
          <w:szCs w:val="28"/>
          <w:lang w:val="uk-UA"/>
        </w:rPr>
        <w:t xml:space="preserve"> передбачає, що глави містять розділи, які в свою чергу розділені на параграфи. Параграф, як правило, містить логічно завершений відрізок навчального матеріалу, відповідний окремому заняттю. В кінці параграфів, розділів і глав мають бути контрольні завдання, питання для повторення і закріплення. Даний показник якості не є найважливішим, його коефіцієнт значущості встановлено - 3 бали.</w:t>
      </w:r>
    </w:p>
    <w:p w:rsidR="002159E7" w:rsidRPr="002159E7" w:rsidRDefault="002159E7" w:rsidP="003F2D97">
      <w:pPr>
        <w:spacing w:after="0" w:line="360" w:lineRule="auto"/>
        <w:ind w:firstLine="709"/>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11. Чіткість структури підручника. Справжн</w:t>
      </w:r>
      <w:r w:rsidR="003F2D97">
        <w:rPr>
          <w:rFonts w:ascii="Times New Roman" w:eastAsia="Times New Roman" w:hAnsi="Times New Roman" w:cs="Times New Roman"/>
          <w:bCs/>
          <w:color w:val="000000"/>
          <w:sz w:val="28"/>
          <w:szCs w:val="28"/>
          <w:lang w:val="uk-UA"/>
        </w:rPr>
        <w:t>я</w:t>
      </w:r>
      <w:r w:rsidRPr="002159E7">
        <w:rPr>
          <w:rFonts w:ascii="Times New Roman" w:eastAsia="Times New Roman" w:hAnsi="Times New Roman" w:cs="Times New Roman"/>
          <w:bCs/>
          <w:color w:val="000000"/>
          <w:sz w:val="28"/>
          <w:szCs w:val="28"/>
          <w:lang w:val="uk-UA"/>
        </w:rPr>
        <w:t xml:space="preserve"> вимога передбачає наявність в підручнику анотації, передмови, післямови, списку використаних джерел, змісту, предметного і алфавітного покажчиків. Всі структурні елементи (розділи, глави, параграфи) повинні бути виділені. Найчастіше в підручниках відсутні покажчики, список літератури, післямова, але це не виключає використання такого підручника. Коефіцієнт значущості - 3 бали.</w:t>
      </w:r>
    </w:p>
    <w:p w:rsidR="002159E7" w:rsidRPr="002159E7" w:rsidRDefault="002159E7" w:rsidP="003F2D97">
      <w:pPr>
        <w:spacing w:after="0" w:line="360" w:lineRule="auto"/>
        <w:ind w:firstLine="709"/>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12. Відповідність переліку аналізованих розділів і підручник</w:t>
      </w:r>
      <w:r w:rsidR="003F2D97">
        <w:rPr>
          <w:rFonts w:ascii="Times New Roman" w:eastAsia="Times New Roman" w:hAnsi="Times New Roman" w:cs="Times New Roman"/>
          <w:bCs/>
          <w:color w:val="000000"/>
          <w:sz w:val="28"/>
          <w:szCs w:val="28"/>
          <w:lang w:val="uk-UA"/>
        </w:rPr>
        <w:t>ів</w:t>
      </w:r>
      <w:r w:rsidRPr="002159E7">
        <w:rPr>
          <w:rFonts w:ascii="Times New Roman" w:eastAsia="Times New Roman" w:hAnsi="Times New Roman" w:cs="Times New Roman"/>
          <w:bCs/>
          <w:color w:val="000000"/>
          <w:sz w:val="28"/>
          <w:szCs w:val="28"/>
          <w:lang w:val="uk-UA"/>
        </w:rPr>
        <w:t xml:space="preserve"> рубрика</w:t>
      </w:r>
      <w:r w:rsidR="003F2D97">
        <w:rPr>
          <w:rFonts w:ascii="Times New Roman" w:eastAsia="Times New Roman" w:hAnsi="Times New Roman" w:cs="Times New Roman"/>
          <w:bCs/>
          <w:color w:val="000000"/>
          <w:sz w:val="28"/>
          <w:szCs w:val="28"/>
          <w:lang w:val="uk-UA"/>
        </w:rPr>
        <w:t>м</w:t>
      </w:r>
      <w:r w:rsidRPr="002159E7">
        <w:rPr>
          <w:rFonts w:ascii="Times New Roman" w:eastAsia="Times New Roman" w:hAnsi="Times New Roman" w:cs="Times New Roman"/>
          <w:bCs/>
          <w:color w:val="000000"/>
          <w:sz w:val="28"/>
          <w:szCs w:val="28"/>
          <w:lang w:val="uk-UA"/>
        </w:rPr>
        <w:t xml:space="preserve"> тем навчальної програми. Ця вимога означає, що в підручнику повинен міститися весь передбачений програмою навчальний матеріал, викладений в тій чи іншій </w:t>
      </w:r>
      <w:r w:rsidRPr="002159E7">
        <w:rPr>
          <w:rFonts w:ascii="Times New Roman" w:eastAsia="Times New Roman" w:hAnsi="Times New Roman" w:cs="Times New Roman"/>
          <w:bCs/>
          <w:color w:val="000000"/>
          <w:sz w:val="28"/>
          <w:szCs w:val="28"/>
          <w:lang w:val="uk-UA"/>
        </w:rPr>
        <w:lastRenderedPageBreak/>
        <w:t>послідовності. Коефіцієнт значущості встановлено невисоки</w:t>
      </w:r>
      <w:r w:rsidR="003F2D97">
        <w:rPr>
          <w:rFonts w:ascii="Times New Roman" w:eastAsia="Times New Roman" w:hAnsi="Times New Roman" w:cs="Times New Roman"/>
          <w:bCs/>
          <w:color w:val="000000"/>
          <w:sz w:val="28"/>
          <w:szCs w:val="28"/>
          <w:lang w:val="uk-UA"/>
        </w:rPr>
        <w:t>й</w:t>
      </w:r>
      <w:r w:rsidRPr="002159E7">
        <w:rPr>
          <w:rFonts w:ascii="Times New Roman" w:eastAsia="Times New Roman" w:hAnsi="Times New Roman" w:cs="Times New Roman"/>
          <w:bCs/>
          <w:color w:val="000000"/>
          <w:sz w:val="28"/>
          <w:szCs w:val="28"/>
          <w:lang w:val="uk-UA"/>
        </w:rPr>
        <w:t xml:space="preserve"> - 3 бали, тому що, якщо в підручнику є не весь матеріал по аналізованої темі, то не слід визнавати підручник абсолютно непридатним для навчання. Відсутні відомості можна вивчити за додатковою навчальній літературі.</w:t>
      </w:r>
    </w:p>
    <w:p w:rsidR="002159E7" w:rsidRPr="002159E7" w:rsidRDefault="002159E7" w:rsidP="003F2D97">
      <w:pPr>
        <w:spacing w:after="0" w:line="360" w:lineRule="auto"/>
        <w:ind w:firstLine="709"/>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13. Відповідність послідовності викладу змісту в підручнику послідовності рубрик навчальної програми. Якщо рубрики в підручнику і в програмі збігаються не тільки за назвою, а й по послідовності розташування, то це означає, що дидактичні вимоги, витримані упорядником програми (в тому числі і самим викладачем), в достатній мірі відображені в підручнику. Такий підручник найбільш доцільно рекомендувати в якості основного підручника. У зв'язку з цим призначений коефіцієнт для даного показника, рівний - 5 балів.</w:t>
      </w:r>
    </w:p>
    <w:p w:rsidR="002159E7" w:rsidRPr="002159E7" w:rsidRDefault="002159E7" w:rsidP="00D05C8A">
      <w:pPr>
        <w:spacing w:after="0" w:line="360" w:lineRule="auto"/>
        <w:ind w:firstLine="709"/>
        <w:jc w:val="both"/>
        <w:rPr>
          <w:rFonts w:ascii="Times New Roman" w:eastAsia="Times New Roman" w:hAnsi="Times New Roman" w:cs="Times New Roman"/>
          <w:bCs/>
          <w:color w:val="000000"/>
          <w:sz w:val="28"/>
          <w:szCs w:val="28"/>
          <w:lang w:val="uk-UA"/>
        </w:rPr>
      </w:pPr>
      <w:r w:rsidRPr="002159E7">
        <w:rPr>
          <w:rFonts w:ascii="Times New Roman" w:eastAsia="Times New Roman" w:hAnsi="Times New Roman" w:cs="Times New Roman"/>
          <w:bCs/>
          <w:color w:val="000000"/>
          <w:sz w:val="28"/>
          <w:szCs w:val="28"/>
          <w:lang w:val="uk-UA"/>
        </w:rPr>
        <w:t>14. Відповідність змісту підручника і змісту всієї програми навчального предмета. Вимога означає, що весь матеріал програми міститься в підручнику. Якщо ця вимога виконується, то педагог і учні зможуть обійтися одним підручником, що спрощує організацію і управління навчальним процесом. На практиці ж ця вимога реалізується нечасто. У зв'язку з цим коефіцієнт значущості показника не може бути вище - 4 балів.</w:t>
      </w:r>
    </w:p>
    <w:p w:rsidR="00D17F3C" w:rsidRPr="00D17F3C"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bCs/>
          <w:color w:val="000000"/>
          <w:sz w:val="28"/>
          <w:szCs w:val="28"/>
          <w:lang w:val="uk-UA"/>
        </w:rPr>
        <w:t>15. Рівномірність розподілу матеріалу за темами підручника. Така вимога передбачає, щоб всі теми в підручнику були викладені однаково докладно. При цьому на вивчення кожного відрізка навчального матеріалу учні будуть витрачати однакове або порівнянне кількість навчального часу. Перевірити здійснимість даного вимоги слід зіставленням двох параметрів:</w:t>
      </w:r>
    </w:p>
    <w:p w:rsidR="002159E7" w:rsidRPr="002159E7" w:rsidRDefault="002159E7" w:rsidP="00D05C8A">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А - відношення кількості сторінок підручника до числа годин, відведених на вивчення всього предмета;</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В - відношення кількості сторінок по темі до числа годин, відведених на її вивчення.</w:t>
      </w:r>
    </w:p>
    <w:p w:rsidR="002159E7" w:rsidRPr="002159E7" w:rsidRDefault="002159E7" w:rsidP="00D05C8A">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Зіставлення проводять для кожної теми. Якщо параметри А і В виявляються близькими (розрізняються не більше ніж в 1,5 рази), то говорять про рівномірний </w:t>
      </w:r>
      <w:r w:rsidRPr="002159E7">
        <w:rPr>
          <w:rFonts w:ascii="Times New Roman" w:eastAsia="Times New Roman" w:hAnsi="Times New Roman" w:cs="Times New Roman"/>
          <w:color w:val="000000"/>
          <w:sz w:val="28"/>
          <w:szCs w:val="28"/>
          <w:lang w:val="uk-UA"/>
        </w:rPr>
        <w:lastRenderedPageBreak/>
        <w:t>розподіл матеріалу за темами. Коефіцієнт значущості показника дорівнює - 4 балами.</w:t>
      </w:r>
    </w:p>
    <w:p w:rsidR="002159E7" w:rsidRPr="002159E7" w:rsidRDefault="002159E7" w:rsidP="00D05C8A">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15. Наявність міжпредметних зв'язків з практичним навчанням. Важливість предметних зв'язків з виробничим (практичним) навчанням підкреслює коефіцієнт значущості, який дорівнює - 5 балів.</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16. Оцінка міжпредметних і внутрі</w:t>
      </w:r>
      <w:r w:rsidR="005E045F">
        <w:rPr>
          <w:rFonts w:ascii="Times New Roman" w:eastAsia="Times New Roman" w:hAnsi="Times New Roman" w:cs="Times New Roman"/>
          <w:color w:val="000000"/>
          <w:sz w:val="28"/>
          <w:szCs w:val="28"/>
          <w:lang w:val="uk-UA"/>
        </w:rPr>
        <w:t>ш</w:t>
      </w:r>
      <w:r w:rsidR="00D05C8A">
        <w:rPr>
          <w:rFonts w:ascii="Times New Roman" w:eastAsia="Times New Roman" w:hAnsi="Times New Roman" w:cs="Times New Roman"/>
          <w:color w:val="000000"/>
          <w:sz w:val="28"/>
          <w:szCs w:val="28"/>
          <w:lang w:val="uk-UA"/>
        </w:rPr>
        <w:t>ньо</w:t>
      </w:r>
      <w:r w:rsidRPr="002159E7">
        <w:rPr>
          <w:rFonts w:ascii="Times New Roman" w:eastAsia="Times New Roman" w:hAnsi="Times New Roman" w:cs="Times New Roman"/>
          <w:color w:val="000000"/>
          <w:sz w:val="28"/>
          <w:szCs w:val="28"/>
          <w:lang w:val="uk-UA"/>
        </w:rPr>
        <w:t>предметних (межтемних) зв'язків у змісті підручника. Показник якості враховує відразу дві характеристики підручника:</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а) відсутність дублювання навчального матеріалу в різних предметах і в різних темах аналізованого предмета;</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б) всебічний розгляд досліджуваних понять, розкриття їх з різних позицій (з позиції теорії, застосування і впливу на інші об'єкти або процеси та ін.).</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Ваговий коефіцієнт показника - 5 балів.</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17. Наявність достатньої кількості ілюстративного матеріалу. Тут оцінюються різні засоби наочності: малюнки, схеми, графіки, таблиці, фотографії тощо Кількість коштів наочності повинно бути достатнім для сприйняття навчального матеріалу кожного параграфа. Особливо це важливо при вивченні матеріалу, що відрізняється високим ступенем абстрактності, а також великим обсягом фактичного матеріалу. Слід брати до уваги і якість ілюстрацій: колір, розміри, перевантаженість другорядними деталями, якість друку і т.п. Коефіцієнт значущості - 4 бали.</w:t>
      </w:r>
    </w:p>
    <w:p w:rsidR="002159E7" w:rsidRPr="002159E7" w:rsidRDefault="002159E7" w:rsidP="00D05C8A">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18. Зовнішнє оформлення. Досить добре оформлений підручник є додатковим стимулом до навчання. При оцінці зовнішнього вигляду необхідно враховувати зручність формату підручника, плетіння (твердий, м'який),</w:t>
      </w:r>
      <w:r w:rsidRPr="002159E7">
        <w:rPr>
          <w:rFonts w:ascii="Times New Roman" w:hAnsi="Times New Roman" w:cs="Times New Roman"/>
          <w:sz w:val="28"/>
          <w:szCs w:val="28"/>
          <w:lang w:val="uk-UA"/>
        </w:rPr>
        <w:t xml:space="preserve"> </w:t>
      </w:r>
      <w:r w:rsidRPr="002159E7">
        <w:rPr>
          <w:rFonts w:ascii="Times New Roman" w:eastAsia="Times New Roman" w:hAnsi="Times New Roman" w:cs="Times New Roman"/>
          <w:color w:val="000000"/>
          <w:sz w:val="28"/>
          <w:szCs w:val="28"/>
          <w:lang w:val="uk-UA"/>
        </w:rPr>
        <w:t>оформлення обкладинки, якість паперу та шрифту, якість друку і інші параметри. Очевидно, що значення даного показника істотно нижче, ніж характеристики змісту. У зв'язку з цим коефіцієнт значимості не повинен бути вище - 3 балів.</w:t>
      </w:r>
    </w:p>
    <w:p w:rsidR="002159E7" w:rsidRDefault="002159E7" w:rsidP="00D05C8A">
      <w:pPr>
        <w:spacing w:after="0" w:line="360" w:lineRule="auto"/>
        <w:ind w:firstLine="709"/>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Викладений тут підхід до вибору показників якості та їх коефіцієнтів значущості є одним з можливих. У міру накопичення досвіду викладач сам визначить перелік найважливіших характеристик підручника. Так, наприклад, підручник може оцінюватися з точки зору ступеня виконання таких його функцій як виховує, контрольно-перевірочна, керуюча процесом навчання і самоосвіти, яка координує засоби навчання та інших. На перших порах можна рекомендувати починаючому викладачеві дотримуватися наведених вище показників якості.</w:t>
      </w:r>
    </w:p>
    <w:p w:rsidR="007C34D3" w:rsidRPr="007C34D3" w:rsidRDefault="007C34D3" w:rsidP="007C3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center"/>
        <w:rPr>
          <w:rFonts w:ascii="Times New Roman" w:eastAsia="Times New Roman" w:hAnsi="Times New Roman" w:cs="Times New Roman"/>
          <w:b/>
          <w:color w:val="222222"/>
          <w:sz w:val="28"/>
          <w:szCs w:val="28"/>
          <w:lang w:val="uk-UA"/>
        </w:rPr>
      </w:pPr>
      <w:r w:rsidRPr="007C34D3">
        <w:rPr>
          <w:rFonts w:ascii="Times New Roman" w:eastAsia="Times New Roman" w:hAnsi="Times New Roman" w:cs="Times New Roman"/>
          <w:b/>
          <w:color w:val="222222"/>
          <w:sz w:val="28"/>
          <w:szCs w:val="28"/>
          <w:lang w:val="uk-UA"/>
        </w:rPr>
        <w:t>Практична робота 2</w:t>
      </w:r>
    </w:p>
    <w:p w:rsidR="007C34D3" w:rsidRPr="00D17F3C" w:rsidRDefault="007C34D3" w:rsidP="007C34D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37"/>
        <w:jc w:val="both"/>
        <w:rPr>
          <w:rFonts w:ascii="Times New Roman" w:eastAsia="Times New Roman" w:hAnsi="Times New Roman" w:cs="Times New Roman"/>
          <w:color w:val="222222"/>
          <w:sz w:val="28"/>
          <w:szCs w:val="28"/>
          <w:lang w:val="uk-UA"/>
        </w:rPr>
      </w:pPr>
      <w:r w:rsidRPr="00D17F3C">
        <w:rPr>
          <w:rFonts w:ascii="Times New Roman" w:eastAsia="Times New Roman" w:hAnsi="Times New Roman" w:cs="Times New Roman"/>
          <w:color w:val="222222"/>
          <w:sz w:val="28"/>
          <w:szCs w:val="28"/>
          <w:lang w:val="uk-UA"/>
        </w:rPr>
        <w:t>МЕТА: Вивчення 2-3 підручників різних авторів по аналізованому предмету. Проведення аналізу підручників, вибір основного підручника на основі порівняння результатів аналізу.</w:t>
      </w:r>
    </w:p>
    <w:p w:rsidR="002159E7" w:rsidRPr="002159E7" w:rsidRDefault="002159E7" w:rsidP="005E045F">
      <w:pPr>
        <w:spacing w:after="0" w:line="360" w:lineRule="auto"/>
        <w:ind w:left="737"/>
        <w:jc w:val="center"/>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ВИХІДНІ МАТЕРІАЛИ ДЛЯ РОБОТИ:</w:t>
      </w:r>
    </w:p>
    <w:p w:rsidR="002159E7" w:rsidRPr="002159E7" w:rsidRDefault="002159E7" w:rsidP="005E045F">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 Навчальна програма з дисципліни (модулю).</w:t>
      </w:r>
    </w:p>
    <w:p w:rsidR="002159E7" w:rsidRPr="002159E7" w:rsidRDefault="002159E7" w:rsidP="005E045F">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2. Кілька підручників з відповідного предмета для системи початкової професійної освіти.</w:t>
      </w:r>
    </w:p>
    <w:p w:rsidR="002159E7" w:rsidRPr="002159E7" w:rsidRDefault="002159E7" w:rsidP="005E045F">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3. Підручники по родинному курсу для вузу.</w:t>
      </w:r>
    </w:p>
    <w:p w:rsidR="002159E7" w:rsidRPr="002159E7" w:rsidRDefault="002159E7" w:rsidP="005E045F">
      <w:pPr>
        <w:spacing w:after="0" w:line="360" w:lineRule="auto"/>
        <w:ind w:firstLine="737"/>
        <w:jc w:val="center"/>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ПРИМІРНИЙ ПОРЯДОК РОБОТИ:</w:t>
      </w:r>
    </w:p>
    <w:p w:rsidR="002159E7" w:rsidRPr="002159E7" w:rsidRDefault="002159E7" w:rsidP="005E045F">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Робота з алфавітним і систематичним каталогом бібліотеки і відбір літератури з предмету для професійних училищ, технікумів, вузів (6-8 найменувань).</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1. Ознайомлення зі змістом навчальної літератури і попереднє виділення 2-3 підручників, які можуть бути рекомендовані для проведення детального вивчення їх показників якості з подальшою оцінкою.</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2. Вивчення змісту виділених підручників.</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3. Встановлення основних показників якості підручників і коефіцієнтів значущості цих показників. У загальному випадку можна дотримуватися тих показників, які викладені вище в «Коротких теоретичних відомостях».</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lastRenderedPageBreak/>
        <w:t>4. Вибір за програмою предмета 5-6 т</w:t>
      </w:r>
      <w:r w:rsidR="00D05C8A">
        <w:rPr>
          <w:rFonts w:ascii="Times New Roman" w:eastAsia="Times New Roman" w:hAnsi="Times New Roman" w:cs="Times New Roman"/>
          <w:color w:val="000000"/>
          <w:sz w:val="28"/>
          <w:szCs w:val="28"/>
          <w:lang w:val="uk-UA"/>
        </w:rPr>
        <w:t>е</w:t>
      </w:r>
      <w:r w:rsidRPr="002159E7">
        <w:rPr>
          <w:rFonts w:ascii="Times New Roman" w:eastAsia="Times New Roman" w:hAnsi="Times New Roman" w:cs="Times New Roman"/>
          <w:color w:val="000000"/>
          <w:sz w:val="28"/>
          <w:szCs w:val="28"/>
          <w:lang w:val="uk-UA"/>
        </w:rPr>
        <w:t>м, що визначають головний зміст дисципліни, і вибір відповідних цим темам розділів підручника.</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5. Аналіз і оцінка якості підручника за встановленими показниками якості. Показники якості, оцінка яких проводиться не по всьому підручником, а по окремих його розділів, оцінюються для обраних в попередньому пункті розділів підручника і тим програми.</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 xml:space="preserve">6. Підрахунок загальної кількості балів, набраних кожним підручником з урахуванням коефіцієнтів значущості. Результати оформляються у вигляді табл. </w:t>
      </w:r>
      <w:r w:rsidR="00D05C8A">
        <w:rPr>
          <w:rFonts w:ascii="Times New Roman" w:eastAsia="Times New Roman" w:hAnsi="Times New Roman" w:cs="Times New Roman"/>
          <w:color w:val="000000"/>
          <w:sz w:val="28"/>
          <w:szCs w:val="28"/>
          <w:lang w:val="uk-UA"/>
        </w:rPr>
        <w:t>1</w:t>
      </w:r>
      <w:r w:rsidRPr="002159E7">
        <w:rPr>
          <w:rFonts w:ascii="Times New Roman" w:eastAsia="Times New Roman" w:hAnsi="Times New Roman" w:cs="Times New Roman"/>
          <w:color w:val="000000"/>
          <w:sz w:val="28"/>
          <w:szCs w:val="28"/>
          <w:lang w:val="uk-UA"/>
        </w:rPr>
        <w:t>.</w:t>
      </w:r>
    </w:p>
    <w:p w:rsidR="002159E7" w:rsidRP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7. Осмислення отриманих кількісних даних і вибір основного підручника з предмету і основного підручника з окремій темі предмета.</w:t>
      </w:r>
    </w:p>
    <w:p w:rsidR="002159E7" w:rsidRDefault="002159E7" w:rsidP="002159E7">
      <w:pPr>
        <w:spacing w:after="0" w:line="360" w:lineRule="auto"/>
        <w:ind w:firstLine="737"/>
        <w:jc w:val="both"/>
        <w:rPr>
          <w:rFonts w:ascii="Times New Roman" w:eastAsia="Times New Roman" w:hAnsi="Times New Roman" w:cs="Times New Roman"/>
          <w:color w:val="000000"/>
          <w:sz w:val="28"/>
          <w:szCs w:val="28"/>
          <w:lang w:val="uk-UA"/>
        </w:rPr>
      </w:pPr>
      <w:r w:rsidRPr="002159E7">
        <w:rPr>
          <w:rFonts w:ascii="Times New Roman" w:eastAsia="Times New Roman" w:hAnsi="Times New Roman" w:cs="Times New Roman"/>
          <w:color w:val="000000"/>
          <w:sz w:val="28"/>
          <w:szCs w:val="28"/>
          <w:lang w:val="uk-UA"/>
        </w:rPr>
        <w:t>8. Формулювання висновків про можливість використання в навчальному процесі тих підручників, які були обрані в якості основн</w:t>
      </w:r>
      <w:r w:rsidR="00D05C8A">
        <w:rPr>
          <w:rFonts w:ascii="Times New Roman" w:eastAsia="Times New Roman" w:hAnsi="Times New Roman" w:cs="Times New Roman"/>
          <w:color w:val="000000"/>
          <w:sz w:val="28"/>
          <w:szCs w:val="28"/>
          <w:lang w:val="uk-UA"/>
        </w:rPr>
        <w:t>их</w:t>
      </w:r>
      <w:r w:rsidRPr="002159E7">
        <w:rPr>
          <w:rFonts w:ascii="Times New Roman" w:eastAsia="Times New Roman" w:hAnsi="Times New Roman" w:cs="Times New Roman"/>
          <w:color w:val="000000"/>
          <w:sz w:val="28"/>
          <w:szCs w:val="28"/>
          <w:lang w:val="uk-UA"/>
        </w:rPr>
        <w:t>.</w:t>
      </w:r>
    </w:p>
    <w:p w:rsidR="00D05C8A" w:rsidRDefault="00D05C8A" w:rsidP="005E045F">
      <w:pPr>
        <w:spacing w:after="0" w:line="360" w:lineRule="auto"/>
        <w:ind w:firstLine="737"/>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Таблиця 1 – Запис результатів аналізу підручників</w:t>
      </w:r>
    </w:p>
    <w:tbl>
      <w:tblPr>
        <w:tblStyle w:val="a4"/>
        <w:tblW w:w="0" w:type="auto"/>
        <w:tblLook w:val="04A0" w:firstRow="1" w:lastRow="0" w:firstColumn="1" w:lastColumn="0" w:noHBand="0" w:noVBand="1"/>
      </w:tblPr>
      <w:tblGrid>
        <w:gridCol w:w="1365"/>
        <w:gridCol w:w="1632"/>
        <w:gridCol w:w="1113"/>
        <w:gridCol w:w="1113"/>
        <w:gridCol w:w="1114"/>
        <w:gridCol w:w="1114"/>
        <w:gridCol w:w="1114"/>
        <w:gridCol w:w="1114"/>
      </w:tblGrid>
      <w:tr w:rsidR="00D05C8A" w:rsidTr="00D05C8A">
        <w:tc>
          <w:tcPr>
            <w:tcW w:w="1365" w:type="dxa"/>
            <w:vMerge w:val="restart"/>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Показник якості</w:t>
            </w:r>
          </w:p>
        </w:tc>
        <w:tc>
          <w:tcPr>
            <w:tcW w:w="1632" w:type="dxa"/>
            <w:vMerge w:val="restart"/>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Коефіцієнт значущості, К</w:t>
            </w:r>
          </w:p>
        </w:tc>
        <w:tc>
          <w:tcPr>
            <w:tcW w:w="6682" w:type="dxa"/>
            <w:gridSpan w:val="6"/>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Оцінка в балах</w:t>
            </w:r>
          </w:p>
        </w:tc>
      </w:tr>
      <w:tr w:rsidR="00D05C8A" w:rsidTr="002B682C">
        <w:tc>
          <w:tcPr>
            <w:tcW w:w="1365" w:type="dxa"/>
            <w:vMerge/>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p>
        </w:tc>
        <w:tc>
          <w:tcPr>
            <w:tcW w:w="1632" w:type="dxa"/>
            <w:vMerge/>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p>
        </w:tc>
        <w:tc>
          <w:tcPr>
            <w:tcW w:w="2226" w:type="dxa"/>
            <w:gridSpan w:val="2"/>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Підручник 1</w:t>
            </w:r>
          </w:p>
        </w:tc>
        <w:tc>
          <w:tcPr>
            <w:tcW w:w="2228" w:type="dxa"/>
            <w:gridSpan w:val="2"/>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Підручник 2</w:t>
            </w:r>
          </w:p>
        </w:tc>
        <w:tc>
          <w:tcPr>
            <w:tcW w:w="2228" w:type="dxa"/>
            <w:gridSpan w:val="2"/>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Підручник 3</w:t>
            </w:r>
          </w:p>
        </w:tc>
      </w:tr>
      <w:tr w:rsidR="00D05C8A" w:rsidTr="00D05C8A">
        <w:tc>
          <w:tcPr>
            <w:tcW w:w="1365" w:type="dxa"/>
            <w:vMerge/>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p>
        </w:tc>
        <w:tc>
          <w:tcPr>
            <w:tcW w:w="1632" w:type="dxa"/>
            <w:vMerge/>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p>
        </w:tc>
        <w:tc>
          <w:tcPr>
            <w:tcW w:w="1113"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Оцінка Р</w:t>
            </w:r>
          </w:p>
        </w:tc>
        <w:tc>
          <w:tcPr>
            <w:tcW w:w="1113"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К×Р</w:t>
            </w:r>
          </w:p>
        </w:tc>
        <w:tc>
          <w:tcPr>
            <w:tcW w:w="1114"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Оцінка Р</w:t>
            </w:r>
          </w:p>
        </w:tc>
        <w:tc>
          <w:tcPr>
            <w:tcW w:w="1114"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К×Р</w:t>
            </w:r>
          </w:p>
        </w:tc>
        <w:tc>
          <w:tcPr>
            <w:tcW w:w="1114"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Оцінка Р</w:t>
            </w:r>
          </w:p>
        </w:tc>
        <w:tc>
          <w:tcPr>
            <w:tcW w:w="1114" w:type="dxa"/>
          </w:tcPr>
          <w:p w:rsidR="00D05C8A" w:rsidRDefault="00D05C8A" w:rsidP="00D05C8A">
            <w:pPr>
              <w:spacing w:line="360" w:lineRule="auto"/>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К×Р</w:t>
            </w:r>
          </w:p>
        </w:tc>
      </w:tr>
      <w:tr w:rsidR="00D05C8A" w:rsidTr="00D05C8A">
        <w:tc>
          <w:tcPr>
            <w:tcW w:w="1365"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w:t>
            </w:r>
          </w:p>
        </w:tc>
        <w:tc>
          <w:tcPr>
            <w:tcW w:w="1632"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r>
      <w:tr w:rsidR="00D05C8A" w:rsidTr="00D05C8A">
        <w:tc>
          <w:tcPr>
            <w:tcW w:w="1365"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p>
        </w:tc>
        <w:tc>
          <w:tcPr>
            <w:tcW w:w="1632"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5</w:t>
            </w: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r>
      <w:tr w:rsidR="00D05C8A" w:rsidTr="00D05C8A">
        <w:tc>
          <w:tcPr>
            <w:tcW w:w="1365"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c>
          <w:tcPr>
            <w:tcW w:w="1632"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4</w:t>
            </w: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r>
      <w:tr w:rsidR="00D05C8A" w:rsidTr="00D05C8A">
        <w:tc>
          <w:tcPr>
            <w:tcW w:w="1365"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w:t>
            </w:r>
          </w:p>
        </w:tc>
        <w:tc>
          <w:tcPr>
            <w:tcW w:w="1632"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r>
      <w:tr w:rsidR="00D05C8A" w:rsidTr="00D05C8A">
        <w:tc>
          <w:tcPr>
            <w:tcW w:w="1365"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18</w:t>
            </w:r>
          </w:p>
        </w:tc>
        <w:tc>
          <w:tcPr>
            <w:tcW w:w="1632"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3</w:t>
            </w: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3"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c>
          <w:tcPr>
            <w:tcW w:w="1114" w:type="dxa"/>
          </w:tcPr>
          <w:p w:rsidR="00D05C8A" w:rsidRDefault="00D05C8A" w:rsidP="002159E7">
            <w:pPr>
              <w:spacing w:line="360" w:lineRule="auto"/>
              <w:jc w:val="both"/>
              <w:rPr>
                <w:rFonts w:ascii="Times New Roman" w:eastAsia="Times New Roman" w:hAnsi="Times New Roman" w:cs="Times New Roman"/>
                <w:color w:val="000000"/>
                <w:sz w:val="28"/>
                <w:szCs w:val="28"/>
                <w:lang w:val="uk-UA"/>
              </w:rPr>
            </w:pPr>
          </w:p>
        </w:tc>
      </w:tr>
    </w:tbl>
    <w:p w:rsidR="00D05C8A" w:rsidRPr="002159E7" w:rsidRDefault="00D05C8A" w:rsidP="002159E7">
      <w:pPr>
        <w:spacing w:after="0" w:line="360" w:lineRule="auto"/>
        <w:ind w:firstLine="737"/>
        <w:jc w:val="both"/>
        <w:rPr>
          <w:rFonts w:ascii="Times New Roman" w:eastAsia="Times New Roman" w:hAnsi="Times New Roman" w:cs="Times New Roman"/>
          <w:color w:val="000000"/>
          <w:sz w:val="28"/>
          <w:szCs w:val="28"/>
          <w:lang w:val="uk-UA"/>
        </w:rPr>
      </w:pPr>
      <w:bookmarkStart w:id="0" w:name="_GoBack"/>
      <w:bookmarkEnd w:id="0"/>
    </w:p>
    <w:sectPr w:rsidR="00D05C8A" w:rsidRPr="002159E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273"/>
    <w:multiLevelType w:val="multilevel"/>
    <w:tmpl w:val="CF9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EB63A7"/>
    <w:multiLevelType w:val="multilevel"/>
    <w:tmpl w:val="731C8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0A1985"/>
    <w:multiLevelType w:val="multilevel"/>
    <w:tmpl w:val="96105E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080C14"/>
    <w:multiLevelType w:val="multilevel"/>
    <w:tmpl w:val="F51E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3489A"/>
    <w:multiLevelType w:val="multilevel"/>
    <w:tmpl w:val="1576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76677"/>
    <w:multiLevelType w:val="multilevel"/>
    <w:tmpl w:val="5006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374DE"/>
    <w:multiLevelType w:val="multilevel"/>
    <w:tmpl w:val="69AEC7A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6373D0"/>
    <w:multiLevelType w:val="multilevel"/>
    <w:tmpl w:val="A17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C7B83"/>
    <w:multiLevelType w:val="multilevel"/>
    <w:tmpl w:val="3E88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250CA"/>
    <w:multiLevelType w:val="multilevel"/>
    <w:tmpl w:val="2CBEC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A81772"/>
    <w:multiLevelType w:val="multilevel"/>
    <w:tmpl w:val="3A88D4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5"/>
  </w:num>
  <w:num w:numId="4">
    <w:abstractNumId w:val="8"/>
  </w:num>
  <w:num w:numId="5">
    <w:abstractNumId w:val="3"/>
  </w:num>
  <w:num w:numId="6">
    <w:abstractNumId w:val="1"/>
  </w:num>
  <w:num w:numId="7">
    <w:abstractNumId w:val="9"/>
  </w:num>
  <w:num w:numId="8">
    <w:abstractNumId w:val="6"/>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3C"/>
    <w:rsid w:val="002159E7"/>
    <w:rsid w:val="0023215A"/>
    <w:rsid w:val="003F2D97"/>
    <w:rsid w:val="005E045F"/>
    <w:rsid w:val="006F302E"/>
    <w:rsid w:val="007C34D3"/>
    <w:rsid w:val="008A4D7E"/>
    <w:rsid w:val="00D05C8A"/>
    <w:rsid w:val="00D17F3C"/>
    <w:rsid w:val="00F2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14B3"/>
  <w15:chartTrackingRefBased/>
  <w15:docId w15:val="{A05B91B3-23FD-4333-ADC3-FAC7C726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7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F3C"/>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17F3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D17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17F3C"/>
    <w:rPr>
      <w:rFonts w:ascii="Courier New" w:eastAsia="Times New Roman" w:hAnsi="Courier New" w:cs="Courier New"/>
      <w:sz w:val="20"/>
      <w:szCs w:val="20"/>
    </w:rPr>
  </w:style>
  <w:style w:type="table" w:styleId="a4">
    <w:name w:val="Table Grid"/>
    <w:basedOn w:val="a1"/>
    <w:uiPriority w:val="39"/>
    <w:rsid w:val="00D05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829">
      <w:bodyDiv w:val="1"/>
      <w:marLeft w:val="0"/>
      <w:marRight w:val="0"/>
      <w:marTop w:val="0"/>
      <w:marBottom w:val="0"/>
      <w:divBdr>
        <w:top w:val="none" w:sz="0" w:space="0" w:color="auto"/>
        <w:left w:val="none" w:sz="0" w:space="0" w:color="auto"/>
        <w:bottom w:val="none" w:sz="0" w:space="0" w:color="auto"/>
        <w:right w:val="none" w:sz="0" w:space="0" w:color="auto"/>
      </w:divBdr>
    </w:div>
    <w:div w:id="265425127">
      <w:bodyDiv w:val="1"/>
      <w:marLeft w:val="0"/>
      <w:marRight w:val="0"/>
      <w:marTop w:val="0"/>
      <w:marBottom w:val="0"/>
      <w:divBdr>
        <w:top w:val="none" w:sz="0" w:space="0" w:color="auto"/>
        <w:left w:val="none" w:sz="0" w:space="0" w:color="auto"/>
        <w:bottom w:val="none" w:sz="0" w:space="0" w:color="auto"/>
        <w:right w:val="none" w:sz="0" w:space="0" w:color="auto"/>
      </w:divBdr>
    </w:div>
    <w:div w:id="154902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12</Pages>
  <Words>3031</Words>
  <Characters>17283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3</cp:revision>
  <dcterms:created xsi:type="dcterms:W3CDTF">2020-02-09T09:38:00Z</dcterms:created>
  <dcterms:modified xsi:type="dcterms:W3CDTF">2020-02-09T11:21:00Z</dcterms:modified>
</cp:coreProperties>
</file>