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DEBC6" w14:textId="77777777" w:rsidR="003661B2" w:rsidRPr="003661B2" w:rsidRDefault="003661B2" w:rsidP="00366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B2">
        <w:rPr>
          <w:rFonts w:ascii="Times New Roman" w:hAnsi="Times New Roman" w:cs="Times New Roman"/>
          <w:b/>
          <w:sz w:val="28"/>
          <w:szCs w:val="28"/>
        </w:rPr>
        <w:t>Питання до заліку  з дисципліни</w:t>
      </w:r>
    </w:p>
    <w:p w14:paraId="78EAF9D2" w14:textId="77777777" w:rsidR="003661B2" w:rsidRPr="003661B2" w:rsidRDefault="003661B2" w:rsidP="00366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B2">
        <w:rPr>
          <w:rFonts w:ascii="Times New Roman" w:hAnsi="Times New Roman" w:cs="Times New Roman"/>
          <w:b/>
          <w:sz w:val="28"/>
          <w:szCs w:val="28"/>
        </w:rPr>
        <w:t>«Аналіз інвестиційних проектів»</w:t>
      </w:r>
    </w:p>
    <w:p w14:paraId="697EE6E5" w14:textId="77777777" w:rsidR="003661B2" w:rsidRPr="003661B2" w:rsidRDefault="003661B2" w:rsidP="00366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CD7E7" w14:textId="77777777" w:rsidR="003661B2" w:rsidRPr="003661B2" w:rsidRDefault="003661B2" w:rsidP="00366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1B2">
        <w:rPr>
          <w:rFonts w:ascii="Times New Roman" w:hAnsi="Times New Roman" w:cs="Times New Roman"/>
          <w:sz w:val="24"/>
          <w:szCs w:val="24"/>
        </w:rPr>
        <w:t>1. Поняття проекту. Інвестиційна програма підприємства.</w:t>
      </w:r>
    </w:p>
    <w:p w14:paraId="1EA3844C" w14:textId="77777777" w:rsidR="00A446B0" w:rsidRPr="00A446B0" w:rsidRDefault="00A446B0" w:rsidP="00A446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46B0">
        <w:rPr>
          <w:rFonts w:ascii="Times New Roman" w:hAnsi="Times New Roman" w:cs="Times New Roman"/>
          <w:sz w:val="24"/>
          <w:szCs w:val="24"/>
        </w:rPr>
        <w:t>2.</w:t>
      </w:r>
      <w:r w:rsidRPr="00A446B0">
        <w:rPr>
          <w:rFonts w:ascii="Times New Roman" w:hAnsi="Times New Roman" w:cs="Times New Roman"/>
          <w:bCs/>
          <w:sz w:val="24"/>
          <w:szCs w:val="24"/>
        </w:rPr>
        <w:t xml:space="preserve"> Ознаки проекту: кількісна </w:t>
      </w:r>
      <w:proofErr w:type="spellStart"/>
      <w:r w:rsidRPr="00A446B0">
        <w:rPr>
          <w:rFonts w:ascii="Times New Roman" w:hAnsi="Times New Roman" w:cs="Times New Roman"/>
          <w:bCs/>
          <w:sz w:val="24"/>
          <w:szCs w:val="24"/>
        </w:rPr>
        <w:t>вимірюваність</w:t>
      </w:r>
      <w:proofErr w:type="spellEnd"/>
      <w:r w:rsidRPr="00A446B0">
        <w:rPr>
          <w:rFonts w:ascii="Times New Roman" w:hAnsi="Times New Roman" w:cs="Times New Roman"/>
          <w:bCs/>
          <w:sz w:val="24"/>
          <w:szCs w:val="24"/>
        </w:rPr>
        <w:t xml:space="preserve"> проекту, часовий горизонт проекту, цільова спрямованість проектних рішень, життєвий цикл. </w:t>
      </w:r>
    </w:p>
    <w:p w14:paraId="0217271D" w14:textId="77777777" w:rsidR="00A446B0" w:rsidRPr="00A446B0" w:rsidRDefault="00A446B0" w:rsidP="00A446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46B0">
        <w:rPr>
          <w:rFonts w:ascii="Times New Roman" w:hAnsi="Times New Roman" w:cs="Times New Roman"/>
          <w:bCs/>
          <w:sz w:val="24"/>
          <w:szCs w:val="24"/>
        </w:rPr>
        <w:t xml:space="preserve">3. Класифікація проектів за різними критеріями: класом, типом, видом, тривалістю, масштабом, складністю. </w:t>
      </w:r>
    </w:p>
    <w:p w14:paraId="4D442C4C" w14:textId="77777777" w:rsidR="00A446B0" w:rsidRPr="00A446B0" w:rsidRDefault="00A446B0" w:rsidP="00A446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46B0">
        <w:rPr>
          <w:rFonts w:ascii="Times New Roman" w:hAnsi="Times New Roman" w:cs="Times New Roman"/>
          <w:bCs/>
          <w:sz w:val="24"/>
          <w:szCs w:val="24"/>
        </w:rPr>
        <w:t xml:space="preserve">4. Поняття зовнішнього та внутрішнього середовища проекту. </w:t>
      </w:r>
    </w:p>
    <w:p w14:paraId="4B643242" w14:textId="273BCBC8" w:rsidR="00A446B0" w:rsidRPr="00A446B0" w:rsidRDefault="00A446B0" w:rsidP="00A446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46B0">
        <w:rPr>
          <w:rFonts w:ascii="Times New Roman" w:hAnsi="Times New Roman" w:cs="Times New Roman"/>
          <w:bCs/>
          <w:sz w:val="24"/>
          <w:szCs w:val="24"/>
        </w:rPr>
        <w:t>5. Склад учасників проекту і їх функції. Визначення ролі і відповідальності різних учасників при підготов</w:t>
      </w:r>
      <w:r w:rsidR="001219C5">
        <w:rPr>
          <w:rFonts w:ascii="Times New Roman" w:hAnsi="Times New Roman" w:cs="Times New Roman"/>
          <w:bCs/>
          <w:sz w:val="24"/>
          <w:szCs w:val="24"/>
        </w:rPr>
        <w:t>ці</w:t>
      </w:r>
      <w:r w:rsidRPr="00A446B0">
        <w:rPr>
          <w:rFonts w:ascii="Times New Roman" w:hAnsi="Times New Roman" w:cs="Times New Roman"/>
          <w:bCs/>
          <w:sz w:val="24"/>
          <w:szCs w:val="24"/>
        </w:rPr>
        <w:t xml:space="preserve"> та реалізації проекту. </w:t>
      </w:r>
    </w:p>
    <w:p w14:paraId="5DE8E5DE" w14:textId="77777777" w:rsidR="00A446B0" w:rsidRPr="00A446B0" w:rsidRDefault="00A446B0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B0">
        <w:rPr>
          <w:rFonts w:ascii="Times New Roman" w:hAnsi="Times New Roman" w:cs="Times New Roman"/>
          <w:sz w:val="24"/>
          <w:szCs w:val="24"/>
        </w:rPr>
        <w:t xml:space="preserve">6. Мета і завдання підготовки бізнес-плану. Інформаційна база бізнес- планування. Зміст основних розділів бізнес-плану. </w:t>
      </w:r>
    </w:p>
    <w:p w14:paraId="4AC751F6" w14:textId="77777777" w:rsidR="00A446B0" w:rsidRPr="0056234A" w:rsidRDefault="0056234A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46B0" w:rsidRPr="00A446B0">
        <w:rPr>
          <w:rFonts w:ascii="Times New Roman" w:hAnsi="Times New Roman" w:cs="Times New Roman"/>
          <w:sz w:val="24"/>
          <w:szCs w:val="24"/>
        </w:rPr>
        <w:t xml:space="preserve">. Мета та завдання інституційного аналізу, взаємозв'язок з іншими функціональними аспектами </w:t>
      </w:r>
      <w:r w:rsidR="00A446B0" w:rsidRPr="0056234A">
        <w:rPr>
          <w:rFonts w:ascii="Times New Roman" w:hAnsi="Times New Roman" w:cs="Times New Roman"/>
          <w:sz w:val="24"/>
          <w:szCs w:val="24"/>
        </w:rPr>
        <w:t xml:space="preserve">проектного аналізу. </w:t>
      </w:r>
    </w:p>
    <w:p w14:paraId="5BA01BD0" w14:textId="435B2F94" w:rsidR="00A446B0" w:rsidRPr="0056234A" w:rsidRDefault="0056234A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46B0" w:rsidRPr="0056234A">
        <w:rPr>
          <w:rFonts w:ascii="Times New Roman" w:hAnsi="Times New Roman" w:cs="Times New Roman"/>
          <w:sz w:val="24"/>
          <w:szCs w:val="24"/>
        </w:rPr>
        <w:t>. Функції менеджера проекту та його роль в успішн</w:t>
      </w:r>
      <w:r w:rsidR="001219C5">
        <w:rPr>
          <w:rFonts w:ascii="Times New Roman" w:hAnsi="Times New Roman" w:cs="Times New Roman"/>
          <w:sz w:val="24"/>
          <w:szCs w:val="24"/>
        </w:rPr>
        <w:t>ій</w:t>
      </w:r>
      <w:r w:rsidR="00A446B0" w:rsidRPr="0056234A">
        <w:rPr>
          <w:rFonts w:ascii="Times New Roman" w:hAnsi="Times New Roman" w:cs="Times New Roman"/>
          <w:sz w:val="24"/>
          <w:szCs w:val="24"/>
        </w:rPr>
        <w:t xml:space="preserve"> реалізації проекту. </w:t>
      </w:r>
    </w:p>
    <w:p w14:paraId="2857E569" w14:textId="77777777" w:rsidR="00A446B0" w:rsidRPr="0056234A" w:rsidRDefault="0056234A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46B0" w:rsidRPr="0056234A">
        <w:rPr>
          <w:rFonts w:ascii="Times New Roman" w:hAnsi="Times New Roman" w:cs="Times New Roman"/>
          <w:sz w:val="24"/>
          <w:szCs w:val="24"/>
        </w:rPr>
        <w:t xml:space="preserve">. Мета і завдання проведення маркетингового аналізу проекту. </w:t>
      </w:r>
    </w:p>
    <w:p w14:paraId="4F08C7BB" w14:textId="77777777" w:rsidR="00A446B0" w:rsidRPr="0056234A" w:rsidRDefault="0056234A" w:rsidP="0056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6234A">
        <w:rPr>
          <w:rFonts w:ascii="Times New Roman" w:hAnsi="Times New Roman" w:cs="Times New Roman"/>
          <w:sz w:val="24"/>
          <w:szCs w:val="24"/>
        </w:rPr>
        <w:t>.</w:t>
      </w:r>
      <w:r w:rsidR="00A446B0" w:rsidRPr="0056234A">
        <w:rPr>
          <w:rFonts w:ascii="Times New Roman" w:hAnsi="Times New Roman" w:cs="Times New Roman"/>
          <w:sz w:val="24"/>
          <w:szCs w:val="24"/>
        </w:rPr>
        <w:t xml:space="preserve"> Етапи проведення екологічного аналізу проекту</w:t>
      </w:r>
    </w:p>
    <w:p w14:paraId="1EE341EE" w14:textId="5A0EC57B" w:rsidR="00A446B0" w:rsidRPr="0056234A" w:rsidRDefault="0056234A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6234A">
        <w:rPr>
          <w:rFonts w:ascii="Times New Roman" w:hAnsi="Times New Roman" w:cs="Times New Roman"/>
          <w:sz w:val="24"/>
          <w:szCs w:val="24"/>
        </w:rPr>
        <w:t xml:space="preserve">. </w:t>
      </w:r>
      <w:r w:rsidR="00A446B0" w:rsidRPr="0056234A">
        <w:rPr>
          <w:rFonts w:ascii="Times New Roman" w:hAnsi="Times New Roman" w:cs="Times New Roman"/>
          <w:sz w:val="24"/>
          <w:szCs w:val="24"/>
        </w:rPr>
        <w:t>Компоненти соціального аналізу. Завдання аналітика при проведенн</w:t>
      </w:r>
      <w:r w:rsidR="001219C5">
        <w:rPr>
          <w:rFonts w:ascii="Times New Roman" w:hAnsi="Times New Roman" w:cs="Times New Roman"/>
          <w:sz w:val="24"/>
          <w:szCs w:val="24"/>
        </w:rPr>
        <w:t>і</w:t>
      </w:r>
      <w:r w:rsidR="00A446B0" w:rsidRPr="0056234A">
        <w:rPr>
          <w:rFonts w:ascii="Times New Roman" w:hAnsi="Times New Roman" w:cs="Times New Roman"/>
          <w:sz w:val="24"/>
          <w:szCs w:val="24"/>
        </w:rPr>
        <w:t xml:space="preserve"> соціального аналізу проекту на різних стадіях </w:t>
      </w:r>
      <w:r w:rsidR="001219C5">
        <w:rPr>
          <w:rFonts w:ascii="Times New Roman" w:hAnsi="Times New Roman" w:cs="Times New Roman"/>
          <w:sz w:val="24"/>
          <w:szCs w:val="24"/>
        </w:rPr>
        <w:t xml:space="preserve">його </w:t>
      </w:r>
      <w:r w:rsidR="00A446B0" w:rsidRPr="0056234A">
        <w:rPr>
          <w:rFonts w:ascii="Times New Roman" w:hAnsi="Times New Roman" w:cs="Times New Roman"/>
          <w:sz w:val="24"/>
          <w:szCs w:val="24"/>
        </w:rPr>
        <w:t>життєвого циклу</w:t>
      </w:r>
      <w:bookmarkStart w:id="0" w:name="_GoBack"/>
      <w:bookmarkEnd w:id="0"/>
      <w:r w:rsidR="00A446B0" w:rsidRPr="005623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4F7A5" w14:textId="77777777" w:rsidR="00A446B0" w:rsidRPr="0056234A" w:rsidRDefault="0056234A" w:rsidP="0056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234A">
        <w:rPr>
          <w:rFonts w:ascii="Times New Roman" w:hAnsi="Times New Roman" w:cs="Times New Roman"/>
          <w:sz w:val="24"/>
          <w:szCs w:val="24"/>
        </w:rPr>
        <w:t xml:space="preserve">. </w:t>
      </w:r>
      <w:r w:rsidR="00A446B0" w:rsidRPr="0056234A">
        <w:rPr>
          <w:rFonts w:ascii="Times New Roman" w:hAnsi="Times New Roman" w:cs="Times New Roman"/>
          <w:sz w:val="24"/>
          <w:szCs w:val="24"/>
        </w:rPr>
        <w:t xml:space="preserve">Виробничий план як єдина організована система та його складові. Календарний план виробництва. </w:t>
      </w:r>
    </w:p>
    <w:p w14:paraId="2F7D208D" w14:textId="77777777" w:rsidR="00A446B0" w:rsidRPr="0056234A" w:rsidRDefault="0056234A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234A">
        <w:rPr>
          <w:rFonts w:ascii="Times New Roman" w:hAnsi="Times New Roman" w:cs="Times New Roman"/>
          <w:sz w:val="24"/>
          <w:szCs w:val="24"/>
        </w:rPr>
        <w:t xml:space="preserve">. </w:t>
      </w:r>
      <w:r w:rsidR="00A446B0" w:rsidRPr="0056234A">
        <w:rPr>
          <w:rFonts w:ascii="Times New Roman" w:hAnsi="Times New Roman" w:cs="Times New Roman"/>
          <w:sz w:val="24"/>
          <w:szCs w:val="24"/>
        </w:rPr>
        <w:t xml:space="preserve">Мета та роль фінансового аналізу при підготовці та відбору інвестиційних проектів. </w:t>
      </w:r>
    </w:p>
    <w:p w14:paraId="6E56901F" w14:textId="77777777" w:rsidR="0056234A" w:rsidRPr="0056234A" w:rsidRDefault="0056234A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6234A">
        <w:rPr>
          <w:rFonts w:ascii="Times New Roman" w:hAnsi="Times New Roman" w:cs="Times New Roman"/>
          <w:sz w:val="24"/>
          <w:szCs w:val="24"/>
        </w:rPr>
        <w:t xml:space="preserve">. </w:t>
      </w:r>
      <w:r w:rsidR="00A446B0" w:rsidRPr="0056234A">
        <w:rPr>
          <w:rFonts w:ascii="Times New Roman" w:hAnsi="Times New Roman" w:cs="Times New Roman"/>
          <w:sz w:val="24"/>
          <w:szCs w:val="24"/>
        </w:rPr>
        <w:t xml:space="preserve">Етапи проведення фінансового аналізу проекту. </w:t>
      </w:r>
    </w:p>
    <w:p w14:paraId="09E3D95F" w14:textId="77777777" w:rsidR="00A446B0" w:rsidRPr="0056234A" w:rsidRDefault="0056234A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234A">
        <w:rPr>
          <w:rFonts w:ascii="Times New Roman" w:hAnsi="Times New Roman" w:cs="Times New Roman"/>
          <w:sz w:val="24"/>
          <w:szCs w:val="24"/>
        </w:rPr>
        <w:t xml:space="preserve">. </w:t>
      </w:r>
      <w:r w:rsidR="00A446B0" w:rsidRPr="0056234A">
        <w:rPr>
          <w:rFonts w:ascii="Times New Roman" w:hAnsi="Times New Roman" w:cs="Times New Roman"/>
          <w:sz w:val="24"/>
          <w:szCs w:val="24"/>
        </w:rPr>
        <w:t xml:space="preserve">Зміст основних фінансових документів за проектом. </w:t>
      </w:r>
    </w:p>
    <w:p w14:paraId="0516B867" w14:textId="77777777" w:rsidR="00A446B0" w:rsidRPr="0056234A" w:rsidRDefault="0056234A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6234A">
        <w:rPr>
          <w:rFonts w:ascii="Times New Roman" w:hAnsi="Times New Roman" w:cs="Times New Roman"/>
          <w:sz w:val="24"/>
          <w:szCs w:val="24"/>
        </w:rPr>
        <w:t xml:space="preserve">. </w:t>
      </w:r>
      <w:r w:rsidR="00A446B0" w:rsidRPr="0056234A">
        <w:rPr>
          <w:rFonts w:ascii="Times New Roman" w:hAnsi="Times New Roman" w:cs="Times New Roman"/>
          <w:sz w:val="24"/>
          <w:szCs w:val="24"/>
        </w:rPr>
        <w:t xml:space="preserve">Методичні принципи формування проектного грошового потоку. </w:t>
      </w:r>
    </w:p>
    <w:p w14:paraId="53AD054F" w14:textId="77777777" w:rsidR="00A446B0" w:rsidRPr="0056234A" w:rsidRDefault="0056234A" w:rsidP="0056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6234A">
        <w:rPr>
          <w:rFonts w:ascii="Times New Roman" w:hAnsi="Times New Roman" w:cs="Times New Roman"/>
          <w:sz w:val="24"/>
          <w:szCs w:val="24"/>
        </w:rPr>
        <w:t xml:space="preserve">. </w:t>
      </w:r>
      <w:r w:rsidR="00A446B0" w:rsidRPr="0056234A">
        <w:rPr>
          <w:rFonts w:ascii="Times New Roman" w:hAnsi="Times New Roman" w:cs="Times New Roman"/>
          <w:sz w:val="24"/>
          <w:szCs w:val="24"/>
        </w:rPr>
        <w:t xml:space="preserve">Характеристика методів оцінки ефективності інвестиції. </w:t>
      </w:r>
    </w:p>
    <w:p w14:paraId="2FB182E3" w14:textId="77777777" w:rsidR="00A446B0" w:rsidRPr="0056234A" w:rsidRDefault="0056234A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6234A">
        <w:rPr>
          <w:rFonts w:ascii="Times New Roman" w:hAnsi="Times New Roman" w:cs="Times New Roman"/>
          <w:sz w:val="24"/>
          <w:szCs w:val="24"/>
        </w:rPr>
        <w:t xml:space="preserve">. </w:t>
      </w:r>
      <w:r w:rsidR="00A446B0" w:rsidRPr="0056234A">
        <w:rPr>
          <w:rFonts w:ascii="Times New Roman" w:hAnsi="Times New Roman" w:cs="Times New Roman"/>
          <w:sz w:val="24"/>
          <w:szCs w:val="24"/>
        </w:rPr>
        <w:t>Методика розрахунку, економічний зміст, обмеження, переваги і недоліки, застосування у практиці оцінки проектних рішень інтегральних показників: чистої теперішньої вартості, коефіцієнту вигоди-затрати; внутрішньої норми дохідності; періоду окупності; еквівалентного ануїтету, ефективності витрат.</w:t>
      </w:r>
    </w:p>
    <w:p w14:paraId="47F71A7A" w14:textId="77777777" w:rsidR="00A446B0" w:rsidRPr="0056234A" w:rsidRDefault="0056234A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56234A">
        <w:rPr>
          <w:rFonts w:ascii="Times New Roman" w:hAnsi="Times New Roman" w:cs="Times New Roman"/>
          <w:sz w:val="24"/>
          <w:szCs w:val="24"/>
        </w:rPr>
        <w:t xml:space="preserve">. </w:t>
      </w:r>
      <w:r w:rsidR="00A446B0" w:rsidRPr="0056234A">
        <w:rPr>
          <w:rFonts w:ascii="Times New Roman" w:hAnsi="Times New Roman" w:cs="Times New Roman"/>
          <w:sz w:val="24"/>
          <w:szCs w:val="24"/>
        </w:rPr>
        <w:t>Організація впливу на інвестиційний ризик.</w:t>
      </w:r>
    </w:p>
    <w:p w14:paraId="6DBF9641" w14:textId="77777777" w:rsidR="00A446B0" w:rsidRPr="0056234A" w:rsidRDefault="0056234A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6234A">
        <w:rPr>
          <w:rFonts w:ascii="Times New Roman" w:hAnsi="Times New Roman" w:cs="Times New Roman"/>
          <w:sz w:val="24"/>
          <w:szCs w:val="24"/>
        </w:rPr>
        <w:t xml:space="preserve">. </w:t>
      </w:r>
      <w:r w:rsidR="00A446B0" w:rsidRPr="0056234A">
        <w:rPr>
          <w:rFonts w:ascii="Times New Roman" w:hAnsi="Times New Roman" w:cs="Times New Roman"/>
          <w:sz w:val="24"/>
          <w:szCs w:val="24"/>
        </w:rPr>
        <w:t xml:space="preserve">Завдання та принципи фінансування проектів. Види джерел фінансування проектів. </w:t>
      </w:r>
    </w:p>
    <w:p w14:paraId="69F436F1" w14:textId="77777777" w:rsidR="00A446B0" w:rsidRPr="0056234A" w:rsidRDefault="0056234A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6234A">
        <w:rPr>
          <w:rFonts w:ascii="Times New Roman" w:hAnsi="Times New Roman" w:cs="Times New Roman"/>
          <w:sz w:val="24"/>
          <w:szCs w:val="24"/>
        </w:rPr>
        <w:t xml:space="preserve">. </w:t>
      </w:r>
      <w:r w:rsidR="00A446B0" w:rsidRPr="0056234A">
        <w:rPr>
          <w:rFonts w:ascii="Times New Roman" w:hAnsi="Times New Roman" w:cs="Times New Roman"/>
          <w:sz w:val="24"/>
          <w:szCs w:val="24"/>
        </w:rPr>
        <w:t>Типові схеми організації управління проектом.</w:t>
      </w:r>
    </w:p>
    <w:p w14:paraId="58ECBB27" w14:textId="77777777" w:rsidR="00A446B0" w:rsidRPr="0056234A" w:rsidRDefault="0056234A" w:rsidP="0056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234A">
        <w:rPr>
          <w:rFonts w:ascii="Times New Roman" w:hAnsi="Times New Roman" w:cs="Times New Roman"/>
          <w:sz w:val="24"/>
          <w:szCs w:val="24"/>
        </w:rPr>
        <w:t xml:space="preserve">. </w:t>
      </w:r>
      <w:r w:rsidR="00A446B0" w:rsidRPr="0056234A">
        <w:rPr>
          <w:rFonts w:ascii="Times New Roman" w:hAnsi="Times New Roman" w:cs="Times New Roman"/>
          <w:sz w:val="24"/>
          <w:szCs w:val="24"/>
        </w:rPr>
        <w:t xml:space="preserve">Бюджетування проекту. Капітальний і поточний бюджет інвестиційного проекту. </w:t>
      </w:r>
    </w:p>
    <w:p w14:paraId="0CD4ADD3" w14:textId="77777777" w:rsidR="00A446B0" w:rsidRPr="0056234A" w:rsidRDefault="0056234A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234A">
        <w:rPr>
          <w:rFonts w:ascii="Times New Roman" w:hAnsi="Times New Roman" w:cs="Times New Roman"/>
          <w:sz w:val="24"/>
          <w:szCs w:val="24"/>
        </w:rPr>
        <w:t xml:space="preserve">. </w:t>
      </w:r>
      <w:r w:rsidR="00A446B0" w:rsidRPr="0056234A">
        <w:rPr>
          <w:rFonts w:ascii="Times New Roman" w:hAnsi="Times New Roman" w:cs="Times New Roman"/>
          <w:sz w:val="24"/>
          <w:szCs w:val="24"/>
        </w:rPr>
        <w:t>Експертиза проекту – вивчення, аналіз і оцінка проекту.</w:t>
      </w:r>
    </w:p>
    <w:p w14:paraId="561D2548" w14:textId="77777777" w:rsidR="00A446B0" w:rsidRPr="0056234A" w:rsidRDefault="0056234A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6234A">
        <w:rPr>
          <w:rFonts w:ascii="Times New Roman" w:hAnsi="Times New Roman" w:cs="Times New Roman"/>
          <w:sz w:val="24"/>
          <w:szCs w:val="24"/>
        </w:rPr>
        <w:t xml:space="preserve">. </w:t>
      </w:r>
      <w:r w:rsidR="00A446B0" w:rsidRPr="0056234A">
        <w:rPr>
          <w:rFonts w:ascii="Times New Roman" w:hAnsi="Times New Roman" w:cs="Times New Roman"/>
          <w:sz w:val="24"/>
          <w:szCs w:val="24"/>
        </w:rPr>
        <w:t>Процес прийняття рішення інвестором.</w:t>
      </w:r>
    </w:p>
    <w:p w14:paraId="372C2CC0" w14:textId="77777777" w:rsidR="00A446B0" w:rsidRPr="0056234A" w:rsidRDefault="0056234A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3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234A">
        <w:rPr>
          <w:rFonts w:ascii="Times New Roman" w:hAnsi="Times New Roman" w:cs="Times New Roman"/>
          <w:sz w:val="24"/>
          <w:szCs w:val="24"/>
        </w:rPr>
        <w:t xml:space="preserve">. </w:t>
      </w:r>
      <w:r w:rsidR="00A446B0" w:rsidRPr="0056234A">
        <w:rPr>
          <w:rFonts w:ascii="Times New Roman" w:hAnsi="Times New Roman" w:cs="Times New Roman"/>
          <w:sz w:val="24"/>
          <w:szCs w:val="24"/>
        </w:rPr>
        <w:t>Проблемні аспекти проектів.</w:t>
      </w:r>
    </w:p>
    <w:p w14:paraId="34BD8350" w14:textId="77777777" w:rsidR="00A446B0" w:rsidRPr="00A446B0" w:rsidRDefault="00A446B0" w:rsidP="00A446B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636B6D" w14:textId="77777777" w:rsidR="00A446B0" w:rsidRPr="00A446B0" w:rsidRDefault="00A446B0" w:rsidP="00A446B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21D2CDC" w14:textId="77777777" w:rsidR="003661B2" w:rsidRPr="003661B2" w:rsidRDefault="003661B2" w:rsidP="00A44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61B2" w:rsidRPr="003661B2" w:rsidSect="003661B2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056A2"/>
    <w:multiLevelType w:val="hybridMultilevel"/>
    <w:tmpl w:val="199CF332"/>
    <w:lvl w:ilvl="0" w:tplc="042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6578"/>
    <w:multiLevelType w:val="hybridMultilevel"/>
    <w:tmpl w:val="C15C9422"/>
    <w:lvl w:ilvl="0" w:tplc="045C916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E116D"/>
    <w:multiLevelType w:val="hybridMultilevel"/>
    <w:tmpl w:val="47584D8A"/>
    <w:lvl w:ilvl="0" w:tplc="B53E7D1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1B2"/>
    <w:rsid w:val="001219C5"/>
    <w:rsid w:val="003661B2"/>
    <w:rsid w:val="0056234A"/>
    <w:rsid w:val="00615627"/>
    <w:rsid w:val="00A446B0"/>
    <w:rsid w:val="00BB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826B"/>
  <w15:docId w15:val="{99C00060-065C-4C2C-B5A2-9657D87C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Сонечко</dc:creator>
  <cp:lastModifiedBy>petrovich anatol</cp:lastModifiedBy>
  <cp:revision>3</cp:revision>
  <dcterms:created xsi:type="dcterms:W3CDTF">2018-08-21T18:56:00Z</dcterms:created>
  <dcterms:modified xsi:type="dcterms:W3CDTF">2019-12-25T17:36:00Z</dcterms:modified>
</cp:coreProperties>
</file>