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CF" w:rsidRDefault="00674ECF" w:rsidP="00674ECF">
      <w:pPr>
        <w:pStyle w:val="Style1"/>
        <w:widowControl/>
        <w:spacing w:line="240" w:lineRule="auto"/>
        <w:jc w:val="center"/>
        <w:rPr>
          <w:b/>
          <w:sz w:val="28"/>
          <w:szCs w:val="28"/>
          <w:lang w:val="uk-UA"/>
        </w:rPr>
      </w:pPr>
      <w:r w:rsidRPr="009B127E">
        <w:rPr>
          <w:b/>
          <w:sz w:val="28"/>
          <w:szCs w:val="28"/>
          <w:lang w:val="uk-UA"/>
        </w:rPr>
        <w:t>Індивідуальне завдання</w:t>
      </w:r>
    </w:p>
    <w:p w:rsidR="00674ECF" w:rsidRDefault="00674ECF" w:rsidP="00674ECF">
      <w:pPr>
        <w:pStyle w:val="Bodytext1"/>
        <w:spacing w:before="0" w:line="240" w:lineRule="auto"/>
        <w:ind w:left="20" w:right="20"/>
        <w:rPr>
          <w:rFonts w:ascii="Times New Roman" w:hAnsi="Times New Roman"/>
          <w:spacing w:val="-2"/>
        </w:rPr>
      </w:pPr>
    </w:p>
    <w:p w:rsidR="00674ECF" w:rsidRPr="00612C27" w:rsidRDefault="00674ECF" w:rsidP="00674ECF">
      <w:pPr>
        <w:pStyle w:val="Bodytext1"/>
        <w:spacing w:before="0" w:line="240" w:lineRule="auto"/>
        <w:ind w:left="20" w:right="20"/>
        <w:rPr>
          <w:rFonts w:ascii="Times New Roman" w:hAnsi="Times New Roman"/>
        </w:rPr>
      </w:pPr>
      <w:r w:rsidRPr="00AC7261">
        <w:rPr>
          <w:rFonts w:ascii="Times New Roman" w:hAnsi="Times New Roman"/>
          <w:spacing w:val="-2"/>
        </w:rPr>
        <w:t xml:space="preserve">Виконання </w:t>
      </w:r>
      <w:r w:rsidRPr="00AC7261">
        <w:rPr>
          <w:rFonts w:ascii="Times New Roman" w:hAnsi="Times New Roman"/>
          <w:bCs/>
          <w:iCs/>
          <w:spacing w:val="-2"/>
        </w:rPr>
        <w:t>індивідуального завдання</w:t>
      </w:r>
      <w:r w:rsidRPr="00AC7261">
        <w:rPr>
          <w:rFonts w:ascii="Times New Roman" w:hAnsi="Times New Roman"/>
          <w:spacing w:val="-2"/>
        </w:rPr>
        <w:t xml:space="preserve"> студентом полягає в написанні </w:t>
      </w:r>
      <w:r>
        <w:rPr>
          <w:rFonts w:ascii="Times New Roman" w:hAnsi="Times New Roman"/>
          <w:spacing w:val="-2"/>
        </w:rPr>
        <w:t>дослідницької роботи</w:t>
      </w:r>
      <w:r w:rsidRPr="00AC7261">
        <w:rPr>
          <w:rFonts w:ascii="Times New Roman" w:hAnsi="Times New Roman"/>
          <w:spacing w:val="-2"/>
        </w:rPr>
        <w:t xml:space="preserve"> з дисципліни </w:t>
      </w:r>
      <w:r w:rsidRPr="00B54A12">
        <w:rPr>
          <w:rFonts w:ascii="Times New Roman" w:hAnsi="Times New Roman" w:cs="Times New Roman"/>
          <w:spacing w:val="-2"/>
        </w:rPr>
        <w:t>«</w:t>
      </w:r>
      <w:r w:rsidR="00B27B36" w:rsidRPr="00B27B36">
        <w:rPr>
          <w:rFonts w:ascii="Times New Roman" w:hAnsi="Times New Roman" w:cs="Times New Roman"/>
        </w:rPr>
        <w:t>Розпорядчі та облікові документи з економіки праці</w:t>
      </w:r>
      <w:r w:rsidRPr="00B27B36">
        <w:rPr>
          <w:rFonts w:ascii="Times New Roman" w:hAnsi="Times New Roman" w:cs="Times New Roman"/>
          <w:spacing w:val="-2"/>
        </w:rPr>
        <w:t xml:space="preserve">» </w:t>
      </w:r>
      <w:r w:rsidRPr="00AC7261">
        <w:rPr>
          <w:rFonts w:ascii="Times New Roman" w:hAnsi="Times New Roman"/>
          <w:spacing w:val="-2"/>
        </w:rPr>
        <w:t xml:space="preserve">на одну із запропонованих тем. </w:t>
      </w:r>
      <w:r w:rsidRPr="00AC7261">
        <w:rPr>
          <w:rFonts w:ascii="Times New Roman" w:hAnsi="Times New Roman"/>
        </w:rPr>
        <w:t xml:space="preserve">Перелік тем </w:t>
      </w:r>
      <w:r>
        <w:rPr>
          <w:rFonts w:ascii="Times New Roman" w:hAnsi="Times New Roman"/>
        </w:rPr>
        <w:t>індивідуального завдання</w:t>
      </w:r>
      <w:r w:rsidRPr="00AC7261">
        <w:rPr>
          <w:rFonts w:ascii="Times New Roman" w:hAnsi="Times New Roman"/>
        </w:rPr>
        <w:t xml:space="preserve"> надається викладачем. Студент має надати ІЗ для перевірки наприкінці другого контрольного тестування, але не пізніше дати складання </w:t>
      </w:r>
      <w:r>
        <w:rPr>
          <w:rFonts w:ascii="Times New Roman" w:hAnsi="Times New Roman"/>
        </w:rPr>
        <w:t>заліку</w:t>
      </w:r>
      <w:r w:rsidRPr="00AC7261">
        <w:rPr>
          <w:rFonts w:ascii="Times New Roman" w:hAnsi="Times New Roman"/>
        </w:rPr>
        <w:t>. Бали за виконання ІЗ враховуються під час виставлення п</w:t>
      </w:r>
      <w:r>
        <w:rPr>
          <w:rFonts w:ascii="Times New Roman" w:hAnsi="Times New Roman"/>
        </w:rPr>
        <w:t>ідсумкової оцінки з дисципліни.</w:t>
      </w:r>
    </w:p>
    <w:p w:rsidR="008B0569" w:rsidRPr="008B0569" w:rsidRDefault="008B0569" w:rsidP="008B056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8B0569">
        <w:rPr>
          <w:rFonts w:ascii="Times New Roman" w:hAnsi="Times New Roman" w:cs="Times New Roman"/>
          <w:sz w:val="28"/>
          <w:szCs w:val="28"/>
          <w:lang w:eastAsia="ja-JP"/>
        </w:rPr>
        <w:t>Максимальна оцінка, яку студент може отримати за виконання індивідуального завдання, складає 20 балів.</w:t>
      </w:r>
    </w:p>
    <w:p w:rsidR="008B0569" w:rsidRPr="008B0569" w:rsidRDefault="008B0569" w:rsidP="008B056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8B0569">
        <w:rPr>
          <w:rFonts w:ascii="Times New Roman" w:hAnsi="Times New Roman" w:cs="Times New Roman"/>
          <w:b/>
          <w:sz w:val="28"/>
          <w:szCs w:val="28"/>
          <w:lang w:eastAsia="ja-JP"/>
        </w:rPr>
        <w:t>максимальна оцінка (20 балів)</w:t>
      </w:r>
      <w:r w:rsidRPr="008B0569">
        <w:rPr>
          <w:rFonts w:ascii="Times New Roman" w:hAnsi="Times New Roman" w:cs="Times New Roman"/>
          <w:sz w:val="28"/>
          <w:szCs w:val="28"/>
          <w:lang w:eastAsia="ja-JP"/>
        </w:rPr>
        <w:t xml:space="preserve">: завдання виконано повністю без помилок у визначений строк; </w:t>
      </w:r>
    </w:p>
    <w:p w:rsidR="008B0569" w:rsidRPr="008B0569" w:rsidRDefault="008B0569" w:rsidP="008B056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8B0569">
        <w:rPr>
          <w:rFonts w:ascii="Times New Roman" w:hAnsi="Times New Roman" w:cs="Times New Roman"/>
          <w:b/>
          <w:sz w:val="28"/>
          <w:szCs w:val="28"/>
          <w:lang w:eastAsia="ja-JP"/>
        </w:rPr>
        <w:t>15 балів</w:t>
      </w:r>
      <w:r w:rsidRPr="008B0569">
        <w:rPr>
          <w:rFonts w:ascii="Times New Roman" w:hAnsi="Times New Roman" w:cs="Times New Roman"/>
          <w:sz w:val="28"/>
          <w:szCs w:val="28"/>
          <w:lang w:eastAsia="ja-JP"/>
        </w:rPr>
        <w:t xml:space="preserve">: завдання виконано повністю </w:t>
      </w:r>
      <w:r w:rsidRPr="008B0569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без суттєвих помилок </w:t>
      </w:r>
      <w:r w:rsidRPr="008B0569">
        <w:rPr>
          <w:rFonts w:ascii="Times New Roman" w:hAnsi="Times New Roman" w:cs="Times New Roman"/>
          <w:sz w:val="28"/>
          <w:szCs w:val="28"/>
          <w:lang w:eastAsia="ja-JP"/>
        </w:rPr>
        <w:t xml:space="preserve">або з незначними помилками, але здано після визначеного строку протягом тижня; </w:t>
      </w:r>
    </w:p>
    <w:p w:rsidR="008B0569" w:rsidRPr="008B0569" w:rsidRDefault="008B0569" w:rsidP="008B056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8B0569">
        <w:rPr>
          <w:rFonts w:ascii="Times New Roman" w:hAnsi="Times New Roman" w:cs="Times New Roman"/>
          <w:b/>
          <w:sz w:val="28"/>
          <w:szCs w:val="28"/>
          <w:lang w:eastAsia="ja-JP"/>
        </w:rPr>
        <w:t>10 балів</w:t>
      </w:r>
      <w:r w:rsidRPr="008B0569">
        <w:rPr>
          <w:rFonts w:ascii="Times New Roman" w:hAnsi="Times New Roman" w:cs="Times New Roman"/>
          <w:sz w:val="28"/>
          <w:szCs w:val="28"/>
          <w:lang w:eastAsia="ja-JP"/>
        </w:rPr>
        <w:t xml:space="preserve">: завдання виконано не повністю, але здано в строк; </w:t>
      </w:r>
    </w:p>
    <w:p w:rsidR="008B0569" w:rsidRPr="008B0569" w:rsidRDefault="008B0569" w:rsidP="008B056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8B0569">
        <w:rPr>
          <w:rFonts w:ascii="Times New Roman" w:hAnsi="Times New Roman" w:cs="Times New Roman"/>
          <w:b/>
          <w:sz w:val="28"/>
          <w:szCs w:val="28"/>
          <w:lang w:eastAsia="ja-JP"/>
        </w:rPr>
        <w:t>5 балів</w:t>
      </w:r>
      <w:r w:rsidRPr="008B0569">
        <w:rPr>
          <w:rFonts w:ascii="Times New Roman" w:hAnsi="Times New Roman" w:cs="Times New Roman"/>
          <w:sz w:val="28"/>
          <w:szCs w:val="28"/>
          <w:lang w:eastAsia="ja-JP"/>
        </w:rPr>
        <w:t xml:space="preserve">: завдання виконано не повністю, робота здана із значною затримкою в обумовленому часі; </w:t>
      </w:r>
    </w:p>
    <w:p w:rsidR="008B0569" w:rsidRPr="008B0569" w:rsidRDefault="008B0569" w:rsidP="008B056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8B0569">
        <w:rPr>
          <w:rFonts w:ascii="Times New Roman" w:hAnsi="Times New Roman" w:cs="Times New Roman"/>
          <w:b/>
          <w:sz w:val="28"/>
          <w:szCs w:val="28"/>
          <w:lang w:eastAsia="ja-JP"/>
        </w:rPr>
        <w:t>0 балів</w:t>
      </w:r>
      <w:r w:rsidRPr="008B0569">
        <w:rPr>
          <w:rFonts w:ascii="Times New Roman" w:hAnsi="Times New Roman" w:cs="Times New Roman"/>
          <w:sz w:val="28"/>
          <w:szCs w:val="28"/>
          <w:lang w:eastAsia="ja-JP"/>
        </w:rPr>
        <w:t xml:space="preserve"> -  індивідуальну роботу не виконано.</w:t>
      </w:r>
    </w:p>
    <w:p w:rsidR="00832936" w:rsidRPr="008B0569" w:rsidRDefault="00832936">
      <w:pPr>
        <w:rPr>
          <w:rFonts w:ascii="Times New Roman" w:hAnsi="Times New Roman" w:cs="Times New Roman"/>
        </w:rPr>
      </w:pPr>
    </w:p>
    <w:p w:rsidR="005D7879" w:rsidRPr="005D7879" w:rsidRDefault="00832936" w:rsidP="005D787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D7879">
        <w:rPr>
          <w:rFonts w:ascii="Times New Roman" w:hAnsi="Times New Roman" w:cs="Times New Roman"/>
          <w:iCs/>
          <w:color w:val="000000"/>
          <w:sz w:val="28"/>
          <w:szCs w:val="28"/>
        </w:rPr>
        <w:t>Праця й соціально-трудові відносини як предмет наукового економічного дослідження.</w:t>
      </w:r>
      <w:r w:rsidRPr="005D78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D7879" w:rsidRPr="005D7879" w:rsidRDefault="00832936" w:rsidP="005D787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D7879">
        <w:rPr>
          <w:rFonts w:ascii="Times New Roman" w:hAnsi="Times New Roman" w:cs="Times New Roman"/>
          <w:sz w:val="28"/>
          <w:szCs w:val="28"/>
        </w:rPr>
        <w:t xml:space="preserve">Праця як основа розвитку суспільства. Праця і робота.  Робоча сила.  Засоби виробництва. Предмети праці.  Продуктивні сили.  Соціальна характеристика праці.  </w:t>
      </w:r>
    </w:p>
    <w:p w:rsidR="005D7879" w:rsidRPr="005D7879" w:rsidRDefault="00832936" w:rsidP="005D787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D7879">
        <w:rPr>
          <w:rFonts w:ascii="Times New Roman" w:hAnsi="Times New Roman" w:cs="Times New Roman"/>
          <w:sz w:val="28"/>
          <w:szCs w:val="28"/>
        </w:rPr>
        <w:t>Класифікація видів праці.  Характер праці.  Зміст праці.  Функції праці.</w:t>
      </w:r>
    </w:p>
    <w:p w:rsidR="005D7879" w:rsidRPr="005D7879" w:rsidRDefault="00832936" w:rsidP="005D787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D7879">
        <w:rPr>
          <w:rFonts w:ascii="Times New Roman" w:hAnsi="Times New Roman" w:cs="Times New Roman"/>
          <w:sz w:val="28"/>
          <w:szCs w:val="28"/>
        </w:rPr>
        <w:t xml:space="preserve">Суспільний характер праці.  Характер праці. Показники характеру праці. Спільна праця.  Суспільний характер праці.  Управління працею. </w:t>
      </w:r>
    </w:p>
    <w:p w:rsidR="005D7879" w:rsidRPr="005D7879" w:rsidRDefault="00832936" w:rsidP="005D787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D7879">
        <w:rPr>
          <w:rFonts w:ascii="Times New Roman" w:hAnsi="Times New Roman" w:cs="Times New Roman"/>
          <w:sz w:val="28"/>
          <w:szCs w:val="28"/>
        </w:rPr>
        <w:t>Зміст, показники, методи виміру трудових ресурсів. Економічно неактивне населення. Робоча сила.  Трудові ресурси.  Характеристика трудових ресурсів.  Баланс трудових ресурсів.</w:t>
      </w:r>
    </w:p>
    <w:p w:rsidR="00B33FC5" w:rsidRPr="00B33FC5" w:rsidRDefault="00832936" w:rsidP="005D787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D7879">
        <w:rPr>
          <w:rFonts w:ascii="Times New Roman" w:hAnsi="Times New Roman" w:cs="Times New Roman"/>
          <w:sz w:val="28"/>
          <w:szCs w:val="28"/>
        </w:rPr>
        <w:t xml:space="preserve">Персонал підприємства.  Класифікатор професій.  Робітники. Керівники. </w:t>
      </w:r>
    </w:p>
    <w:p w:rsidR="00B33FC5" w:rsidRPr="00B33FC5" w:rsidRDefault="00832936" w:rsidP="005D787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D7879">
        <w:rPr>
          <w:rFonts w:ascii="Times New Roman" w:hAnsi="Times New Roman" w:cs="Times New Roman"/>
          <w:sz w:val="28"/>
          <w:szCs w:val="28"/>
        </w:rPr>
        <w:t xml:space="preserve">Професіонали. Фахівці. Технічні службовці.  Спеціальність.  Рівень кваліфікації.  Обліковий склад.  Середньооблікова чисельність.  Явочний склад.  Робочий час. </w:t>
      </w:r>
    </w:p>
    <w:p w:rsidR="00B33FC5" w:rsidRPr="00B33FC5" w:rsidRDefault="00832936" w:rsidP="0083293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D7879">
        <w:rPr>
          <w:rFonts w:ascii="Times New Roman" w:hAnsi="Times New Roman" w:cs="Times New Roman"/>
          <w:sz w:val="28"/>
          <w:szCs w:val="28"/>
        </w:rPr>
        <w:t>Структура кадрів. Професійна підготовка. Трудова угода. Трудовий договір. Колективний договір.</w:t>
      </w:r>
    </w:p>
    <w:p w:rsidR="00B33FC5" w:rsidRPr="00B33FC5" w:rsidRDefault="00832936" w:rsidP="00B33FC5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33FC5">
        <w:rPr>
          <w:rFonts w:ascii="Times New Roman" w:hAnsi="Times New Roman" w:cs="Times New Roman"/>
          <w:sz w:val="28"/>
          <w:szCs w:val="28"/>
        </w:rPr>
        <w:t xml:space="preserve"> Трудовий потенціал. Якісна характеристика  трудового потенціалу. Потенціал людини. Людський капітал. </w:t>
      </w:r>
    </w:p>
    <w:p w:rsidR="00B33FC5" w:rsidRDefault="00B33FC5" w:rsidP="00B33FC5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936" w:rsidRPr="00B33FC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Поняття, зміст і завдання організації праці. Поділ і кооперування праці. </w:t>
      </w:r>
    </w:p>
    <w:p w:rsidR="00A91B7B" w:rsidRDefault="00832936" w:rsidP="00B33FC5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33FC5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Організація робочих місць. Трудовий процес і його раціоналізація. </w:t>
      </w:r>
    </w:p>
    <w:p w:rsidR="00A91B7B" w:rsidRDefault="00832936" w:rsidP="00A91B7B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33FC5">
        <w:rPr>
          <w:rFonts w:ascii="Times New Roman" w:hAnsi="Times New Roman" w:cs="Times New Roman"/>
          <w:iCs/>
          <w:color w:val="000000"/>
          <w:sz w:val="28"/>
          <w:szCs w:val="28"/>
        </w:rPr>
        <w:t>Умови праці і фактори їх формування. Охорона і безпека праці. Охорона праці.</w:t>
      </w:r>
    </w:p>
    <w:p w:rsidR="00A91B7B" w:rsidRPr="00A91B7B" w:rsidRDefault="00832936" w:rsidP="00A91B7B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91B7B">
        <w:rPr>
          <w:rFonts w:ascii="Times New Roman" w:hAnsi="Times New Roman" w:cs="Times New Roman"/>
          <w:sz w:val="28"/>
          <w:szCs w:val="28"/>
        </w:rPr>
        <w:t xml:space="preserve">Організація суспільної праці.  Наукова організація праці. Класифікація і структура трудових процесів.  </w:t>
      </w:r>
    </w:p>
    <w:p w:rsidR="00A91B7B" w:rsidRPr="00A91B7B" w:rsidRDefault="00832936" w:rsidP="00A91B7B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91B7B">
        <w:rPr>
          <w:rFonts w:ascii="Times New Roman" w:hAnsi="Times New Roman" w:cs="Times New Roman"/>
          <w:sz w:val="28"/>
          <w:szCs w:val="28"/>
        </w:rPr>
        <w:t xml:space="preserve">Функціонування робочого місця. Коефіцієнт оснащеності робочого місця. Організація робочих місць. </w:t>
      </w:r>
    </w:p>
    <w:p w:rsidR="00A91B7B" w:rsidRPr="00A91B7B" w:rsidRDefault="00832936" w:rsidP="00A91B7B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91B7B">
        <w:rPr>
          <w:rFonts w:ascii="Times New Roman" w:hAnsi="Times New Roman" w:cs="Times New Roman"/>
          <w:sz w:val="28"/>
          <w:szCs w:val="28"/>
        </w:rPr>
        <w:t>Атестація робочих місць. Планування робочих місць. Індивідуальна організація праці. Колективна організація праці. Класифікація.  Професія.</w:t>
      </w:r>
    </w:p>
    <w:p w:rsidR="00A91B7B" w:rsidRPr="00A91B7B" w:rsidRDefault="00A91B7B" w:rsidP="00A91B7B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936" w:rsidRPr="00A91B7B">
        <w:rPr>
          <w:rFonts w:ascii="Times New Roman" w:hAnsi="Times New Roman" w:cs="Times New Roman"/>
          <w:sz w:val="28"/>
          <w:szCs w:val="28"/>
        </w:rPr>
        <w:t xml:space="preserve">Зміст нормування праці. Види норм праці. </w:t>
      </w:r>
    </w:p>
    <w:p w:rsidR="00A91B7B" w:rsidRPr="00A91B7B" w:rsidRDefault="00832936" w:rsidP="00A91B7B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91B7B">
        <w:rPr>
          <w:rFonts w:ascii="Times New Roman" w:hAnsi="Times New Roman" w:cs="Times New Roman"/>
          <w:sz w:val="28"/>
          <w:szCs w:val="28"/>
        </w:rPr>
        <w:t>Норма часу. Норма виробітку. Норма обслуговування устаткування. Норматив чисельності працюючих.</w:t>
      </w:r>
    </w:p>
    <w:p w:rsidR="00A91B7B" w:rsidRPr="00A91B7B" w:rsidRDefault="00832936" w:rsidP="00A91B7B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91B7B">
        <w:rPr>
          <w:rFonts w:ascii="Times New Roman" w:hAnsi="Times New Roman" w:cs="Times New Roman"/>
          <w:sz w:val="28"/>
          <w:szCs w:val="28"/>
        </w:rPr>
        <w:t xml:space="preserve">Робочий час як об’єкт нормування. Затрати робочого часу.  </w:t>
      </w:r>
    </w:p>
    <w:p w:rsidR="00195274" w:rsidRPr="00195274" w:rsidRDefault="00832936" w:rsidP="0019527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91B7B">
        <w:rPr>
          <w:rFonts w:ascii="Times New Roman" w:hAnsi="Times New Roman" w:cs="Times New Roman"/>
          <w:sz w:val="28"/>
          <w:szCs w:val="28"/>
        </w:rPr>
        <w:t>Нормований робочий час. Підготовчо-закл</w:t>
      </w:r>
      <w:r w:rsidR="00195274">
        <w:rPr>
          <w:rFonts w:ascii="Times New Roman" w:hAnsi="Times New Roman" w:cs="Times New Roman"/>
          <w:sz w:val="28"/>
          <w:szCs w:val="28"/>
        </w:rPr>
        <w:t>ючний час. Час основної роботи.</w:t>
      </w:r>
    </w:p>
    <w:p w:rsidR="008B2886" w:rsidRPr="008B2886" w:rsidRDefault="00832936" w:rsidP="00EC35A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95274">
        <w:rPr>
          <w:rFonts w:ascii="Times New Roman" w:hAnsi="Times New Roman" w:cs="Times New Roman"/>
          <w:sz w:val="28"/>
          <w:szCs w:val="28"/>
        </w:rPr>
        <w:t xml:space="preserve">Фотографія робочих процесів. Фотографія робочого дня.  Індивідуальна фотографія робочого дня. </w:t>
      </w:r>
    </w:p>
    <w:p w:rsidR="00EC35A4" w:rsidRPr="00EC35A4" w:rsidRDefault="00832936" w:rsidP="00EC35A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bookmarkStart w:id="0" w:name="_GoBack"/>
      <w:bookmarkEnd w:id="0"/>
      <w:r w:rsidRPr="00195274">
        <w:rPr>
          <w:rFonts w:ascii="Times New Roman" w:hAnsi="Times New Roman" w:cs="Times New Roman"/>
          <w:sz w:val="28"/>
          <w:szCs w:val="28"/>
        </w:rPr>
        <w:t xml:space="preserve">Бригадна фотографія робочого дня. </w:t>
      </w:r>
      <w:proofErr w:type="spellStart"/>
      <w:r w:rsidRPr="00195274">
        <w:rPr>
          <w:rFonts w:ascii="Times New Roman" w:hAnsi="Times New Roman" w:cs="Times New Roman"/>
          <w:sz w:val="28"/>
          <w:szCs w:val="28"/>
        </w:rPr>
        <w:t>Самофотографія.</w:t>
      </w:r>
      <w:proofErr w:type="spellEnd"/>
    </w:p>
    <w:p w:rsidR="00EC35A4" w:rsidRPr="00EC35A4" w:rsidRDefault="00832936" w:rsidP="00EC35A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C35A4">
        <w:rPr>
          <w:rFonts w:ascii="Times New Roman" w:hAnsi="Times New Roman" w:cs="Times New Roman"/>
          <w:sz w:val="28"/>
          <w:szCs w:val="28"/>
        </w:rPr>
        <w:t>Поняття ефективності праці. Соціальне та економічне значення її підвищення.</w:t>
      </w:r>
    </w:p>
    <w:p w:rsidR="00EC35A4" w:rsidRPr="00EC35A4" w:rsidRDefault="00832936" w:rsidP="00EC35A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C35A4">
        <w:rPr>
          <w:rFonts w:ascii="Times New Roman" w:hAnsi="Times New Roman" w:cs="Times New Roman"/>
          <w:sz w:val="28"/>
          <w:szCs w:val="28"/>
        </w:rPr>
        <w:t xml:space="preserve">Продуктивність праці. Продуктивність суспільної праці. Праця. Виробіток. </w:t>
      </w:r>
    </w:p>
    <w:p w:rsidR="00EC35A4" w:rsidRPr="00EC35A4" w:rsidRDefault="00832936" w:rsidP="00EC35A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C35A4">
        <w:rPr>
          <w:rFonts w:ascii="Times New Roman" w:hAnsi="Times New Roman" w:cs="Times New Roman"/>
          <w:sz w:val="28"/>
          <w:szCs w:val="28"/>
        </w:rPr>
        <w:t xml:space="preserve">Технологічна трудомісткість. Виробнича трудомісткість. Повна трудомісткість. Нормативна трудомісткість. Планова трудомісткість.  </w:t>
      </w:r>
    </w:p>
    <w:p w:rsidR="00EC35A4" w:rsidRPr="00EC35A4" w:rsidRDefault="00832936" w:rsidP="00EC35A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C35A4">
        <w:rPr>
          <w:rFonts w:ascii="Times New Roman" w:hAnsi="Times New Roman" w:cs="Times New Roman"/>
          <w:sz w:val="28"/>
          <w:szCs w:val="28"/>
        </w:rPr>
        <w:t>Чинники збільшення трудомісткості праці. Резерви підвищення продуктивності праці.</w:t>
      </w:r>
    </w:p>
    <w:p w:rsidR="00290D7C" w:rsidRPr="00290D7C" w:rsidRDefault="00832936" w:rsidP="00290D7C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C35A4">
        <w:rPr>
          <w:rFonts w:ascii="Times New Roman" w:hAnsi="Times New Roman" w:cs="Times New Roman"/>
          <w:sz w:val="28"/>
          <w:szCs w:val="28"/>
        </w:rPr>
        <w:t>Оплата праці в управлінні виробництвом</w:t>
      </w:r>
      <w:r w:rsidRPr="00EC35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C35A4">
        <w:rPr>
          <w:rFonts w:ascii="Times New Roman" w:hAnsi="Times New Roman" w:cs="Times New Roman"/>
          <w:sz w:val="28"/>
          <w:szCs w:val="28"/>
        </w:rPr>
        <w:t>Посадові оклади. Безтарифна система.  Категорії працюючих. Принципи тарифної системи.</w:t>
      </w:r>
    </w:p>
    <w:p w:rsidR="00290D7C" w:rsidRPr="00290D7C" w:rsidRDefault="00832936" w:rsidP="00290D7C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0D7C">
        <w:rPr>
          <w:rFonts w:ascii="Times New Roman" w:hAnsi="Times New Roman" w:cs="Times New Roman"/>
          <w:sz w:val="28"/>
          <w:szCs w:val="28"/>
        </w:rPr>
        <w:t>Система преміювання.  Напрями системи преміювання. Загальний розмір премії</w:t>
      </w:r>
      <w:r w:rsidR="00290D7C">
        <w:rPr>
          <w:rFonts w:ascii="Times New Roman" w:hAnsi="Times New Roman" w:cs="Times New Roman"/>
          <w:sz w:val="28"/>
          <w:szCs w:val="28"/>
        </w:rPr>
        <w:t>.</w:t>
      </w:r>
    </w:p>
    <w:p w:rsidR="00290D7C" w:rsidRPr="00290D7C" w:rsidRDefault="00832936" w:rsidP="00290D7C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0D7C">
        <w:rPr>
          <w:rFonts w:ascii="Times New Roman" w:hAnsi="Times New Roman" w:cs="Times New Roman"/>
          <w:sz w:val="28"/>
          <w:szCs w:val="28"/>
        </w:rPr>
        <w:t xml:space="preserve">Структура заробітної плати. Фонд оплати праці. Планування заробітної плати. </w:t>
      </w:r>
    </w:p>
    <w:p w:rsidR="00290D7C" w:rsidRPr="00290D7C" w:rsidRDefault="00832936" w:rsidP="00290D7C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0D7C">
        <w:rPr>
          <w:rFonts w:ascii="Times New Roman" w:hAnsi="Times New Roman" w:cs="Times New Roman"/>
          <w:sz w:val="28"/>
          <w:szCs w:val="28"/>
        </w:rPr>
        <w:t>Зведений</w:t>
      </w:r>
      <w:r w:rsidRPr="00290D7C">
        <w:rPr>
          <w:rFonts w:ascii="Times New Roman" w:hAnsi="Times New Roman" w:cs="Times New Roman"/>
          <w:sz w:val="28"/>
          <w:szCs w:val="28"/>
        </w:rPr>
        <w:tab/>
        <w:t xml:space="preserve"> розрахунок планованої заробітної плати. Методи планування фонду заробітної плати.  </w:t>
      </w:r>
    </w:p>
    <w:p w:rsidR="00290D7C" w:rsidRPr="00290D7C" w:rsidRDefault="00832936" w:rsidP="00290D7C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0D7C">
        <w:rPr>
          <w:rFonts w:ascii="Times New Roman" w:hAnsi="Times New Roman" w:cs="Times New Roman"/>
          <w:sz w:val="28"/>
          <w:szCs w:val="28"/>
        </w:rPr>
        <w:t xml:space="preserve">Мотивація трудової діяльності.  Мотив. </w:t>
      </w:r>
    </w:p>
    <w:p w:rsidR="00290D7C" w:rsidRPr="00290D7C" w:rsidRDefault="00832936" w:rsidP="00290D7C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0D7C">
        <w:rPr>
          <w:rFonts w:ascii="Times New Roman" w:hAnsi="Times New Roman" w:cs="Times New Roman"/>
          <w:sz w:val="28"/>
          <w:szCs w:val="28"/>
        </w:rPr>
        <w:t>Досвід розвинутих країн в організації стимулювання праці.</w:t>
      </w:r>
    </w:p>
    <w:p w:rsidR="00250313" w:rsidRPr="00250313" w:rsidRDefault="00832936" w:rsidP="00250313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0D7C">
        <w:rPr>
          <w:rFonts w:ascii="Times New Roman" w:hAnsi="Times New Roman" w:cs="Times New Roman"/>
          <w:sz w:val="28"/>
          <w:szCs w:val="28"/>
        </w:rPr>
        <w:t xml:space="preserve"> Методи атестації працюючих. Надбавки. Гнучкі системи оплати праці.</w:t>
      </w:r>
    </w:p>
    <w:p w:rsidR="00250313" w:rsidRPr="00250313" w:rsidRDefault="00832936" w:rsidP="00250313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50313">
        <w:rPr>
          <w:rFonts w:ascii="Times New Roman" w:hAnsi="Times New Roman" w:cs="Times New Roman"/>
          <w:sz w:val="28"/>
          <w:szCs w:val="28"/>
        </w:rPr>
        <w:t xml:space="preserve">Планування кількості працівників за явочним часом. Явочна кількість працівників за зміну. Безперервно діючі підприємства.  </w:t>
      </w:r>
    </w:p>
    <w:p w:rsidR="00250313" w:rsidRPr="00250313" w:rsidRDefault="00832936" w:rsidP="00250313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50313">
        <w:rPr>
          <w:rFonts w:ascii="Times New Roman" w:hAnsi="Times New Roman" w:cs="Times New Roman"/>
          <w:sz w:val="28"/>
          <w:szCs w:val="28"/>
        </w:rPr>
        <w:lastRenderedPageBreak/>
        <w:t xml:space="preserve">Планування продуктивності праці на підприємстві. Економія кількості робочої сили. Економія кількості працюючих. </w:t>
      </w:r>
    </w:p>
    <w:p w:rsidR="00250313" w:rsidRPr="00250313" w:rsidRDefault="00832936" w:rsidP="00250313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50313">
        <w:rPr>
          <w:rFonts w:ascii="Times New Roman" w:hAnsi="Times New Roman" w:cs="Times New Roman"/>
          <w:sz w:val="28"/>
          <w:szCs w:val="28"/>
        </w:rPr>
        <w:t xml:space="preserve">Підвищення продуктивності праці. </w:t>
      </w:r>
    </w:p>
    <w:p w:rsidR="00250313" w:rsidRPr="00250313" w:rsidRDefault="00832936" w:rsidP="00250313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50313">
        <w:rPr>
          <w:rFonts w:ascii="Times New Roman" w:hAnsi="Times New Roman" w:cs="Times New Roman"/>
          <w:sz w:val="28"/>
          <w:szCs w:val="28"/>
        </w:rPr>
        <w:t>Економія робочої сили. Скорочення невиходів на роботу.</w:t>
      </w:r>
    </w:p>
    <w:p w:rsidR="00250313" w:rsidRPr="00250313" w:rsidRDefault="00832936" w:rsidP="00250313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50313">
        <w:rPr>
          <w:rFonts w:ascii="Times New Roman" w:hAnsi="Times New Roman" w:cs="Times New Roman"/>
          <w:sz w:val="28"/>
          <w:szCs w:val="28"/>
        </w:rPr>
        <w:t xml:space="preserve">Звітність та аудит у сфері праці.  Мета аудиторської перевірки. Об’єкт аудиту.  Напрями аудиту.  Завдання аудиту. Процес аудиту. </w:t>
      </w:r>
    </w:p>
    <w:p w:rsidR="00250313" w:rsidRPr="00250313" w:rsidRDefault="00832936" w:rsidP="00250313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50313">
        <w:rPr>
          <w:rFonts w:ascii="Times New Roman" w:hAnsi="Times New Roman" w:cs="Times New Roman"/>
          <w:sz w:val="28"/>
          <w:szCs w:val="28"/>
        </w:rPr>
        <w:t xml:space="preserve"> Основні джерела інформації  для аудиту. Джерела внутрішньої інформації. </w:t>
      </w:r>
    </w:p>
    <w:p w:rsidR="00250313" w:rsidRPr="00250313" w:rsidRDefault="00832936" w:rsidP="00250313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50313">
        <w:rPr>
          <w:rFonts w:ascii="Times New Roman" w:hAnsi="Times New Roman" w:cs="Times New Roman"/>
          <w:sz w:val="28"/>
          <w:szCs w:val="28"/>
        </w:rPr>
        <w:t xml:space="preserve">Опитування. Етапи проведення опитування. </w:t>
      </w:r>
    </w:p>
    <w:p w:rsidR="00832936" w:rsidRPr="00250313" w:rsidRDefault="00832936" w:rsidP="00250313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50313">
        <w:rPr>
          <w:rFonts w:ascii="Times New Roman" w:hAnsi="Times New Roman" w:cs="Times New Roman"/>
          <w:sz w:val="28"/>
          <w:szCs w:val="28"/>
        </w:rPr>
        <w:t>Завдання аудитора. Підсумковий матеріал аудиту. Ефективність аудиту.</w:t>
      </w:r>
      <w:r w:rsidRPr="00250313">
        <w:rPr>
          <w:rFonts w:ascii="Times New Roman" w:hAnsi="Times New Roman" w:cs="Times New Roman"/>
        </w:rPr>
        <w:t xml:space="preserve">  </w:t>
      </w:r>
    </w:p>
    <w:p w:rsidR="00E27666" w:rsidRPr="008B0569" w:rsidRDefault="00E27666" w:rsidP="00832936">
      <w:pPr>
        <w:ind w:firstLine="708"/>
        <w:rPr>
          <w:rFonts w:ascii="Times New Roman" w:hAnsi="Times New Roman" w:cs="Times New Roman"/>
        </w:rPr>
      </w:pPr>
    </w:p>
    <w:sectPr w:rsidR="00E27666" w:rsidRPr="008B05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93F6F"/>
    <w:multiLevelType w:val="hybridMultilevel"/>
    <w:tmpl w:val="70C013D6"/>
    <w:lvl w:ilvl="0" w:tplc="5A18D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CF"/>
    <w:rsid w:val="00195274"/>
    <w:rsid w:val="00250313"/>
    <w:rsid w:val="00290D7C"/>
    <w:rsid w:val="005D7879"/>
    <w:rsid w:val="00674ECF"/>
    <w:rsid w:val="00832936"/>
    <w:rsid w:val="008B0569"/>
    <w:rsid w:val="008B2886"/>
    <w:rsid w:val="00A91B7B"/>
    <w:rsid w:val="00B27B36"/>
    <w:rsid w:val="00B33FC5"/>
    <w:rsid w:val="00E27666"/>
    <w:rsid w:val="00EC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32936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74ECF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1"/>
    <w:link w:val="Bodytext1"/>
    <w:locked/>
    <w:rsid w:val="00674ECF"/>
    <w:rPr>
      <w:rFonts w:ascii="Arial" w:hAnsi="Arial" w:cs="Arial"/>
      <w:sz w:val="28"/>
      <w:szCs w:val="28"/>
      <w:shd w:val="clear" w:color="auto" w:fill="FFFFFF"/>
    </w:rPr>
  </w:style>
  <w:style w:type="paragraph" w:customStyle="1" w:styleId="Bodytext1">
    <w:name w:val="Body text1"/>
    <w:basedOn w:val="a"/>
    <w:link w:val="1"/>
    <w:rsid w:val="00674ECF"/>
    <w:pPr>
      <w:shd w:val="clear" w:color="auto" w:fill="FFFFFF"/>
      <w:spacing w:before="600" w:after="0" w:line="418" w:lineRule="exact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20">
    <w:name w:val="Заголовок 2 Знак"/>
    <w:basedOn w:val="a0"/>
    <w:link w:val="2"/>
    <w:rsid w:val="00832936"/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5D7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32936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74ECF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1"/>
    <w:link w:val="Bodytext1"/>
    <w:locked/>
    <w:rsid w:val="00674ECF"/>
    <w:rPr>
      <w:rFonts w:ascii="Arial" w:hAnsi="Arial" w:cs="Arial"/>
      <w:sz w:val="28"/>
      <w:szCs w:val="28"/>
      <w:shd w:val="clear" w:color="auto" w:fill="FFFFFF"/>
    </w:rPr>
  </w:style>
  <w:style w:type="paragraph" w:customStyle="1" w:styleId="Bodytext1">
    <w:name w:val="Body text1"/>
    <w:basedOn w:val="a"/>
    <w:link w:val="1"/>
    <w:rsid w:val="00674ECF"/>
    <w:pPr>
      <w:shd w:val="clear" w:color="auto" w:fill="FFFFFF"/>
      <w:spacing w:before="600" w:after="0" w:line="418" w:lineRule="exact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20">
    <w:name w:val="Заголовок 2 Знак"/>
    <w:basedOn w:val="a0"/>
    <w:link w:val="2"/>
    <w:rsid w:val="00832936"/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5D7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2918</Words>
  <Characters>1664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Бехтер</dc:creator>
  <cp:lastModifiedBy>Бехтер</cp:lastModifiedBy>
  <cp:revision>2</cp:revision>
  <dcterms:created xsi:type="dcterms:W3CDTF">2020-02-22T18:35:00Z</dcterms:created>
  <dcterms:modified xsi:type="dcterms:W3CDTF">2020-02-22T18:54:00Z</dcterms:modified>
</cp:coreProperties>
</file>