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34" w:rsidRDefault="006370DC" w:rsidP="006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0DC">
        <w:rPr>
          <w:rFonts w:ascii="Times New Roman" w:hAnsi="Times New Roman" w:cs="Times New Roman"/>
          <w:sz w:val="28"/>
          <w:szCs w:val="28"/>
        </w:rPr>
        <w:t>Лабораторна робота № 3</w:t>
      </w:r>
    </w:p>
    <w:p w:rsidR="006370DC" w:rsidRPr="006370DC" w:rsidRDefault="006370DC" w:rsidP="00637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0DC" w:rsidRDefault="006370DC" w:rsidP="00637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DC">
        <w:rPr>
          <w:rFonts w:ascii="Times New Roman" w:hAnsi="Times New Roman" w:cs="Times New Roman"/>
          <w:b/>
          <w:sz w:val="28"/>
          <w:szCs w:val="28"/>
        </w:rPr>
        <w:t>Тема: Хімічні і фізико-хімічні методи знешкодження токсичних неорганічних речовин</w:t>
      </w:r>
    </w:p>
    <w:p w:rsidR="002A5240" w:rsidRDefault="002A5240" w:rsidP="00637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240" w:rsidRDefault="002A5240" w:rsidP="002A0509">
      <w:pPr>
        <w:spacing w:line="258" w:lineRule="auto"/>
        <w:ind w:firstLine="56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Мета роботи: </w:t>
      </w:r>
      <w:r>
        <w:rPr>
          <w:rFonts w:ascii="Times New Roman" w:eastAsia="Times New Roman" w:hAnsi="Times New Roman" w:cs="Times New Roman"/>
          <w:sz w:val="26"/>
          <w:szCs w:val="26"/>
        </w:rPr>
        <w:t>практичне ознайомлення з хімічними і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фізико-хімічними методами нейтралізації токсичних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неор-ганічних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речовин.</w:t>
      </w:r>
    </w:p>
    <w:p w:rsidR="002A5240" w:rsidRDefault="002A5240" w:rsidP="002A5240">
      <w:pPr>
        <w:ind w:left="2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Теоретична частина</w:t>
      </w:r>
    </w:p>
    <w:p w:rsidR="002A5240" w:rsidRDefault="002A5240" w:rsidP="002A5240">
      <w:pPr>
        <w:spacing w:line="33" w:lineRule="exact"/>
        <w:rPr>
          <w:sz w:val="20"/>
          <w:szCs w:val="20"/>
        </w:rPr>
      </w:pPr>
    </w:p>
    <w:p w:rsidR="002A5240" w:rsidRPr="002A0509" w:rsidRDefault="002A5240" w:rsidP="002A0509">
      <w:pPr>
        <w:spacing w:after="0" w:line="240" w:lineRule="auto"/>
        <w:ind w:firstLine="560"/>
        <w:jc w:val="both"/>
        <w:rPr>
          <w:sz w:val="28"/>
          <w:szCs w:val="28"/>
        </w:rPr>
      </w:pPr>
      <w:r w:rsidRPr="002A0509">
        <w:rPr>
          <w:rFonts w:ascii="Times New Roman" w:eastAsia="Times New Roman" w:hAnsi="Times New Roman" w:cs="Times New Roman"/>
          <w:sz w:val="28"/>
          <w:szCs w:val="28"/>
        </w:rPr>
        <w:t>Токсичні неорганічні речовини можуть потрапляти в</w:t>
      </w:r>
      <w:r w:rsidR="002A0509">
        <w:rPr>
          <w:sz w:val="28"/>
          <w:szCs w:val="28"/>
        </w:rPr>
        <w:t xml:space="preserve">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навколишнє середовище як завдяки природним процесам (виверження вулканів, лісові пожежі, грози), так і завдяки діяльності людини. Останній фактор, завдяки швидкому роз-витку промисловості і сільського господарства, все більше впливає на стан навколишнього середовища. Так, теплові електростанції викидають в атмосферу вуглекислий газ,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-сиди нітрогену і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сульфуру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, пил. Шкідливий вплив на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атмос-феру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міст справляє автотранспорт. Природні води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забруд-нюються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промисловими і побутовими стічними водами.</w:t>
      </w:r>
    </w:p>
    <w:p w:rsidR="002A5240" w:rsidRPr="002A0509" w:rsidRDefault="002A5240" w:rsidP="002A0509">
      <w:pPr>
        <w:spacing w:after="0" w:line="240" w:lineRule="auto"/>
        <w:ind w:firstLine="569"/>
        <w:jc w:val="both"/>
        <w:rPr>
          <w:sz w:val="28"/>
          <w:szCs w:val="28"/>
        </w:rPr>
      </w:pP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Особливу небезпеку для навколишнього середовища, життя та здоров’я людини являють 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надзвичайні ситуації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, пов’язані з 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потраплянням в навколишнє середовище </w:t>
      </w:r>
      <w:proofErr w:type="spellStart"/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ток-сичних</w:t>
      </w:r>
      <w:proofErr w:type="spellEnd"/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і хімічно агресивних неорганічних речовин.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надзвичайні ситуації в більшості випадків пов’язані з </w:t>
      </w:r>
      <w:proofErr w:type="spellStart"/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аварі</w:t>
      </w:r>
      <w:proofErr w:type="spellEnd"/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-ями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>на виробництві або транспорті.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>Токсичні та агресивні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речовини, що потрапили в навколишнє середовище,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потріб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-но 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зібрати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видалити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знешкодити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(нейтралізувати).</w:t>
      </w:r>
    </w:p>
    <w:p w:rsidR="002A5240" w:rsidRPr="002A0509" w:rsidRDefault="002A5240" w:rsidP="002A0509">
      <w:pPr>
        <w:spacing w:after="0" w:line="240" w:lineRule="auto"/>
        <w:jc w:val="both"/>
        <w:rPr>
          <w:sz w:val="28"/>
          <w:szCs w:val="28"/>
        </w:rPr>
      </w:pPr>
    </w:p>
    <w:p w:rsidR="00B25E8D" w:rsidRPr="00B25E8D" w:rsidRDefault="002A5240" w:rsidP="00B25E8D">
      <w:pPr>
        <w:spacing w:after="0" w:line="240" w:lineRule="auto"/>
        <w:jc w:val="both"/>
        <w:rPr>
          <w:sz w:val="28"/>
          <w:szCs w:val="28"/>
        </w:rPr>
      </w:pPr>
      <w:r w:rsidRPr="002A05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Складну задачу являє собою знешкодження </w:t>
      </w:r>
      <w:proofErr w:type="spellStart"/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токсич</w:t>
      </w:r>
      <w:proofErr w:type="spellEnd"/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-них газоподібних речовин. 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У разі їх потрапляння в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атмос-феру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вони швидко розповсюджуються і викликають </w:t>
      </w:r>
      <w:proofErr w:type="spellStart"/>
      <w:r w:rsidRPr="002A0509">
        <w:rPr>
          <w:rFonts w:ascii="Times New Roman" w:eastAsia="Times New Roman" w:hAnsi="Times New Roman" w:cs="Times New Roman"/>
          <w:sz w:val="28"/>
          <w:szCs w:val="28"/>
        </w:rPr>
        <w:t>забру-днення</w:t>
      </w:r>
      <w:proofErr w:type="spellEnd"/>
      <w:r w:rsidRPr="002A0509">
        <w:rPr>
          <w:rFonts w:ascii="Times New Roman" w:eastAsia="Times New Roman" w:hAnsi="Times New Roman" w:cs="Times New Roman"/>
          <w:sz w:val="28"/>
          <w:szCs w:val="28"/>
        </w:rPr>
        <w:t xml:space="preserve"> атмосфери на великих площах. Однією з можливих надзвичайних ситуацій є потрапляння в атмосферу аміаку. Для зменшення ефекту зараження повітря </w:t>
      </w:r>
      <w:r w:rsidRPr="002A0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аміаком</w:t>
      </w:r>
      <w:r w:rsidR="00B25E8D">
        <w:rPr>
          <w:rFonts w:ascii="Times New Roman" w:eastAsia="Times New Roman" w:hAnsi="Times New Roman" w:cs="Times New Roman"/>
          <w:sz w:val="28"/>
          <w:szCs w:val="28"/>
        </w:rPr>
        <w:t xml:space="preserve"> застосо</w:t>
      </w:r>
      <w:r w:rsidRPr="002A0509">
        <w:rPr>
          <w:rFonts w:ascii="Times New Roman" w:eastAsia="Times New Roman" w:hAnsi="Times New Roman" w:cs="Times New Roman"/>
          <w:sz w:val="28"/>
          <w:szCs w:val="28"/>
        </w:rPr>
        <w:t>вують розпилення води (водяні завіси). В таком</w:t>
      </w:r>
      <w:r w:rsidR="00B25E8D">
        <w:rPr>
          <w:rFonts w:ascii="Times New Roman" w:eastAsia="Times New Roman" w:hAnsi="Times New Roman" w:cs="Times New Roman"/>
          <w:sz w:val="28"/>
          <w:szCs w:val="28"/>
        </w:rPr>
        <w:t>у випадку</w:t>
      </w:r>
      <w:r w:rsidR="00B25E8D" w:rsidRPr="00B25E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5E8D">
        <w:rPr>
          <w:rFonts w:ascii="Times New Roman" w:eastAsia="Times New Roman" w:hAnsi="Times New Roman" w:cs="Times New Roman"/>
          <w:sz w:val="26"/>
          <w:szCs w:val="26"/>
        </w:rPr>
        <w:t xml:space="preserve">використовують властивість </w:t>
      </w:r>
      <w:r w:rsidR="00B25E8D" w:rsidRPr="00B25E8D">
        <w:rPr>
          <w:rFonts w:ascii="Times New Roman" w:eastAsia="Times New Roman" w:hAnsi="Times New Roman" w:cs="Times New Roman"/>
          <w:sz w:val="28"/>
          <w:szCs w:val="28"/>
        </w:rPr>
        <w:t>аміаку добре розчинятися у воді.</w:t>
      </w:r>
    </w:p>
    <w:p w:rsidR="00B25E8D" w:rsidRPr="00B25E8D" w:rsidRDefault="00B25E8D" w:rsidP="00B25E8D">
      <w:pPr>
        <w:spacing w:after="0" w:line="240" w:lineRule="auto"/>
        <w:ind w:firstLine="567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Іншою надзвичайною ситуацією є потрапляння в </w:t>
      </w:r>
      <w:proofErr w:type="spellStart"/>
      <w:r w:rsidRPr="00B25E8D">
        <w:rPr>
          <w:rFonts w:ascii="Times New Roman" w:eastAsia="Times New Roman" w:hAnsi="Times New Roman" w:cs="Times New Roman"/>
          <w:sz w:val="28"/>
          <w:szCs w:val="28"/>
        </w:rPr>
        <w:t>пові-тря</w:t>
      </w:r>
      <w:proofErr w:type="spellEnd"/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сірководню (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Сірководень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є дуже токсичним газом</w:t>
      </w:r>
    </w:p>
    <w:p w:rsidR="00B25E8D" w:rsidRPr="00B25E8D" w:rsidRDefault="00B25E8D" w:rsidP="00B25E8D">
      <w:pPr>
        <w:spacing w:after="0" w:line="240" w:lineRule="auto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25E8D">
        <w:rPr>
          <w:rFonts w:ascii="Times New Roman" w:eastAsia="Times New Roman" w:hAnsi="Times New Roman" w:cs="Times New Roman"/>
          <w:sz w:val="28"/>
          <w:szCs w:val="28"/>
        </w:rPr>
        <w:t>ГДК</w:t>
      </w:r>
      <w:r w:rsidRPr="00B25E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B25E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повітря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=0,008 мг/м</w:t>
      </w:r>
      <w:r w:rsidRPr="00B25E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). Розчинність у воді сірководню невелика, тому створення </w:t>
      </w:r>
      <w:r w:rsidR="00FC0197">
        <w:rPr>
          <w:rFonts w:ascii="Times New Roman" w:eastAsia="Times New Roman" w:hAnsi="Times New Roman" w:cs="Times New Roman"/>
          <w:sz w:val="28"/>
          <w:szCs w:val="28"/>
        </w:rPr>
        <w:t>водяних завіс для поглинання сі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рководню малоефективне</w:t>
      </w:r>
      <w:r w:rsidR="00FC0197">
        <w:rPr>
          <w:rFonts w:ascii="Times New Roman" w:eastAsia="Times New Roman" w:hAnsi="Times New Roman" w:cs="Times New Roman"/>
          <w:sz w:val="28"/>
          <w:szCs w:val="28"/>
        </w:rPr>
        <w:t>. Краще за воду сірководень пог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линають розчини лугів або речовин, що утворюють лужне середовище. В такому випадку відбувається зв’язування сірководню в нелеткі сполуки:</w:t>
      </w:r>
    </w:p>
    <w:p w:rsidR="00B25E8D" w:rsidRPr="00B25E8D" w:rsidRDefault="00B25E8D" w:rsidP="00B25E8D">
      <w:pPr>
        <w:spacing w:after="0" w:line="240" w:lineRule="auto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 + 2NaOH = Na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 +2 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O,</w:t>
      </w:r>
    </w:p>
    <w:p w:rsidR="00B25E8D" w:rsidRPr="00B25E8D" w:rsidRDefault="00B25E8D" w:rsidP="00B25E8D">
      <w:pPr>
        <w:spacing w:after="0" w:line="240" w:lineRule="auto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 + 2Na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CO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Na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 + 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O + CO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25E8D" w:rsidRPr="00B25E8D" w:rsidRDefault="00B25E8D" w:rsidP="00FC0197">
      <w:pPr>
        <w:spacing w:after="0" w:line="240" w:lineRule="auto"/>
        <w:ind w:firstLine="568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sz w:val="28"/>
          <w:szCs w:val="28"/>
        </w:rPr>
        <w:t>Якщо в ситуації з потраплянням газоподібного сірко-водню в атмосферу існують відповідні умови, застосовують підпал горючого газу:</w:t>
      </w:r>
    </w:p>
    <w:p w:rsidR="00B25E8D" w:rsidRPr="00B25E8D" w:rsidRDefault="00B25E8D" w:rsidP="00B25E8D">
      <w:pPr>
        <w:spacing w:after="0" w:line="240" w:lineRule="auto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2H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 + 3O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2SО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+2H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O.</w:t>
      </w:r>
    </w:p>
    <w:p w:rsidR="00B25E8D" w:rsidRPr="00B25E8D" w:rsidRDefault="00B25E8D" w:rsidP="00FC0197">
      <w:pPr>
        <w:spacing w:after="0" w:line="240" w:lineRule="auto"/>
        <w:ind w:firstLine="567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Хоча при горінні сірководню утворюється 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SО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, його токсичність набагато менша ніж 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S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E8D" w:rsidRPr="00B25E8D" w:rsidRDefault="00B25E8D" w:rsidP="00B25E8D">
      <w:pPr>
        <w:spacing w:after="0" w:line="240" w:lineRule="auto"/>
        <w:ind w:firstLine="568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Великої шкоди завдає забруднення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природних вод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. Основним джерелом забруднення природних вод є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стічні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води 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промисловості,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сільського господарства та побутові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стічні води. Для їх очищення використовують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механічні,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хімічні, фізико-хімічні і біологічні методи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методами хімічного очищення 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>вод є</w:t>
      </w:r>
      <w:r w:rsidR="00FC01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нейтралізація, окис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нення і осадження.</w:t>
      </w:r>
    </w:p>
    <w:p w:rsidR="00B25E8D" w:rsidRPr="00B25E8D" w:rsidRDefault="00B25E8D" w:rsidP="00B25E8D">
      <w:pPr>
        <w:spacing w:after="0" w:line="240" w:lineRule="auto"/>
        <w:jc w:val="both"/>
        <w:rPr>
          <w:sz w:val="28"/>
          <w:szCs w:val="28"/>
        </w:rPr>
      </w:pPr>
    </w:p>
    <w:p w:rsidR="006746A1" w:rsidRPr="006746A1" w:rsidRDefault="00B25E8D" w:rsidP="006746A1">
      <w:pPr>
        <w:spacing w:after="0" w:line="240" w:lineRule="auto"/>
        <w:jc w:val="both"/>
        <w:rPr>
          <w:sz w:val="28"/>
          <w:szCs w:val="28"/>
        </w:rPr>
      </w:pPr>
      <w:r w:rsidRPr="00B25E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Нейтралізацію здійснюють для приведення </w:t>
      </w:r>
      <w:proofErr w:type="spellStart"/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рН</w:t>
      </w:r>
      <w:proofErr w:type="spellEnd"/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води до реакції,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близької до нейтральної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рН</w:t>
      </w:r>
      <w:proofErr w:type="spellEnd"/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= 6,5 – 8,5).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Частіше зустрічаються води з підвищеною кислотністю (</w:t>
      </w:r>
      <w:proofErr w:type="spellStart"/>
      <w:r w:rsidRPr="00B25E8D">
        <w:rPr>
          <w:rFonts w:ascii="Times New Roman" w:eastAsia="Times New Roman" w:hAnsi="Times New Roman" w:cs="Times New Roman"/>
          <w:i/>
          <w:iCs/>
          <w:sz w:val="28"/>
          <w:szCs w:val="28"/>
        </w:rPr>
        <w:t>рН</w:t>
      </w:r>
      <w:proofErr w:type="spellEnd"/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&lt; 6,5). Такі води </w:t>
      </w:r>
      <w:r w:rsidRPr="00B25E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нейтралізують</w:t>
      </w:r>
      <w:r w:rsidRPr="00B25E8D">
        <w:rPr>
          <w:rFonts w:ascii="Times New Roman" w:eastAsia="Times New Roman" w:hAnsi="Times New Roman" w:cs="Times New Roman"/>
          <w:sz w:val="28"/>
          <w:szCs w:val="28"/>
        </w:rPr>
        <w:t xml:space="preserve"> за допомогою реагентів основного</w:t>
      </w:r>
      <w:r w:rsidR="006746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746A1" w:rsidRPr="006746A1">
        <w:rPr>
          <w:rFonts w:ascii="Times New Roman" w:eastAsia="Times New Roman" w:hAnsi="Times New Roman" w:cs="Times New Roman"/>
          <w:sz w:val="28"/>
          <w:szCs w:val="28"/>
        </w:rPr>
        <w:t>характеру (негашене або гашене вапно, кальцинована або каустична сода):</w:t>
      </w:r>
    </w:p>
    <w:p w:rsidR="006746A1" w:rsidRPr="006746A1" w:rsidRDefault="006746A1" w:rsidP="006746A1">
      <w:pPr>
        <w:spacing w:after="0" w:line="240" w:lineRule="auto"/>
        <w:jc w:val="both"/>
        <w:rPr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2HCl +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Ca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(OH)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CaCl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+ 2H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O, 2HCl + Na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CO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2NaCl + H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O + CO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HCl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NaOH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NaCl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H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O.</w:t>
      </w:r>
    </w:p>
    <w:p w:rsidR="006746A1" w:rsidRPr="006746A1" w:rsidRDefault="006746A1" w:rsidP="005572C0">
      <w:pPr>
        <w:spacing w:after="0" w:line="240" w:lineRule="auto"/>
        <w:ind w:firstLine="568"/>
        <w:jc w:val="both"/>
        <w:rPr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sz w:val="28"/>
          <w:szCs w:val="28"/>
        </w:rPr>
        <w:t>Якщо стічні води маю</w:t>
      </w:r>
      <w:r w:rsidR="005572C0">
        <w:rPr>
          <w:rFonts w:ascii="Times New Roman" w:eastAsia="Times New Roman" w:hAnsi="Times New Roman" w:cs="Times New Roman"/>
          <w:sz w:val="28"/>
          <w:szCs w:val="28"/>
        </w:rPr>
        <w:t>ть лужний характер, їх нейтралі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 xml:space="preserve">зують речовинами кислотного характеру: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HCl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, H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SO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, CO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6A1" w:rsidRPr="006746A1" w:rsidRDefault="006746A1" w:rsidP="006746A1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NaOH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HCl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NaCl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H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O,</w:t>
      </w:r>
    </w:p>
    <w:p w:rsidR="006746A1" w:rsidRPr="006746A1" w:rsidRDefault="006746A1" w:rsidP="006746A1">
      <w:pPr>
        <w:spacing w:after="0" w:line="240" w:lineRule="auto"/>
        <w:jc w:val="both"/>
        <w:rPr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2NaOH + CO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Na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CO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+ H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O.</w:t>
      </w:r>
    </w:p>
    <w:p w:rsidR="006746A1" w:rsidRPr="006746A1" w:rsidRDefault="006746A1" w:rsidP="005572C0">
      <w:pPr>
        <w:spacing w:after="0" w:line="240" w:lineRule="auto"/>
        <w:ind w:firstLine="568"/>
        <w:jc w:val="both"/>
        <w:rPr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sz w:val="28"/>
          <w:szCs w:val="28"/>
        </w:rPr>
        <w:t>Для вилучення зі стіч</w:t>
      </w:r>
      <w:r w:rsidR="005572C0">
        <w:rPr>
          <w:rFonts w:ascii="Times New Roman" w:eastAsia="Times New Roman" w:hAnsi="Times New Roman" w:cs="Times New Roman"/>
          <w:sz w:val="28"/>
          <w:szCs w:val="28"/>
        </w:rPr>
        <w:t>них вод іонів важких металів за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 xml:space="preserve">стосовують </w:t>
      </w:r>
      <w:r w:rsidRPr="00674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реакції осадження</w:t>
      </w:r>
      <w:r w:rsidR="005572C0">
        <w:rPr>
          <w:rFonts w:ascii="Times New Roman" w:eastAsia="Times New Roman" w:hAnsi="Times New Roman" w:cs="Times New Roman"/>
          <w:sz w:val="28"/>
          <w:szCs w:val="28"/>
        </w:rPr>
        <w:t>. Для проведення такої реак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>ції треба підібрати реагент, здатний утворити нерозчинену сполуку. Для виділення з р</w:t>
      </w:r>
      <w:r w:rsidR="005572C0">
        <w:rPr>
          <w:rFonts w:ascii="Times New Roman" w:eastAsia="Times New Roman" w:hAnsi="Times New Roman" w:cs="Times New Roman"/>
          <w:sz w:val="28"/>
          <w:szCs w:val="28"/>
        </w:rPr>
        <w:t>озчинів іонів важких металів ви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 xml:space="preserve">користовують сульфідний </w:t>
      </w:r>
      <w:r w:rsidR="005572C0">
        <w:rPr>
          <w:rFonts w:ascii="Times New Roman" w:eastAsia="Times New Roman" w:hAnsi="Times New Roman" w:cs="Times New Roman"/>
          <w:sz w:val="28"/>
          <w:szCs w:val="28"/>
        </w:rPr>
        <w:t>метод, який базується на оса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>дженні металів у формі нерозчинених сульфідів:</w:t>
      </w:r>
    </w:p>
    <w:p w:rsidR="006746A1" w:rsidRPr="006746A1" w:rsidRDefault="006746A1" w:rsidP="006746A1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Hg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(NO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Na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 =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HgS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↓ + 2NaNO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746A1" w:rsidRPr="006746A1" w:rsidRDefault="006746A1" w:rsidP="005572C0">
      <w:pPr>
        <w:spacing w:after="0" w:line="240" w:lineRule="auto"/>
        <w:ind w:firstLine="568"/>
        <w:jc w:val="both"/>
        <w:rPr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sz w:val="28"/>
          <w:szCs w:val="28"/>
        </w:rPr>
        <w:t>Багато металів можна перевести в нерозчинений стан за допомогою лугів:</w:t>
      </w:r>
    </w:p>
    <w:p w:rsidR="006746A1" w:rsidRPr="006746A1" w:rsidRDefault="006746A1" w:rsidP="006746A1">
      <w:pPr>
        <w:spacing w:after="0" w:line="240" w:lineRule="auto"/>
        <w:jc w:val="both"/>
        <w:rPr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CrCl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+ 3NaOH = </w:t>
      </w:r>
      <w:proofErr w:type="spellStart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Cr</w:t>
      </w:r>
      <w:proofErr w:type="spellEnd"/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(OH)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746A1">
        <w:rPr>
          <w:rFonts w:ascii="Times New Roman" w:eastAsia="Times New Roman" w:hAnsi="Times New Roman" w:cs="Times New Roman"/>
          <w:i/>
          <w:iCs/>
          <w:sz w:val="28"/>
          <w:szCs w:val="28"/>
        </w:rPr>
        <w:t>↓+ 3NaCl.</w:t>
      </w:r>
    </w:p>
    <w:p w:rsidR="006746A1" w:rsidRPr="005572C0" w:rsidRDefault="006746A1" w:rsidP="006746A1">
      <w:pPr>
        <w:numPr>
          <w:ilvl w:val="0"/>
          <w:numId w:val="1"/>
        </w:numPr>
        <w:tabs>
          <w:tab w:val="left" w:pos="855"/>
        </w:tabs>
        <w:spacing w:after="0" w:line="240" w:lineRule="auto"/>
        <w:ind w:firstLine="564"/>
        <w:jc w:val="both"/>
        <w:rPr>
          <w:rFonts w:eastAsia="Times New Roman"/>
          <w:sz w:val="28"/>
          <w:szCs w:val="28"/>
        </w:rPr>
      </w:pPr>
      <w:r w:rsidRPr="006746A1">
        <w:rPr>
          <w:rFonts w:ascii="Times New Roman" w:eastAsia="Times New Roman" w:hAnsi="Times New Roman" w:cs="Times New Roman"/>
          <w:sz w:val="28"/>
          <w:szCs w:val="28"/>
        </w:rPr>
        <w:t xml:space="preserve">багатьох випадках гарні результати дають </w:t>
      </w:r>
      <w:r w:rsidRPr="00674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окиснення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4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746A1">
        <w:rPr>
          <w:rFonts w:ascii="Times New Roman" w:eastAsia="Times New Roman" w:hAnsi="Times New Roman" w:cs="Times New Roman"/>
          <w:sz w:val="28"/>
          <w:szCs w:val="28"/>
        </w:rPr>
        <w:t>При окисненні отруйні речовини можуть пере-ходити в нетоксичні або малотоксичні сполуки. Як окисник найчастіше застосовуєтьс</w:t>
      </w:r>
      <w:r w:rsidR="005572C0">
        <w:rPr>
          <w:rFonts w:ascii="Times New Roman" w:eastAsia="Times New Roman" w:hAnsi="Times New Roman" w:cs="Times New Roman"/>
          <w:sz w:val="28"/>
          <w:szCs w:val="28"/>
        </w:rPr>
        <w:t>я хлор. Так, хлор ефективно руй</w:t>
      </w:r>
      <w:r w:rsidRPr="005572C0">
        <w:rPr>
          <w:rFonts w:ascii="Times New Roman" w:eastAsia="Times New Roman" w:hAnsi="Times New Roman" w:cs="Times New Roman"/>
          <w:sz w:val="28"/>
          <w:szCs w:val="28"/>
        </w:rPr>
        <w:t xml:space="preserve">нує в розчинах </w:t>
      </w:r>
      <w:r w:rsidRPr="005572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дуже токсичні ціаніди:</w:t>
      </w:r>
    </w:p>
    <w:p w:rsidR="006746A1" w:rsidRPr="006746A1" w:rsidRDefault="006746A1" w:rsidP="006746A1">
      <w:pPr>
        <w:spacing w:after="0" w:line="240" w:lineRule="auto"/>
        <w:jc w:val="both"/>
        <w:rPr>
          <w:sz w:val="28"/>
          <w:szCs w:val="28"/>
        </w:rPr>
        <w:sectPr w:rsidR="006746A1" w:rsidRPr="006746A1">
          <w:pgSz w:w="8380" w:h="11900"/>
          <w:pgMar w:top="545" w:right="900" w:bottom="283" w:left="740" w:header="0" w:footer="0" w:gutter="0"/>
          <w:cols w:space="720" w:equalWidth="0">
            <w:col w:w="6740"/>
          </w:cols>
        </w:sectPr>
      </w:pPr>
    </w:p>
    <w:p w:rsidR="002A5240" w:rsidRDefault="002A5240" w:rsidP="002A5240">
      <w:pPr>
        <w:sectPr w:rsidR="002A5240">
          <w:type w:val="continuous"/>
          <w:pgSz w:w="8380" w:h="11900"/>
          <w:pgMar w:top="545" w:right="900" w:bottom="283" w:left="740" w:header="0" w:footer="0" w:gutter="0"/>
          <w:cols w:space="720" w:equalWidth="0">
            <w:col w:w="6740"/>
          </w:cols>
        </w:sectPr>
      </w:pP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CN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+2OH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Cl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CNO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+2Cl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O,</w:t>
      </w: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2CNO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+3Cl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+4OH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2CO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+ 6Cl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+ N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+ 2H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O.</w:t>
      </w:r>
    </w:p>
    <w:p w:rsidR="002A5240" w:rsidRPr="00063C87" w:rsidRDefault="002A5240" w:rsidP="00063C87">
      <w:pPr>
        <w:spacing w:after="0" w:line="240" w:lineRule="auto"/>
        <w:ind w:firstLine="567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sz w:val="28"/>
          <w:szCs w:val="28"/>
        </w:rPr>
        <w:t>Ще більш ефективним окисником є озон, він здатен окислювати як органічні, так і неорганічні сполуки:</w:t>
      </w: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S + 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S + 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O,</w:t>
      </w: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CN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CNO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A5240" w:rsidRPr="00063C87" w:rsidRDefault="002A5240" w:rsidP="00063C87">
      <w:pPr>
        <w:spacing w:after="0" w:line="240" w:lineRule="auto"/>
        <w:ind w:left="580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фізико-хімічних методів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 очищення вод відносять:</w:t>
      </w:r>
    </w:p>
    <w:p w:rsidR="002A5240" w:rsidRPr="00063C87" w:rsidRDefault="002A5240" w:rsidP="00063C87">
      <w:pPr>
        <w:spacing w:after="0" w:line="240" w:lineRule="auto"/>
        <w:ind w:firstLine="1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електроліз, сорбцію, коаг</w:t>
      </w:r>
      <w:r w:rsid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уляцію, іонний обмін, електроді</w:t>
      </w: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аліз 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та інші.</w:t>
      </w: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Разом з хло</w:t>
      </w:r>
      <w:r w:rsidR="00063C87">
        <w:rPr>
          <w:rFonts w:ascii="Times New Roman" w:eastAsia="Times New Roman" w:hAnsi="Times New Roman" w:cs="Times New Roman"/>
          <w:sz w:val="28"/>
          <w:szCs w:val="28"/>
        </w:rPr>
        <w:t>руванням або озонуванням забруд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нених вод для їх очищення застосовують електрохімічне окиснення і відновлення. В основу цього методу покладено реакції анодного окиснення </w:t>
      </w:r>
      <w:r w:rsidR="00063C87">
        <w:rPr>
          <w:rFonts w:ascii="Times New Roman" w:eastAsia="Times New Roman" w:hAnsi="Times New Roman" w:cs="Times New Roman"/>
          <w:sz w:val="28"/>
          <w:szCs w:val="28"/>
        </w:rPr>
        <w:t>і катодного відновлення. В тако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му випадку на катоді виділяються іони неактивних металів:</w:t>
      </w: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(К) Cu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2+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+2e = Cu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0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A5240" w:rsidRPr="00063C87" w:rsidRDefault="002A5240" w:rsidP="00063C87">
      <w:pPr>
        <w:spacing w:after="0" w:line="240" w:lineRule="auto"/>
        <w:ind w:left="580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На аноді окислюються такі іони як 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СN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СNO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(А) CN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+2OH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2e = CNO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O,</w:t>
      </w:r>
    </w:p>
    <w:p w:rsidR="002A5240" w:rsidRPr="00063C87" w:rsidRDefault="002A5240" w:rsidP="00063C87">
      <w:pPr>
        <w:spacing w:after="0" w:line="240" w:lineRule="auto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(А) 2CNO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+4OH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6e = 2CO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N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+ 2H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063C87">
        <w:rPr>
          <w:rFonts w:ascii="Times New Roman" w:eastAsia="Times New Roman" w:hAnsi="Times New Roman" w:cs="Times New Roman"/>
          <w:i/>
          <w:iCs/>
          <w:sz w:val="28"/>
          <w:szCs w:val="28"/>
        </w:rPr>
        <w:t>O.</w:t>
      </w:r>
    </w:p>
    <w:p w:rsidR="002A5240" w:rsidRPr="00063C87" w:rsidRDefault="002A5240" w:rsidP="00063C87">
      <w:pPr>
        <w:spacing w:after="0" w:line="240" w:lineRule="auto"/>
        <w:ind w:firstLine="567"/>
        <w:jc w:val="both"/>
        <w:rPr>
          <w:sz w:val="28"/>
          <w:szCs w:val="28"/>
        </w:rPr>
      </w:pP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Природні та стічні води мають у своєму складі частини колоїдних розмірів (0,001–0,1 </w:t>
      </w:r>
      <w:proofErr w:type="spellStart"/>
      <w:r w:rsidRPr="00063C87">
        <w:rPr>
          <w:rFonts w:ascii="Times New Roman" w:eastAsia="Times New Roman" w:hAnsi="Times New Roman" w:cs="Times New Roman"/>
          <w:sz w:val="28"/>
          <w:szCs w:val="28"/>
        </w:rPr>
        <w:t>мкм</w:t>
      </w:r>
      <w:proofErr w:type="spellEnd"/>
      <w:r w:rsidRPr="00063C87">
        <w:rPr>
          <w:rFonts w:ascii="Times New Roman" w:eastAsia="Times New Roman" w:hAnsi="Times New Roman" w:cs="Times New Roman"/>
          <w:sz w:val="28"/>
          <w:szCs w:val="28"/>
        </w:rPr>
        <w:t>). Їх неможливо вилучити</w:t>
      </w:r>
      <w:r w:rsidR="00063C87">
        <w:rPr>
          <w:sz w:val="28"/>
          <w:szCs w:val="28"/>
        </w:rPr>
        <w:t xml:space="preserve"> з 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води шляхом відстоювання і фільтрування. Але при дода-ванні до таких вод </w:t>
      </w: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коагулянтів</w:t>
      </w:r>
      <w:r w:rsidR="00063C87">
        <w:rPr>
          <w:rFonts w:ascii="Times New Roman" w:eastAsia="Times New Roman" w:hAnsi="Times New Roman" w:cs="Times New Roman"/>
          <w:sz w:val="28"/>
          <w:szCs w:val="28"/>
        </w:rPr>
        <w:t xml:space="preserve"> частинки злипаються, збі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льшуються в розмірах і осаджуються. Одержані таким чи-</w:t>
      </w:r>
      <w:proofErr w:type="spellStart"/>
      <w:r w:rsidRPr="00063C87">
        <w:rPr>
          <w:rFonts w:ascii="Times New Roman" w:eastAsia="Times New Roman" w:hAnsi="Times New Roman" w:cs="Times New Roman"/>
          <w:sz w:val="28"/>
          <w:szCs w:val="28"/>
        </w:rPr>
        <w:t>ном</w:t>
      </w:r>
      <w:proofErr w:type="spellEnd"/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 осади легко вилучаються шляхом фільтрування.</w:t>
      </w:r>
    </w:p>
    <w:p w:rsidR="002A5240" w:rsidRPr="0008211D" w:rsidRDefault="002A5240" w:rsidP="0008211D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  <w:sectPr w:rsidR="002A5240" w:rsidRPr="0008211D">
          <w:pgSz w:w="8380" w:h="11900"/>
          <w:pgMar w:top="448" w:right="720" w:bottom="272" w:left="900" w:header="0" w:footer="0" w:gutter="0"/>
          <w:cols w:space="720" w:equalWidth="0">
            <w:col w:w="6760"/>
          </w:cols>
        </w:sectPr>
      </w:pPr>
      <w:r w:rsidRPr="00063C87">
        <w:rPr>
          <w:rFonts w:ascii="Times New Roman" w:eastAsia="Times New Roman" w:hAnsi="Times New Roman" w:cs="Times New Roman"/>
          <w:sz w:val="28"/>
          <w:szCs w:val="28"/>
        </w:rPr>
        <w:t xml:space="preserve">Для очищення вод широке застосування знайшов </w:t>
      </w:r>
      <w:r w:rsid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</w:t>
      </w: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тод іонного обміну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63C87">
        <w:rPr>
          <w:rFonts w:ascii="Times New Roman" w:eastAsia="Times New Roman" w:hAnsi="Times New Roman" w:cs="Times New Roman"/>
          <w:sz w:val="28"/>
          <w:szCs w:val="28"/>
        </w:rPr>
        <w:t>Цей метод базується на обміні між</w:t>
      </w:r>
      <w:r w:rsidR="0008211D">
        <w:rPr>
          <w:rFonts w:eastAsia="Times New Roman"/>
          <w:sz w:val="28"/>
          <w:szCs w:val="28"/>
        </w:rPr>
        <w:t xml:space="preserve"> </w:t>
      </w:r>
      <w:r w:rsidR="0008211D">
        <w:rPr>
          <w:rFonts w:ascii="Times New Roman" w:eastAsia="Times New Roman" w:hAnsi="Times New Roman" w:cs="Times New Roman"/>
          <w:sz w:val="26"/>
          <w:szCs w:val="26"/>
        </w:rPr>
        <w:t xml:space="preserve">іонами, які знаходяться в розчині, та іонами, наявними на поверхні твердої фази, – </w:t>
      </w:r>
      <w:r w:rsidR="0008211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іонітами</w:t>
      </w:r>
      <w:r w:rsidR="0008211D">
        <w:rPr>
          <w:rFonts w:ascii="Times New Roman" w:eastAsia="Times New Roman" w:hAnsi="Times New Roman" w:cs="Times New Roman"/>
          <w:sz w:val="26"/>
          <w:szCs w:val="26"/>
        </w:rPr>
        <w:t>. Іоніти поділяють на ка-</w:t>
      </w:r>
      <w:proofErr w:type="spellStart"/>
      <w:r w:rsidR="0008211D">
        <w:rPr>
          <w:rFonts w:ascii="Times New Roman" w:eastAsia="Times New Roman" w:hAnsi="Times New Roman" w:cs="Times New Roman"/>
          <w:sz w:val="26"/>
          <w:szCs w:val="26"/>
        </w:rPr>
        <w:t>тіоніти</w:t>
      </w:r>
      <w:proofErr w:type="spellEnd"/>
      <w:r w:rsidR="0008211D">
        <w:rPr>
          <w:rFonts w:ascii="Times New Roman" w:eastAsia="Times New Roman" w:hAnsi="Times New Roman" w:cs="Times New Roman"/>
          <w:sz w:val="26"/>
          <w:szCs w:val="26"/>
        </w:rPr>
        <w:t xml:space="preserve"> [K] і аніоніти [A].</w:t>
      </w:r>
    </w:p>
    <w:p w:rsidR="002A5240" w:rsidRDefault="002A5240" w:rsidP="002A5240">
      <w:pPr>
        <w:sectPr w:rsidR="002A5240">
          <w:type w:val="continuous"/>
          <w:pgSz w:w="8380" w:h="11900"/>
          <w:pgMar w:top="448" w:right="720" w:bottom="272" w:left="900" w:header="0" w:footer="0" w:gutter="0"/>
          <w:cols w:space="720" w:equalWidth="0">
            <w:col w:w="6760"/>
          </w:cols>
        </w:sectPr>
      </w:pPr>
    </w:p>
    <w:p w:rsidR="002A5240" w:rsidRPr="005855BE" w:rsidRDefault="002A5240" w:rsidP="0058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катіоніті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відбувається обмін катіонами (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Кат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), а на аніоніті – аніонами (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2A5240" w:rsidRPr="005855BE" w:rsidRDefault="002A5240" w:rsidP="005855BE">
      <w:pPr>
        <w:tabs>
          <w:tab w:val="left" w:pos="1942"/>
        </w:tabs>
        <w:spacing w:after="0" w:line="240" w:lineRule="auto"/>
        <w:ind w:left="8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катіоніт</w:t>
      </w:r>
      <w:proofErr w:type="spellEnd"/>
      <w:r w:rsidRPr="005855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Кат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n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nН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[K] = 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Кат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n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[K] + 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nН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2A5240" w:rsidRPr="005855BE" w:rsidRDefault="002A5240" w:rsidP="005855BE">
      <w:pPr>
        <w:tabs>
          <w:tab w:val="left" w:pos="1902"/>
        </w:tabs>
        <w:spacing w:after="0" w:line="240" w:lineRule="auto"/>
        <w:ind w:left="882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t>аніоніт</w:t>
      </w:r>
      <w:r w:rsidRPr="005855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Ан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n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nОН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[A] = 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Ан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n</w:t>
      </w:r>
      <w:proofErr w:type="spellEnd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–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[A] +n ОН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240" w:rsidRDefault="002A5240" w:rsidP="00BD22D5">
      <w:pPr>
        <w:spacing w:after="0" w:line="240" w:lineRule="auto"/>
        <w:ind w:left="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Сорбційні</w:t>
      </w:r>
      <w:proofErr w:type="spellEnd"/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методи очищення вод використовуються в</w:t>
      </w: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основному для виділення органічних речовин. Як сорбенти використовуються природні та штучні пористі матеріали. Як сорбенти найчастіше використовуються активні вугілля.</w:t>
      </w:r>
    </w:p>
    <w:p w:rsidR="00BD22D5" w:rsidRPr="005855BE" w:rsidRDefault="00BD22D5" w:rsidP="00BD22D5">
      <w:pPr>
        <w:spacing w:after="0" w:line="240" w:lineRule="auto"/>
        <w:ind w:left="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D22D5" w:rsidRDefault="002A5240" w:rsidP="00BD22D5">
      <w:pPr>
        <w:spacing w:after="0" w:line="240" w:lineRule="auto"/>
        <w:ind w:right="17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Порядок виконання роботи</w:t>
      </w:r>
    </w:p>
    <w:p w:rsidR="00BD22D5" w:rsidRDefault="00BD22D5" w:rsidP="00BD22D5">
      <w:pPr>
        <w:spacing w:after="0" w:line="240" w:lineRule="auto"/>
        <w:ind w:right="17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A5240" w:rsidRPr="005855BE" w:rsidRDefault="002A5240" w:rsidP="00460AAE">
      <w:pPr>
        <w:spacing w:after="0" w:line="240" w:lineRule="auto"/>
        <w:ind w:right="17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 1. Нейтралізація води.</w:t>
      </w:r>
    </w:p>
    <w:p w:rsidR="002A5240" w:rsidRPr="005855BE" w:rsidRDefault="002A5240" w:rsidP="00460AAE">
      <w:pPr>
        <w:spacing w:after="0" w:line="240" w:lineRule="auto"/>
        <w:ind w:left="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Для приблизного </w:t>
      </w:r>
      <w:r w:rsidR="00460AAE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proofErr w:type="spellStart"/>
      <w:r w:rsidR="00460AAE">
        <w:rPr>
          <w:rFonts w:ascii="Times New Roman" w:eastAsia="Times New Roman" w:hAnsi="Times New Roman" w:cs="Times New Roman"/>
          <w:sz w:val="28"/>
          <w:szCs w:val="28"/>
        </w:rPr>
        <w:t>рН</w:t>
      </w:r>
      <w:proofErr w:type="spellEnd"/>
      <w:r w:rsidR="00460AAE">
        <w:rPr>
          <w:rFonts w:ascii="Times New Roman" w:eastAsia="Times New Roman" w:hAnsi="Times New Roman" w:cs="Times New Roman"/>
          <w:sz w:val="28"/>
          <w:szCs w:val="28"/>
        </w:rPr>
        <w:t xml:space="preserve"> використовують ін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дикатори, а для точного різноманітні фізико-хімічні методи.</w:t>
      </w:r>
    </w:p>
    <w:p w:rsidR="002A5240" w:rsidRPr="00460AAE" w:rsidRDefault="002A5240" w:rsidP="005855BE">
      <w:pPr>
        <w:numPr>
          <w:ilvl w:val="0"/>
          <w:numId w:val="3"/>
        </w:numPr>
        <w:tabs>
          <w:tab w:val="left" w:pos="269"/>
        </w:tabs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цьому досліді будуть </w:t>
      </w:r>
      <w:r w:rsidR="00460AAE">
        <w:rPr>
          <w:rFonts w:ascii="Times New Roman" w:eastAsia="Times New Roman" w:hAnsi="Times New Roman" w:cs="Times New Roman"/>
          <w:sz w:val="28"/>
          <w:szCs w:val="28"/>
        </w:rPr>
        <w:t>використані приблизні методи ви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значення 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рН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і нейтралізації розчинів.</w:t>
      </w:r>
    </w:p>
    <w:p w:rsidR="002A5240" w:rsidRPr="005855BE" w:rsidRDefault="002A5240" w:rsidP="005855BE">
      <w:pPr>
        <w:spacing w:after="0" w:line="240" w:lineRule="auto"/>
        <w:ind w:left="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Одержати у викладача 250 мл води. За допомогою 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уні-версального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індикаторного</w:t>
      </w:r>
      <w:r w:rsidR="00460AAE">
        <w:rPr>
          <w:rFonts w:ascii="Times New Roman" w:eastAsia="Times New Roman" w:hAnsi="Times New Roman" w:cs="Times New Roman"/>
          <w:sz w:val="28"/>
          <w:szCs w:val="28"/>
        </w:rPr>
        <w:t xml:space="preserve"> папірця визначити </w:t>
      </w:r>
      <w:proofErr w:type="spellStart"/>
      <w:r w:rsidR="00460AAE">
        <w:rPr>
          <w:rFonts w:ascii="Times New Roman" w:eastAsia="Times New Roman" w:hAnsi="Times New Roman" w:cs="Times New Roman"/>
          <w:sz w:val="28"/>
          <w:szCs w:val="28"/>
        </w:rPr>
        <w:t>рН</w:t>
      </w:r>
      <w:proofErr w:type="spellEnd"/>
      <w:r w:rsidR="00460AAE">
        <w:rPr>
          <w:rFonts w:ascii="Times New Roman" w:eastAsia="Times New Roman" w:hAnsi="Times New Roman" w:cs="Times New Roman"/>
          <w:sz w:val="28"/>
          <w:szCs w:val="28"/>
        </w:rPr>
        <w:t xml:space="preserve"> цього зра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зка води. Розрахувати, який об’єм кислоти або лугу треба додати до 250 мл води, що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б реакція середовища стала нейт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ральною. При цьому врах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увати, що концентрація як кисло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ти, так і лугу дорівнює 0,00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1 моль/л, а об’єм однієї крапли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ни складає 0,03 мл. Після нейтралізації води за допомогою універсального індикаторного папірця зн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ов проконтролю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вати 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рН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цього зразка води.</w:t>
      </w:r>
    </w:p>
    <w:p w:rsidR="002A5240" w:rsidRPr="005855BE" w:rsidRDefault="002A5240" w:rsidP="0058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240" w:rsidRPr="005855BE" w:rsidRDefault="002A5240" w:rsidP="00460AAE">
      <w:pPr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Дослід 2. Очищення води від </w:t>
      </w:r>
      <w:proofErr w:type="spellStart"/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сполук</w:t>
      </w:r>
      <w:proofErr w:type="spellEnd"/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Cr</w:t>
      </w: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</w:rPr>
        <w:t>3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A5240" w:rsidRPr="005855BE" w:rsidRDefault="002A5240" w:rsidP="005855BE">
      <w:pPr>
        <w:spacing w:after="0" w:line="240" w:lineRule="auto"/>
        <w:ind w:left="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До 10 мл води, що містить іони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Cr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, додати надлишок розчину КОН, після чого р</w:t>
      </w:r>
      <w:r w:rsidR="00460AAE">
        <w:rPr>
          <w:rFonts w:ascii="Times New Roman" w:eastAsia="Times New Roman" w:hAnsi="Times New Roman" w:cs="Times New Roman"/>
          <w:sz w:val="28"/>
          <w:szCs w:val="28"/>
        </w:rPr>
        <w:t>озчин відфільтрувати через філь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трувальний папір. Звернути увагу на колір початкового й очищеного розчинів.</w:t>
      </w:r>
    </w:p>
    <w:p w:rsidR="002A5240" w:rsidRPr="005855BE" w:rsidRDefault="002A5240" w:rsidP="0058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A5240" w:rsidRPr="005855BE">
          <w:pgSz w:w="8380" w:h="11900"/>
          <w:pgMar w:top="545" w:right="900" w:bottom="283" w:left="738" w:header="0" w:footer="0" w:gutter="0"/>
          <w:cols w:space="720" w:equalWidth="0">
            <w:col w:w="6742"/>
          </w:cols>
        </w:sectPr>
      </w:pPr>
    </w:p>
    <w:p w:rsidR="002A5240" w:rsidRPr="005855BE" w:rsidRDefault="002A5240" w:rsidP="0058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A5240" w:rsidRPr="005855BE">
          <w:type w:val="continuous"/>
          <w:pgSz w:w="8380" w:h="11900"/>
          <w:pgMar w:top="545" w:right="900" w:bottom="283" w:left="738" w:header="0" w:footer="0" w:gutter="0"/>
          <w:cols w:space="720" w:equalWidth="0">
            <w:col w:w="6742"/>
          </w:cols>
        </w:sectPr>
      </w:pPr>
    </w:p>
    <w:p w:rsidR="002A5240" w:rsidRPr="005855BE" w:rsidRDefault="002A5240" w:rsidP="005B6E0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Дослід 3. Коагуляція не очищеної річкової води.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Одержати у викладача 250 мл річкової води. Звернути</w:t>
      </w:r>
      <w:r w:rsidR="008651D0">
        <w:rPr>
          <w:rFonts w:ascii="Times New Roman" w:hAnsi="Times New Roman" w:cs="Times New Roman"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увагу на прозорість зразка води. Д</w:t>
      </w:r>
      <w:r w:rsidR="008651D0">
        <w:rPr>
          <w:rFonts w:ascii="Times New Roman" w:eastAsia="Times New Roman" w:hAnsi="Times New Roman" w:cs="Times New Roman"/>
          <w:sz w:val="28"/>
          <w:szCs w:val="28"/>
        </w:rPr>
        <w:t>о всього об’єму води до-дати 2-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3 краплі насиченого розчину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Al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(SO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 Перемішати розчин і дати йому відстоятися 10 хвилин. Після чого роз-чин, що утворився, відфільтрувати через паперовий фільтр. Порівняти прозорість одержаного зразка води з початковим зразком річкової води.</w:t>
      </w:r>
    </w:p>
    <w:p w:rsidR="002A5240" w:rsidRPr="005855BE" w:rsidRDefault="002A5240" w:rsidP="005855B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Дослід 4. Очищення води від іонів </w:t>
      </w: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Сu</w:t>
      </w: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+</w:t>
      </w:r>
      <w:r w:rsidR="00847F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допомо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гою </w:t>
      </w:r>
      <w:proofErr w:type="spellStart"/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катіоніту</w:t>
      </w:r>
      <w:proofErr w:type="spellEnd"/>
    </w:p>
    <w:p w:rsidR="002A5240" w:rsidRPr="005855BE" w:rsidRDefault="002A5240" w:rsidP="005855B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Зразок води, що містить іони 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Сu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, засипати гранулами 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катіоніту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>. Зачекати 15 хвил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ин і злити воду в окремий стака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нчик. Порівняти колір води до і після обробки </w:t>
      </w:r>
      <w:proofErr w:type="spellStart"/>
      <w:r w:rsidRPr="005855BE">
        <w:rPr>
          <w:rFonts w:ascii="Times New Roman" w:eastAsia="Times New Roman" w:hAnsi="Times New Roman" w:cs="Times New Roman"/>
          <w:sz w:val="28"/>
          <w:szCs w:val="28"/>
        </w:rPr>
        <w:t>катіонітом</w:t>
      </w:r>
      <w:proofErr w:type="spellEnd"/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240" w:rsidRPr="005855BE" w:rsidRDefault="002A5240" w:rsidP="0058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240" w:rsidRPr="005855BE" w:rsidRDefault="002A5240" w:rsidP="005855BE">
      <w:pPr>
        <w:spacing w:after="0" w:line="240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Оформлення результатів роботи</w:t>
      </w:r>
    </w:p>
    <w:p w:rsidR="002A5240" w:rsidRPr="005855BE" w:rsidRDefault="002A5240" w:rsidP="0058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240" w:rsidRPr="005855BE" w:rsidRDefault="002A5240" w:rsidP="005B6E0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 1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Відмітити у </w:t>
      </w:r>
      <w:r w:rsidR="00847F6E">
        <w:rPr>
          <w:rFonts w:ascii="Times New Roman" w:eastAsia="Times New Roman" w:hAnsi="Times New Roman" w:cs="Times New Roman"/>
          <w:sz w:val="28"/>
          <w:szCs w:val="28"/>
        </w:rPr>
        <w:t>звіті колір індикаторного папір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ця і відповідне значення </w:t>
      </w:r>
      <w:proofErr w:type="spellStart"/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рН</w:t>
      </w:r>
      <w:proofErr w:type="spellEnd"/>
      <w:r w:rsidR="005B6E01">
        <w:rPr>
          <w:rFonts w:ascii="Times New Roman" w:eastAsia="Times New Roman" w:hAnsi="Times New Roman" w:cs="Times New Roman"/>
          <w:sz w:val="28"/>
          <w:szCs w:val="28"/>
        </w:rPr>
        <w:t xml:space="preserve"> зразка води. Розрахувати кон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центрацію іонів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(якщо середовище кисле) або іонів ОН</w:t>
      </w:r>
      <w:r w:rsidRPr="005855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(якщо середовище лужне). На основі закону еквівалентів розрахувати кількість крапе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ль кислоти або лугу, яку потріб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но додати для повної нейтралізації всього початкового об’єму води.</w:t>
      </w:r>
    </w:p>
    <w:p w:rsidR="002A5240" w:rsidRPr="005855BE" w:rsidRDefault="002A5240" w:rsidP="005B6E01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 2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Записати рівняння реакції,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яка відбувається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при додаванні розчину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КОН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 до розчину, що містить іони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Cr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3+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Пояснити зміну кольору розчину.</w:t>
      </w:r>
    </w:p>
    <w:p w:rsidR="002A5240" w:rsidRPr="005855BE" w:rsidRDefault="002A5240" w:rsidP="0070212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 3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Порівняти п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розорість початкового зразка рі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чкової води з прозорістю в</w:t>
      </w:r>
      <w:r w:rsidR="005B6E01">
        <w:rPr>
          <w:rFonts w:ascii="Times New Roman" w:eastAsia="Times New Roman" w:hAnsi="Times New Roman" w:cs="Times New Roman"/>
          <w:sz w:val="28"/>
          <w:szCs w:val="28"/>
        </w:rPr>
        <w:t>оди, одержаної після фільтруван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ня. Вказати, яку роль в процесі очищення води виконує роз-чин алюміній сульфату.</w:t>
      </w:r>
    </w:p>
    <w:p w:rsidR="002A5240" w:rsidRPr="005855BE" w:rsidRDefault="002A5240" w:rsidP="0070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A5240" w:rsidRPr="005855BE">
          <w:pgSz w:w="8380" w:h="11900"/>
          <w:pgMar w:top="544" w:right="720" w:bottom="272" w:left="900" w:header="0" w:footer="0" w:gutter="0"/>
          <w:cols w:space="720" w:equalWidth="0">
            <w:col w:w="6760"/>
          </w:cols>
        </w:sectPr>
      </w:pP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 4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>Записати схему процесу іонного обміну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Cu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2+</w:t>
      </w:r>
      <w:r w:rsidRPr="005855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5B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855BE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="00250078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250078">
        <w:rPr>
          <w:rFonts w:ascii="Times New Roman" w:eastAsia="Times New Roman" w:hAnsi="Times New Roman" w:cs="Times New Roman"/>
          <w:sz w:val="28"/>
          <w:szCs w:val="28"/>
        </w:rPr>
        <w:t>катіоніті</w:t>
      </w:r>
      <w:proofErr w:type="spellEnd"/>
      <w:r w:rsidR="00250078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A5240" w:rsidRPr="006370DC" w:rsidRDefault="002A5240" w:rsidP="00250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5240" w:rsidRPr="006370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D3F"/>
    <w:multiLevelType w:val="hybridMultilevel"/>
    <w:tmpl w:val="5AC80E52"/>
    <w:lvl w:ilvl="0" w:tplc="B298E78E">
      <w:start w:val="1"/>
      <w:numFmt w:val="bullet"/>
      <w:lvlText w:val="з"/>
      <w:lvlJc w:val="left"/>
    </w:lvl>
    <w:lvl w:ilvl="1" w:tplc="F77297BA">
      <w:numFmt w:val="decimal"/>
      <w:lvlText w:val=""/>
      <w:lvlJc w:val="left"/>
    </w:lvl>
    <w:lvl w:ilvl="2" w:tplc="3C2AA0F8">
      <w:numFmt w:val="decimal"/>
      <w:lvlText w:val=""/>
      <w:lvlJc w:val="left"/>
    </w:lvl>
    <w:lvl w:ilvl="3" w:tplc="DB6C5AA8">
      <w:numFmt w:val="decimal"/>
      <w:lvlText w:val=""/>
      <w:lvlJc w:val="left"/>
    </w:lvl>
    <w:lvl w:ilvl="4" w:tplc="310ABC44">
      <w:numFmt w:val="decimal"/>
      <w:lvlText w:val=""/>
      <w:lvlJc w:val="left"/>
    </w:lvl>
    <w:lvl w:ilvl="5" w:tplc="046266FC">
      <w:numFmt w:val="decimal"/>
      <w:lvlText w:val=""/>
      <w:lvlJc w:val="left"/>
    </w:lvl>
    <w:lvl w:ilvl="6" w:tplc="65501900">
      <w:numFmt w:val="decimal"/>
      <w:lvlText w:val=""/>
      <w:lvlJc w:val="left"/>
    </w:lvl>
    <w:lvl w:ilvl="7" w:tplc="9C222B10">
      <w:numFmt w:val="decimal"/>
      <w:lvlText w:val=""/>
      <w:lvlJc w:val="left"/>
    </w:lvl>
    <w:lvl w:ilvl="8" w:tplc="7DB8A27E">
      <w:numFmt w:val="decimal"/>
      <w:lvlText w:val=""/>
      <w:lvlJc w:val="left"/>
    </w:lvl>
  </w:abstractNum>
  <w:abstractNum w:abstractNumId="1" w15:restartNumberingAfterBreak="0">
    <w:nsid w:val="00006DA6"/>
    <w:multiLevelType w:val="hybridMultilevel"/>
    <w:tmpl w:val="211C6F7C"/>
    <w:lvl w:ilvl="0" w:tplc="62C0C17A">
      <w:start w:val="1"/>
      <w:numFmt w:val="bullet"/>
      <w:lvlText w:val="В"/>
      <w:lvlJc w:val="left"/>
    </w:lvl>
    <w:lvl w:ilvl="1" w:tplc="F4E825F0">
      <w:numFmt w:val="decimal"/>
      <w:lvlText w:val=""/>
      <w:lvlJc w:val="left"/>
    </w:lvl>
    <w:lvl w:ilvl="2" w:tplc="B2783E96">
      <w:numFmt w:val="decimal"/>
      <w:lvlText w:val=""/>
      <w:lvlJc w:val="left"/>
    </w:lvl>
    <w:lvl w:ilvl="3" w:tplc="8E3AAC90">
      <w:numFmt w:val="decimal"/>
      <w:lvlText w:val=""/>
      <w:lvlJc w:val="left"/>
    </w:lvl>
    <w:lvl w:ilvl="4" w:tplc="84589050">
      <w:numFmt w:val="decimal"/>
      <w:lvlText w:val=""/>
      <w:lvlJc w:val="left"/>
    </w:lvl>
    <w:lvl w:ilvl="5" w:tplc="CA54A5A2">
      <w:numFmt w:val="decimal"/>
      <w:lvlText w:val=""/>
      <w:lvlJc w:val="left"/>
    </w:lvl>
    <w:lvl w:ilvl="6" w:tplc="C1E4BA4C">
      <w:numFmt w:val="decimal"/>
      <w:lvlText w:val=""/>
      <w:lvlJc w:val="left"/>
    </w:lvl>
    <w:lvl w:ilvl="7" w:tplc="84C89366">
      <w:numFmt w:val="decimal"/>
      <w:lvlText w:val=""/>
      <w:lvlJc w:val="left"/>
    </w:lvl>
    <w:lvl w:ilvl="8" w:tplc="202ED072">
      <w:numFmt w:val="decimal"/>
      <w:lvlText w:val=""/>
      <w:lvlJc w:val="left"/>
    </w:lvl>
  </w:abstractNum>
  <w:abstractNum w:abstractNumId="2" w15:restartNumberingAfterBreak="0">
    <w:nsid w:val="00006E89"/>
    <w:multiLevelType w:val="hybridMultilevel"/>
    <w:tmpl w:val="4F7836B2"/>
    <w:lvl w:ilvl="0" w:tplc="9196B8B2">
      <w:start w:val="1"/>
      <w:numFmt w:val="bullet"/>
      <w:lvlText w:val="В"/>
      <w:lvlJc w:val="left"/>
    </w:lvl>
    <w:lvl w:ilvl="1" w:tplc="10BA1386">
      <w:numFmt w:val="decimal"/>
      <w:lvlText w:val=""/>
      <w:lvlJc w:val="left"/>
    </w:lvl>
    <w:lvl w:ilvl="2" w:tplc="717296F8">
      <w:numFmt w:val="decimal"/>
      <w:lvlText w:val=""/>
      <w:lvlJc w:val="left"/>
    </w:lvl>
    <w:lvl w:ilvl="3" w:tplc="3A06899C">
      <w:numFmt w:val="decimal"/>
      <w:lvlText w:val=""/>
      <w:lvlJc w:val="left"/>
    </w:lvl>
    <w:lvl w:ilvl="4" w:tplc="AEF68B26">
      <w:numFmt w:val="decimal"/>
      <w:lvlText w:val=""/>
      <w:lvlJc w:val="left"/>
    </w:lvl>
    <w:lvl w:ilvl="5" w:tplc="CF662A90">
      <w:numFmt w:val="decimal"/>
      <w:lvlText w:val=""/>
      <w:lvlJc w:val="left"/>
    </w:lvl>
    <w:lvl w:ilvl="6" w:tplc="602C094A">
      <w:numFmt w:val="decimal"/>
      <w:lvlText w:val=""/>
      <w:lvlJc w:val="left"/>
    </w:lvl>
    <w:lvl w:ilvl="7" w:tplc="A84275E2">
      <w:numFmt w:val="decimal"/>
      <w:lvlText w:val=""/>
      <w:lvlJc w:val="left"/>
    </w:lvl>
    <w:lvl w:ilvl="8" w:tplc="D1CC282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07"/>
    <w:rsid w:val="00063C87"/>
    <w:rsid w:val="0008211D"/>
    <w:rsid w:val="00250078"/>
    <w:rsid w:val="00282B07"/>
    <w:rsid w:val="002A0509"/>
    <w:rsid w:val="002A5240"/>
    <w:rsid w:val="00460AAE"/>
    <w:rsid w:val="005572C0"/>
    <w:rsid w:val="005855BE"/>
    <w:rsid w:val="005B6E01"/>
    <w:rsid w:val="006370DC"/>
    <w:rsid w:val="006746A1"/>
    <w:rsid w:val="00702128"/>
    <w:rsid w:val="007E7F34"/>
    <w:rsid w:val="00847F6E"/>
    <w:rsid w:val="008651D0"/>
    <w:rsid w:val="00A1790A"/>
    <w:rsid w:val="00B25E8D"/>
    <w:rsid w:val="00BD22D5"/>
    <w:rsid w:val="00E71753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44FF"/>
  <w15:chartTrackingRefBased/>
  <w15:docId w15:val="{26A51EA5-743A-4ED0-90F1-DD14B5EF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5150</Words>
  <Characters>2937</Characters>
  <Application>Microsoft Office Word</Application>
  <DocSecurity>0</DocSecurity>
  <Lines>24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20</cp:revision>
  <dcterms:created xsi:type="dcterms:W3CDTF">2020-02-26T11:49:00Z</dcterms:created>
  <dcterms:modified xsi:type="dcterms:W3CDTF">2020-02-26T11:59:00Z</dcterms:modified>
</cp:coreProperties>
</file>