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BD" w:rsidRPr="00771D8F" w:rsidRDefault="00AA28BD" w:rsidP="0011478F">
      <w:pPr>
        <w:pStyle w:val="1"/>
        <w:tabs>
          <w:tab w:val="left" w:pos="1659"/>
        </w:tabs>
        <w:spacing w:after="0" w:line="240" w:lineRule="auto"/>
        <w:jc w:val="center"/>
        <w:rPr>
          <w:b/>
          <w:sz w:val="24"/>
          <w:szCs w:val="24"/>
        </w:rPr>
      </w:pPr>
      <w:r w:rsidRPr="00771D8F">
        <w:rPr>
          <w:b/>
          <w:sz w:val="24"/>
          <w:szCs w:val="24"/>
        </w:rPr>
        <w:t>ОСНОВИ ІМУНОЛОГІЇ</w:t>
      </w:r>
    </w:p>
    <w:p w:rsidR="00AA28BD" w:rsidRPr="00771D8F" w:rsidRDefault="00B73444" w:rsidP="0011478F">
      <w:pPr>
        <w:pStyle w:val="1"/>
        <w:tabs>
          <w:tab w:val="left" w:pos="1659"/>
        </w:tabs>
        <w:spacing w:after="0" w:line="240" w:lineRule="auto"/>
        <w:jc w:val="center"/>
        <w:rPr>
          <w:b/>
          <w:sz w:val="24"/>
          <w:szCs w:val="24"/>
        </w:rPr>
      </w:pPr>
      <w:r w:rsidRPr="00771D8F">
        <w:rPr>
          <w:b/>
          <w:sz w:val="24"/>
          <w:szCs w:val="24"/>
          <w:lang w:val="uk-UA"/>
        </w:rPr>
        <w:t>Атестація</w:t>
      </w:r>
      <w:r w:rsidR="00AA28BD" w:rsidRPr="00771D8F">
        <w:rPr>
          <w:b/>
          <w:sz w:val="24"/>
          <w:szCs w:val="24"/>
        </w:rPr>
        <w:t xml:space="preserve"> 1</w:t>
      </w:r>
    </w:p>
    <w:p w:rsidR="00AA28BD" w:rsidRPr="00771D8F" w:rsidRDefault="00AA28BD" w:rsidP="0011478F">
      <w:pPr>
        <w:pStyle w:val="1"/>
        <w:tabs>
          <w:tab w:val="left" w:pos="1659"/>
        </w:tabs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771D8F">
        <w:rPr>
          <w:b/>
          <w:sz w:val="24"/>
          <w:szCs w:val="24"/>
        </w:rPr>
        <w:t xml:space="preserve">Теоретичні </w:t>
      </w:r>
      <w:r w:rsidR="00B73444" w:rsidRPr="00771D8F">
        <w:rPr>
          <w:b/>
          <w:sz w:val="24"/>
          <w:szCs w:val="24"/>
        </w:rPr>
        <w:t>пит</w:t>
      </w:r>
      <w:r w:rsidRPr="00771D8F">
        <w:rPr>
          <w:b/>
          <w:sz w:val="24"/>
          <w:szCs w:val="24"/>
        </w:rPr>
        <w:t>ання</w:t>
      </w:r>
      <w:r w:rsidR="00B73444" w:rsidRPr="00771D8F">
        <w:rPr>
          <w:b/>
          <w:sz w:val="24"/>
          <w:szCs w:val="24"/>
        </w:rPr>
        <w:t xml:space="preserve"> 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1. Органи імунної системи ссавців (людини). Центральні органи: загальний план будови. Основні етапи дозрівання Т-лімфоцитів.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2.</w:t>
      </w:r>
      <w:r w:rsidRPr="00771D8F">
        <w:rPr>
          <w:sz w:val="24"/>
          <w:szCs w:val="24"/>
          <w:lang w:val="uk-UA"/>
        </w:rPr>
        <w:t xml:space="preserve"> </w:t>
      </w:r>
      <w:r w:rsidRPr="00771D8F">
        <w:rPr>
          <w:sz w:val="24"/>
          <w:szCs w:val="24"/>
        </w:rPr>
        <w:t>Органи імунної системи ссавців (людини). Центральні органи: основні етапи дозрівання В-лімфоцитів.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 xml:space="preserve">3. Органи імунної системи ссавців (людини). Периферичні органи імунної системи: основні етапи </w:t>
      </w:r>
      <w:r w:rsidRPr="00771D8F">
        <w:rPr>
          <w:sz w:val="24"/>
          <w:szCs w:val="24"/>
          <w:lang w:val="uk-UA"/>
        </w:rPr>
        <w:t>антигензалежного</w:t>
      </w:r>
      <w:r w:rsidRPr="00771D8F">
        <w:rPr>
          <w:sz w:val="24"/>
          <w:szCs w:val="24"/>
        </w:rPr>
        <w:t xml:space="preserve"> диференціювання Т-лімфоцитів.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4.</w:t>
      </w:r>
      <w:r w:rsidR="00B73444" w:rsidRPr="00771D8F">
        <w:rPr>
          <w:sz w:val="24"/>
          <w:szCs w:val="24"/>
        </w:rPr>
        <w:t xml:space="preserve"> Органи імунної системи ссавців</w:t>
      </w:r>
      <w:r w:rsidRPr="00771D8F">
        <w:rPr>
          <w:sz w:val="24"/>
          <w:szCs w:val="24"/>
        </w:rPr>
        <w:t xml:space="preserve"> (людини). Периферичні органи імунної системи: основні етапи </w:t>
      </w:r>
      <w:r w:rsidRPr="00771D8F">
        <w:rPr>
          <w:sz w:val="24"/>
          <w:szCs w:val="24"/>
          <w:lang w:val="uk-UA"/>
        </w:rPr>
        <w:t>антигензалежного</w:t>
      </w:r>
      <w:r w:rsidRPr="00771D8F">
        <w:rPr>
          <w:sz w:val="24"/>
          <w:szCs w:val="24"/>
        </w:rPr>
        <w:t xml:space="preserve"> диференціювання В-лімфоцитів.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5.</w:t>
      </w:r>
      <w:r w:rsidRPr="00771D8F">
        <w:rPr>
          <w:sz w:val="24"/>
          <w:szCs w:val="24"/>
          <w:lang w:val="uk-UA"/>
        </w:rPr>
        <w:t xml:space="preserve"> </w:t>
      </w:r>
      <w:r w:rsidRPr="00771D8F">
        <w:rPr>
          <w:sz w:val="24"/>
          <w:szCs w:val="24"/>
        </w:rPr>
        <w:t>Основні клітини вродженого імунітету: гранулоцити, моноцити (макрофаги), дендритні клітини: загальний план будови, загальні функції.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6.</w:t>
      </w:r>
      <w:r w:rsidRPr="00771D8F">
        <w:rPr>
          <w:sz w:val="24"/>
          <w:szCs w:val="24"/>
          <w:lang w:val="uk-UA"/>
        </w:rPr>
        <w:t xml:space="preserve"> Основні</w:t>
      </w:r>
      <w:r w:rsidRPr="00771D8F">
        <w:rPr>
          <w:sz w:val="24"/>
          <w:szCs w:val="24"/>
        </w:rPr>
        <w:t xml:space="preserve"> клітини адаптивного імунітету: субпопуляції Т- і В-лімфоцитів, загальний план будови і функції.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7.</w:t>
      </w:r>
      <w:r w:rsidRPr="00771D8F">
        <w:rPr>
          <w:sz w:val="24"/>
          <w:szCs w:val="24"/>
          <w:lang w:val="uk-UA"/>
        </w:rPr>
        <w:t xml:space="preserve"> </w:t>
      </w:r>
      <w:r w:rsidRPr="00771D8F">
        <w:rPr>
          <w:sz w:val="24"/>
          <w:szCs w:val="24"/>
        </w:rPr>
        <w:t>Система комплементу. Класичний шлях активації комплементу.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8. Система комплементу. Альтернативний шлях активації комплементу.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</w:rPr>
        <w:t>9. Клітини фагоцитозу: мікро-, макрофаги. Основні етапи фагоцитозу</w:t>
      </w:r>
      <w:r w:rsidRPr="00771D8F">
        <w:rPr>
          <w:sz w:val="24"/>
          <w:szCs w:val="24"/>
          <w:lang w:val="uk-UA"/>
        </w:rPr>
        <w:t>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10. Антигени. Поняття, властивості, класифікація.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11. Антитіла. Загальний план будови мономеру антитіл. Основні класи.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 xml:space="preserve">12. </w:t>
      </w:r>
      <w:r w:rsidRPr="00771D8F">
        <w:rPr>
          <w:sz w:val="24"/>
          <w:szCs w:val="24"/>
          <w:lang w:val="uk-UA"/>
        </w:rPr>
        <w:t>Протеолітичні</w:t>
      </w:r>
      <w:r w:rsidRPr="00771D8F">
        <w:rPr>
          <w:sz w:val="24"/>
          <w:szCs w:val="24"/>
        </w:rPr>
        <w:t xml:space="preserve"> фрагменти антитіл: а, в, с. Методи отримання, функції.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13.</w:t>
      </w:r>
      <w:r w:rsidRPr="00771D8F">
        <w:rPr>
          <w:sz w:val="24"/>
          <w:szCs w:val="24"/>
          <w:lang w:val="uk-UA"/>
        </w:rPr>
        <w:t xml:space="preserve"> </w:t>
      </w:r>
      <w:r w:rsidRPr="00771D8F">
        <w:rPr>
          <w:sz w:val="24"/>
          <w:szCs w:val="24"/>
        </w:rPr>
        <w:t>Первинні і вторинні функції антитіл: аглютинація, прецип</w:t>
      </w:r>
      <w:r w:rsidR="00B73444" w:rsidRPr="00771D8F">
        <w:rPr>
          <w:sz w:val="24"/>
          <w:szCs w:val="24"/>
        </w:rPr>
        <w:t>і</w:t>
      </w:r>
      <w:r w:rsidRPr="00771D8F">
        <w:rPr>
          <w:sz w:val="24"/>
          <w:szCs w:val="24"/>
        </w:rPr>
        <w:t>тац</w:t>
      </w:r>
      <w:r w:rsidR="00B73444" w:rsidRPr="00771D8F">
        <w:rPr>
          <w:sz w:val="24"/>
          <w:szCs w:val="24"/>
        </w:rPr>
        <w:t>і</w:t>
      </w:r>
      <w:r w:rsidRPr="00771D8F">
        <w:rPr>
          <w:sz w:val="24"/>
          <w:szCs w:val="24"/>
        </w:rPr>
        <w:t>я, активація фагоцитозу, компліменту, активація запалення.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 xml:space="preserve">14. Головний комплекс </w:t>
      </w:r>
      <w:r w:rsidRPr="00771D8F">
        <w:rPr>
          <w:sz w:val="24"/>
          <w:szCs w:val="24"/>
          <w:lang w:val="uk-UA"/>
        </w:rPr>
        <w:t>гістосумісн</w:t>
      </w:r>
      <w:r w:rsidR="00B73444" w:rsidRPr="00771D8F">
        <w:rPr>
          <w:sz w:val="24"/>
          <w:szCs w:val="24"/>
          <w:lang w:val="uk-UA"/>
        </w:rPr>
        <w:t>о</w:t>
      </w:r>
      <w:r w:rsidRPr="00771D8F">
        <w:rPr>
          <w:sz w:val="24"/>
          <w:szCs w:val="24"/>
          <w:lang w:val="uk-UA"/>
        </w:rPr>
        <w:t>сті</w:t>
      </w:r>
      <w:r w:rsidRPr="00771D8F">
        <w:rPr>
          <w:sz w:val="24"/>
          <w:szCs w:val="24"/>
        </w:rPr>
        <w:t xml:space="preserve"> людини. Генетична характеристика.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15. Молекули гістосумісності I класу. Будова, функції.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>16. Молекули гістосумісності II класу. Будова, функції.</w:t>
      </w:r>
    </w:p>
    <w:p w:rsidR="00AA28BD" w:rsidRPr="00771D8F" w:rsidRDefault="00AA28BD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71D8F">
        <w:rPr>
          <w:sz w:val="24"/>
          <w:szCs w:val="24"/>
        </w:rPr>
        <w:t xml:space="preserve">17. α, β </w:t>
      </w:r>
      <w:r w:rsidRPr="00771D8F">
        <w:rPr>
          <w:sz w:val="24"/>
          <w:szCs w:val="24"/>
          <w:lang w:val="uk-UA"/>
        </w:rPr>
        <w:t>антигенспецифічні</w:t>
      </w:r>
      <w:r w:rsidRPr="00771D8F">
        <w:rPr>
          <w:sz w:val="24"/>
          <w:szCs w:val="24"/>
        </w:rPr>
        <w:t xml:space="preserve"> рецептори Т-лімфоцитів. Особливості будови, функції.</w:t>
      </w:r>
    </w:p>
    <w:p w:rsidR="00291ABB" w:rsidRPr="00771D8F" w:rsidRDefault="00AA28BD" w:rsidP="00771D8F">
      <w:pPr>
        <w:pStyle w:val="1"/>
        <w:shd w:val="clear" w:color="auto" w:fill="auto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en-US"/>
        </w:rPr>
      </w:pPr>
      <w:r w:rsidRPr="00771D8F">
        <w:rPr>
          <w:sz w:val="24"/>
          <w:szCs w:val="24"/>
        </w:rPr>
        <w:t xml:space="preserve">18. </w:t>
      </w:r>
      <w:r w:rsidRPr="00771D8F">
        <w:rPr>
          <w:sz w:val="24"/>
          <w:szCs w:val="24"/>
          <w:lang w:val="uk-UA"/>
        </w:rPr>
        <w:t>Антигенспецифічні</w:t>
      </w:r>
      <w:r w:rsidRPr="00771D8F">
        <w:rPr>
          <w:sz w:val="24"/>
          <w:szCs w:val="24"/>
        </w:rPr>
        <w:t xml:space="preserve"> рецептори В-лімфоцитів. Будова</w:t>
      </w:r>
      <w:r w:rsidRPr="00771D8F">
        <w:rPr>
          <w:sz w:val="24"/>
          <w:szCs w:val="24"/>
          <w:lang w:val="uk-UA"/>
        </w:rPr>
        <w:t xml:space="preserve">, </w:t>
      </w:r>
      <w:r w:rsidRPr="00771D8F">
        <w:rPr>
          <w:sz w:val="24"/>
          <w:szCs w:val="24"/>
        </w:rPr>
        <w:t>функції.</w:t>
      </w:r>
    </w:p>
    <w:p w:rsidR="00B01889" w:rsidRPr="00771D8F" w:rsidRDefault="00B01889" w:rsidP="0011478F">
      <w:pPr>
        <w:pStyle w:val="1"/>
        <w:tabs>
          <w:tab w:val="left" w:pos="1659"/>
        </w:tabs>
        <w:spacing w:after="0" w:line="240" w:lineRule="auto"/>
        <w:ind w:firstLine="0"/>
        <w:jc w:val="center"/>
        <w:rPr>
          <w:b/>
          <w:sz w:val="24"/>
          <w:szCs w:val="24"/>
          <w:lang w:val="uk-UA"/>
        </w:rPr>
      </w:pPr>
      <w:r w:rsidRPr="00771D8F">
        <w:rPr>
          <w:b/>
          <w:sz w:val="24"/>
          <w:szCs w:val="24"/>
          <w:lang w:val="uk-UA"/>
        </w:rPr>
        <w:t>Практичні завдання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 xml:space="preserve">1. </w:t>
      </w:r>
      <w:r w:rsidR="00B73444" w:rsidRPr="00771D8F">
        <w:rPr>
          <w:sz w:val="24"/>
          <w:szCs w:val="24"/>
          <w:lang w:val="uk-UA"/>
        </w:rPr>
        <w:t>Представ</w:t>
      </w:r>
      <w:r w:rsidRPr="00771D8F">
        <w:rPr>
          <w:sz w:val="24"/>
          <w:szCs w:val="24"/>
          <w:lang w:val="uk-UA"/>
        </w:rPr>
        <w:t>ити схематично філогенетичну класифікацію рівнів імуноеволюці</w:t>
      </w:r>
      <w:r w:rsidR="00B73444" w:rsidRPr="00771D8F">
        <w:rPr>
          <w:sz w:val="24"/>
          <w:szCs w:val="24"/>
          <w:lang w:val="uk-UA"/>
        </w:rPr>
        <w:t>ї</w:t>
      </w:r>
      <w:r w:rsidRPr="00771D8F">
        <w:rPr>
          <w:sz w:val="24"/>
          <w:szCs w:val="24"/>
          <w:lang w:val="uk-UA"/>
        </w:rPr>
        <w:t xml:space="preserve">. 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 xml:space="preserve">2. </w:t>
      </w:r>
      <w:r w:rsidR="00B73444" w:rsidRPr="00771D8F">
        <w:rPr>
          <w:sz w:val="24"/>
          <w:szCs w:val="24"/>
          <w:lang w:val="uk-UA"/>
        </w:rPr>
        <w:t>Представити</w:t>
      </w:r>
      <w:r w:rsidRPr="00771D8F">
        <w:rPr>
          <w:sz w:val="24"/>
          <w:szCs w:val="24"/>
          <w:lang w:val="uk-UA"/>
        </w:rPr>
        <w:t xml:space="preserve"> схематично основні напрямки диференціювання стовбурової кровотворної клітини.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3. Скласти загальну схему імунопоез</w:t>
      </w:r>
      <w:r w:rsidR="00B73444" w:rsidRPr="00771D8F">
        <w:rPr>
          <w:sz w:val="24"/>
          <w:szCs w:val="24"/>
          <w:lang w:val="uk-UA"/>
        </w:rPr>
        <w:t>у</w:t>
      </w:r>
      <w:r w:rsidRPr="00771D8F">
        <w:rPr>
          <w:sz w:val="24"/>
          <w:szCs w:val="24"/>
          <w:lang w:val="uk-UA"/>
        </w:rPr>
        <w:t xml:space="preserve"> </w:t>
      </w:r>
      <w:r w:rsidR="00B73444" w:rsidRPr="00771D8F">
        <w:rPr>
          <w:sz w:val="24"/>
          <w:szCs w:val="24"/>
          <w:lang w:val="uk-UA"/>
        </w:rPr>
        <w:t>та</w:t>
      </w:r>
      <w:r w:rsidRPr="00771D8F">
        <w:rPr>
          <w:sz w:val="24"/>
          <w:szCs w:val="24"/>
          <w:lang w:val="uk-UA"/>
        </w:rPr>
        <w:t xml:space="preserve"> імуногенезу Т-лімфоцитів.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4. Скласти загальну схему імунопоез</w:t>
      </w:r>
      <w:r w:rsidR="00B73444" w:rsidRPr="00771D8F">
        <w:rPr>
          <w:sz w:val="24"/>
          <w:szCs w:val="24"/>
          <w:lang w:val="uk-UA"/>
        </w:rPr>
        <w:t>у</w:t>
      </w:r>
      <w:r w:rsidRPr="00771D8F">
        <w:rPr>
          <w:sz w:val="24"/>
          <w:szCs w:val="24"/>
          <w:lang w:val="uk-UA"/>
        </w:rPr>
        <w:t xml:space="preserve"> </w:t>
      </w:r>
      <w:r w:rsidR="00B73444" w:rsidRPr="00771D8F">
        <w:rPr>
          <w:sz w:val="24"/>
          <w:szCs w:val="24"/>
          <w:lang w:val="uk-UA"/>
        </w:rPr>
        <w:t xml:space="preserve">та </w:t>
      </w:r>
      <w:r w:rsidRPr="00771D8F">
        <w:rPr>
          <w:sz w:val="24"/>
          <w:szCs w:val="24"/>
          <w:lang w:val="uk-UA"/>
        </w:rPr>
        <w:t>імуногенезу В-лімфоцитів.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 xml:space="preserve">5. Який хіміко-фізичний зміст комплементарної взаємодії антигенної детермінанти </w:t>
      </w:r>
      <w:r w:rsidR="0011478F" w:rsidRPr="00771D8F">
        <w:rPr>
          <w:sz w:val="24"/>
          <w:szCs w:val="24"/>
          <w:lang w:val="uk-UA"/>
        </w:rPr>
        <w:t>та</w:t>
      </w:r>
      <w:r w:rsidRPr="00771D8F">
        <w:rPr>
          <w:sz w:val="24"/>
          <w:szCs w:val="24"/>
          <w:lang w:val="uk-UA"/>
        </w:rPr>
        <w:t xml:space="preserve"> активного центру антитіл.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6. Дати схематичне зображення із зазначенням функціональних центрів: мономера імуноглобуліну G.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7. Дати схематичне зображення із зазначенням функціональних центрів: молекули гістосумісності I класу.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8. Дати схематичне зображення із зазначенням функціональних центрів: молекули гістосумісності II класу.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9. Дати схематичне зображення із зазначенням функціональних центрів: антигенспецифічного рецептора Т-лімфоцитів.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10. Дати схематичне зображення із зазначенням функціональних центрів: антигенспецифічного рецептора В-лімфоцитів.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11. Виділити основні принципи і етапи підрахунку лейкоцитів в периферичн</w:t>
      </w:r>
      <w:r w:rsidR="0011478F" w:rsidRPr="00771D8F">
        <w:rPr>
          <w:sz w:val="24"/>
          <w:szCs w:val="24"/>
          <w:lang w:val="uk-UA"/>
        </w:rPr>
        <w:t>ій</w:t>
      </w:r>
      <w:r w:rsidRPr="00771D8F">
        <w:rPr>
          <w:sz w:val="24"/>
          <w:szCs w:val="24"/>
          <w:lang w:val="uk-UA"/>
        </w:rPr>
        <w:t xml:space="preserve"> крові пробіркови</w:t>
      </w:r>
      <w:r w:rsidR="0011478F" w:rsidRPr="00771D8F">
        <w:rPr>
          <w:sz w:val="24"/>
          <w:szCs w:val="24"/>
          <w:lang w:val="uk-UA"/>
        </w:rPr>
        <w:t>м</w:t>
      </w:r>
      <w:r w:rsidRPr="00771D8F">
        <w:rPr>
          <w:sz w:val="24"/>
          <w:szCs w:val="24"/>
          <w:lang w:val="uk-UA"/>
        </w:rPr>
        <w:t xml:space="preserve"> методом.</w:t>
      </w:r>
    </w:p>
    <w:p w:rsidR="00B01889" w:rsidRPr="00771D8F" w:rsidRDefault="00B01889" w:rsidP="00771D8F">
      <w:pPr>
        <w:pStyle w:val="1"/>
        <w:tabs>
          <w:tab w:val="left" w:pos="1659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 w:rsidRPr="00771D8F">
        <w:rPr>
          <w:sz w:val="24"/>
          <w:szCs w:val="24"/>
          <w:lang w:val="uk-UA"/>
        </w:rPr>
        <w:t>12. Реакція прям</w:t>
      </w:r>
      <w:r w:rsidR="0011478F" w:rsidRPr="00771D8F">
        <w:rPr>
          <w:sz w:val="24"/>
          <w:szCs w:val="24"/>
          <w:lang w:val="uk-UA"/>
        </w:rPr>
        <w:t>ою</w:t>
      </w:r>
      <w:r w:rsidRPr="00771D8F">
        <w:rPr>
          <w:sz w:val="24"/>
          <w:szCs w:val="24"/>
          <w:lang w:val="uk-UA"/>
        </w:rPr>
        <w:t xml:space="preserve"> гемаглютинації з еритроцитами барана: основні принципи, етапи постановки, оцінка результатів.</w:t>
      </w:r>
    </w:p>
    <w:p w:rsidR="00B01889" w:rsidRPr="0011478F" w:rsidRDefault="00B01889" w:rsidP="00771D8F">
      <w:pPr>
        <w:pStyle w:val="1"/>
        <w:shd w:val="clear" w:color="auto" w:fill="auto"/>
        <w:tabs>
          <w:tab w:val="left" w:pos="1659"/>
        </w:tabs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 w:rsidRPr="00771D8F">
        <w:rPr>
          <w:sz w:val="24"/>
          <w:szCs w:val="24"/>
          <w:lang w:val="uk-UA"/>
        </w:rPr>
        <w:t xml:space="preserve">13. Поняття відносної </w:t>
      </w:r>
      <w:r w:rsidR="0011478F" w:rsidRPr="00771D8F">
        <w:rPr>
          <w:sz w:val="24"/>
          <w:szCs w:val="24"/>
          <w:lang w:val="uk-UA"/>
        </w:rPr>
        <w:t>та</w:t>
      </w:r>
      <w:r w:rsidRPr="00771D8F">
        <w:rPr>
          <w:sz w:val="24"/>
          <w:szCs w:val="24"/>
          <w:lang w:val="uk-UA"/>
        </w:rPr>
        <w:t xml:space="preserve"> абсолютної лейкоцитарної формули крові. Методи її отримання. Біологічна характеристика</w:t>
      </w:r>
      <w:r w:rsidRPr="00B01889">
        <w:rPr>
          <w:sz w:val="28"/>
          <w:szCs w:val="28"/>
          <w:lang w:val="uk-UA"/>
        </w:rPr>
        <w:t>.</w:t>
      </w:r>
    </w:p>
    <w:sectPr w:rsidR="00B01889" w:rsidRPr="0011478F" w:rsidSect="001147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E9B" w:rsidRDefault="00F27E9B" w:rsidP="00291ABB">
      <w:pPr>
        <w:spacing w:after="0" w:line="240" w:lineRule="auto"/>
      </w:pPr>
      <w:r>
        <w:separator/>
      </w:r>
    </w:p>
  </w:endnote>
  <w:endnote w:type="continuationSeparator" w:id="1">
    <w:p w:rsidR="00F27E9B" w:rsidRDefault="00F27E9B" w:rsidP="0029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E9B" w:rsidRDefault="00F27E9B" w:rsidP="00291ABB">
      <w:pPr>
        <w:spacing w:after="0" w:line="240" w:lineRule="auto"/>
      </w:pPr>
      <w:r>
        <w:separator/>
      </w:r>
    </w:p>
  </w:footnote>
  <w:footnote w:type="continuationSeparator" w:id="1">
    <w:p w:rsidR="00F27E9B" w:rsidRDefault="00F27E9B" w:rsidP="00291A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F0174"/>
    <w:multiLevelType w:val="multilevel"/>
    <w:tmpl w:val="F9A4B14E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7C03F1"/>
    <w:multiLevelType w:val="multilevel"/>
    <w:tmpl w:val="AFF28C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2D4E22"/>
    <w:multiLevelType w:val="multilevel"/>
    <w:tmpl w:val="50BA8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1CC"/>
    <w:rsid w:val="0007184A"/>
    <w:rsid w:val="0011478F"/>
    <w:rsid w:val="00291ABB"/>
    <w:rsid w:val="00702400"/>
    <w:rsid w:val="00771D8F"/>
    <w:rsid w:val="00771DC2"/>
    <w:rsid w:val="00893A31"/>
    <w:rsid w:val="00AA28BD"/>
    <w:rsid w:val="00B01889"/>
    <w:rsid w:val="00B17FFE"/>
    <w:rsid w:val="00B73444"/>
    <w:rsid w:val="00D83D61"/>
    <w:rsid w:val="00E341CC"/>
    <w:rsid w:val="00F27E9B"/>
    <w:rsid w:val="00F7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41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E341CC"/>
    <w:pPr>
      <w:widowControl w:val="0"/>
      <w:shd w:val="clear" w:color="auto" w:fill="FFFFFF"/>
      <w:spacing w:after="300" w:line="0" w:lineRule="atLeast"/>
      <w:ind w:hanging="660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E341CC"/>
    <w:rPr>
      <w:rFonts w:ascii="David" w:eastAsia="David" w:hAnsi="David" w:cs="David"/>
      <w:sz w:val="21"/>
      <w:szCs w:val="21"/>
      <w:shd w:val="clear" w:color="auto" w:fill="FFFFFF"/>
    </w:rPr>
  </w:style>
  <w:style w:type="paragraph" w:customStyle="1" w:styleId="20">
    <w:name w:val="Колонтитул (2)"/>
    <w:basedOn w:val="a"/>
    <w:link w:val="2"/>
    <w:rsid w:val="00E341CC"/>
    <w:pPr>
      <w:widowControl w:val="0"/>
      <w:shd w:val="clear" w:color="auto" w:fill="FFFFFF"/>
      <w:spacing w:after="0" w:line="0" w:lineRule="atLeast"/>
    </w:pPr>
    <w:rPr>
      <w:rFonts w:ascii="David" w:eastAsia="David" w:hAnsi="David" w:cs="David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29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1ABB"/>
  </w:style>
  <w:style w:type="paragraph" w:styleId="a6">
    <w:name w:val="footer"/>
    <w:basedOn w:val="a"/>
    <w:link w:val="a7"/>
    <w:uiPriority w:val="99"/>
    <w:semiHidden/>
    <w:unhideWhenUsed/>
    <w:rsid w:val="00291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1A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2018-10-25T12:17:00Z</dcterms:created>
  <dcterms:modified xsi:type="dcterms:W3CDTF">2018-10-25T16:05:00Z</dcterms:modified>
</cp:coreProperties>
</file>