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5A7" w:rsidRDefault="009137E3" w:rsidP="00C754E0">
      <w:pPr>
        <w:spacing w:after="120" w:line="240" w:lineRule="auto"/>
        <w:ind w:firstLine="709"/>
        <w:jc w:val="both"/>
        <w:textAlignment w:val="baseline"/>
        <w:outlineLvl w:val="0"/>
        <w:rPr>
          <w:rFonts w:ascii="Times New Roman" w:eastAsia="Times New Roman" w:hAnsi="Times New Roman" w:cs="Times New Roman"/>
          <w:b/>
          <w:bCs/>
          <w:kern w:val="36"/>
          <w:sz w:val="28"/>
          <w:szCs w:val="28"/>
          <w:lang w:eastAsia="uk-UA"/>
        </w:rPr>
      </w:pPr>
      <w:r>
        <w:rPr>
          <w:rFonts w:ascii="Times New Roman" w:eastAsia="Times New Roman" w:hAnsi="Times New Roman" w:cs="Times New Roman"/>
          <w:b/>
          <w:bCs/>
          <w:kern w:val="36"/>
          <w:sz w:val="28"/>
          <w:szCs w:val="28"/>
          <w:lang w:eastAsia="uk-UA"/>
        </w:rPr>
        <w:t>Лекція 2</w:t>
      </w:r>
      <w:r w:rsidR="0098780E">
        <w:rPr>
          <w:rFonts w:ascii="Times New Roman" w:eastAsia="Times New Roman" w:hAnsi="Times New Roman" w:cs="Times New Roman"/>
          <w:b/>
          <w:bCs/>
          <w:kern w:val="36"/>
          <w:sz w:val="28"/>
          <w:szCs w:val="28"/>
          <w:lang w:eastAsia="uk-UA"/>
        </w:rPr>
        <w:t xml:space="preserve">. </w:t>
      </w:r>
      <w:r w:rsidR="00C754E0" w:rsidRPr="00C754E0">
        <w:rPr>
          <w:rFonts w:ascii="Times New Roman" w:eastAsia="Times New Roman" w:hAnsi="Times New Roman" w:cs="Times New Roman"/>
          <w:b/>
          <w:bCs/>
          <w:kern w:val="36"/>
          <w:sz w:val="28"/>
          <w:szCs w:val="28"/>
          <w:lang w:eastAsia="uk-UA"/>
        </w:rPr>
        <w:t xml:space="preserve">Міжнародні </w:t>
      </w:r>
      <w:r w:rsidR="00203DD3">
        <w:rPr>
          <w:rFonts w:ascii="Times New Roman" w:eastAsia="Times New Roman" w:hAnsi="Times New Roman" w:cs="Times New Roman"/>
          <w:b/>
          <w:bCs/>
          <w:kern w:val="36"/>
          <w:sz w:val="28"/>
          <w:szCs w:val="28"/>
          <w:lang w:eastAsia="uk-UA"/>
        </w:rPr>
        <w:t>організації із</w:t>
      </w:r>
      <w:r w:rsidR="00C754E0" w:rsidRPr="00C754E0">
        <w:rPr>
          <w:rFonts w:ascii="Times New Roman" w:eastAsia="Times New Roman" w:hAnsi="Times New Roman" w:cs="Times New Roman"/>
          <w:b/>
          <w:bCs/>
          <w:kern w:val="36"/>
          <w:sz w:val="28"/>
          <w:szCs w:val="28"/>
          <w:lang w:eastAsia="uk-UA"/>
        </w:rPr>
        <w:t xml:space="preserve"> захисту прав людини. </w:t>
      </w:r>
    </w:p>
    <w:p w:rsidR="00B675A7" w:rsidRPr="008778FD" w:rsidRDefault="00B675A7" w:rsidP="00B675A7">
      <w:pPr>
        <w:pStyle w:val="a3"/>
        <w:numPr>
          <w:ilvl w:val="0"/>
          <w:numId w:val="1"/>
        </w:numPr>
        <w:spacing w:after="120" w:line="240" w:lineRule="auto"/>
        <w:jc w:val="both"/>
        <w:textAlignment w:val="baseline"/>
        <w:outlineLvl w:val="0"/>
        <w:rPr>
          <w:rFonts w:ascii="Times New Roman" w:eastAsia="Times New Roman" w:hAnsi="Times New Roman" w:cs="Times New Roman"/>
          <w:bCs/>
          <w:kern w:val="36"/>
          <w:sz w:val="28"/>
          <w:szCs w:val="28"/>
          <w:lang w:eastAsia="uk-UA"/>
        </w:rPr>
      </w:pPr>
      <w:r w:rsidRPr="008778FD">
        <w:rPr>
          <w:rFonts w:ascii="Times New Roman" w:eastAsia="Times New Roman" w:hAnsi="Times New Roman" w:cs="Times New Roman"/>
          <w:bCs/>
          <w:kern w:val="36"/>
          <w:sz w:val="28"/>
          <w:szCs w:val="28"/>
          <w:lang w:eastAsia="uk-UA"/>
        </w:rPr>
        <w:t xml:space="preserve">Міжнародні механізми захисту прав людини: </w:t>
      </w:r>
      <w:r w:rsidRPr="008778FD">
        <w:rPr>
          <w:rFonts w:ascii="Times New Roman" w:eastAsia="Times New Roman" w:hAnsi="Times New Roman" w:cs="Times New Roman"/>
          <w:color w:val="222222"/>
          <w:sz w:val="28"/>
          <w:szCs w:val="28"/>
          <w:lang w:eastAsia="uk-UA"/>
        </w:rPr>
        <w:t>універсальні та регіональні.</w:t>
      </w:r>
    </w:p>
    <w:p w:rsidR="00B675A7" w:rsidRDefault="00B675A7" w:rsidP="00B675A7">
      <w:pPr>
        <w:pStyle w:val="a3"/>
        <w:numPr>
          <w:ilvl w:val="0"/>
          <w:numId w:val="1"/>
        </w:numPr>
        <w:spacing w:after="120" w:line="240" w:lineRule="auto"/>
        <w:jc w:val="both"/>
        <w:textAlignment w:val="baseline"/>
        <w:outlineLvl w:val="0"/>
        <w:rPr>
          <w:rFonts w:ascii="Times New Roman" w:eastAsia="Times New Roman" w:hAnsi="Times New Roman" w:cs="Times New Roman"/>
          <w:bCs/>
          <w:kern w:val="36"/>
          <w:sz w:val="28"/>
          <w:szCs w:val="28"/>
          <w:lang w:eastAsia="uk-UA"/>
        </w:rPr>
      </w:pPr>
      <w:r w:rsidRPr="008778FD">
        <w:rPr>
          <w:rFonts w:ascii="Times New Roman" w:eastAsia="Times New Roman" w:hAnsi="Times New Roman" w:cs="Times New Roman"/>
          <w:bCs/>
          <w:kern w:val="36"/>
          <w:sz w:val="28"/>
          <w:szCs w:val="28"/>
          <w:lang w:eastAsia="uk-UA"/>
        </w:rPr>
        <w:t>Право громадян України на звернення до конвенційних органів з захисту прав людини.</w:t>
      </w:r>
      <w:r w:rsidR="008778FD">
        <w:rPr>
          <w:rFonts w:ascii="Times New Roman" w:eastAsia="Times New Roman" w:hAnsi="Times New Roman" w:cs="Times New Roman"/>
          <w:bCs/>
          <w:kern w:val="36"/>
          <w:sz w:val="28"/>
          <w:szCs w:val="28"/>
          <w:lang w:eastAsia="uk-UA"/>
        </w:rPr>
        <w:t xml:space="preserve"> </w:t>
      </w:r>
    </w:p>
    <w:p w:rsidR="007C559F" w:rsidRDefault="007C559F" w:rsidP="007C559F">
      <w:pPr>
        <w:pStyle w:val="a3"/>
        <w:numPr>
          <w:ilvl w:val="0"/>
          <w:numId w:val="1"/>
        </w:numPr>
        <w:spacing w:after="120" w:line="240" w:lineRule="auto"/>
        <w:jc w:val="both"/>
        <w:textAlignment w:val="baseline"/>
        <w:outlineLvl w:val="0"/>
        <w:rPr>
          <w:rFonts w:ascii="Times New Roman" w:eastAsia="Times New Roman" w:hAnsi="Times New Roman" w:cs="Times New Roman"/>
          <w:bCs/>
          <w:kern w:val="36"/>
          <w:sz w:val="28"/>
          <w:szCs w:val="28"/>
          <w:lang w:eastAsia="uk-UA"/>
        </w:rPr>
      </w:pPr>
      <w:r>
        <w:rPr>
          <w:rFonts w:ascii="Times New Roman" w:eastAsia="Times New Roman" w:hAnsi="Times New Roman" w:cs="Times New Roman"/>
          <w:bCs/>
          <w:kern w:val="36"/>
          <w:sz w:val="28"/>
          <w:szCs w:val="28"/>
          <w:lang w:eastAsia="uk-UA"/>
        </w:rPr>
        <w:t xml:space="preserve">Європейський Суд </w:t>
      </w:r>
      <w:r w:rsidR="00203DD3">
        <w:rPr>
          <w:rFonts w:ascii="Times New Roman" w:eastAsia="Times New Roman" w:hAnsi="Times New Roman" w:cs="Times New Roman"/>
          <w:bCs/>
          <w:kern w:val="36"/>
          <w:sz w:val="28"/>
          <w:szCs w:val="28"/>
          <w:lang w:eastAsia="uk-UA"/>
        </w:rPr>
        <w:t xml:space="preserve">з </w:t>
      </w:r>
      <w:r>
        <w:rPr>
          <w:rFonts w:ascii="Times New Roman" w:eastAsia="Times New Roman" w:hAnsi="Times New Roman" w:cs="Times New Roman"/>
          <w:bCs/>
          <w:kern w:val="36"/>
          <w:sz w:val="28"/>
          <w:szCs w:val="28"/>
          <w:lang w:eastAsia="uk-UA"/>
        </w:rPr>
        <w:t>прав людини.</w:t>
      </w:r>
    </w:p>
    <w:p w:rsidR="0016004A" w:rsidRPr="008778FD" w:rsidRDefault="0016004A" w:rsidP="0016004A">
      <w:pPr>
        <w:pStyle w:val="a3"/>
        <w:spacing w:after="120" w:line="240" w:lineRule="auto"/>
        <w:ind w:left="1069"/>
        <w:jc w:val="both"/>
        <w:textAlignment w:val="baseline"/>
        <w:outlineLvl w:val="0"/>
        <w:rPr>
          <w:rFonts w:ascii="Times New Roman" w:eastAsia="Times New Roman" w:hAnsi="Times New Roman" w:cs="Times New Roman"/>
          <w:bCs/>
          <w:kern w:val="36"/>
          <w:sz w:val="28"/>
          <w:szCs w:val="28"/>
          <w:lang w:eastAsia="uk-UA"/>
        </w:rPr>
      </w:pPr>
    </w:p>
    <w:p w:rsidR="007C559F" w:rsidRPr="0016004A" w:rsidRDefault="00812699" w:rsidP="0016004A">
      <w:pPr>
        <w:pStyle w:val="a3"/>
        <w:spacing w:after="120" w:line="240" w:lineRule="auto"/>
        <w:ind w:left="0" w:firstLine="709"/>
        <w:jc w:val="both"/>
        <w:textAlignment w:val="baseline"/>
        <w:outlineLvl w:val="0"/>
        <w:rPr>
          <w:rFonts w:ascii="Times New Roman" w:eastAsia="Times New Roman" w:hAnsi="Times New Roman" w:cs="Times New Roman"/>
          <w:bCs/>
          <w:kern w:val="36"/>
          <w:sz w:val="24"/>
          <w:szCs w:val="24"/>
          <w:lang w:eastAsia="uk-UA"/>
        </w:rPr>
      </w:pPr>
      <w:r w:rsidRPr="0016004A">
        <w:rPr>
          <w:rFonts w:ascii="Times New Roman" w:eastAsia="Times New Roman" w:hAnsi="Times New Roman" w:cs="Times New Roman"/>
          <w:bCs/>
          <w:kern w:val="36"/>
          <w:sz w:val="24"/>
          <w:szCs w:val="24"/>
          <w:lang w:eastAsia="uk-UA"/>
        </w:rPr>
        <w:t>Література</w:t>
      </w:r>
      <w:r w:rsidR="0016004A" w:rsidRPr="0016004A">
        <w:rPr>
          <w:rFonts w:ascii="Times New Roman" w:eastAsia="Times New Roman" w:hAnsi="Times New Roman" w:cs="Times New Roman"/>
          <w:bCs/>
          <w:kern w:val="36"/>
          <w:sz w:val="24"/>
          <w:szCs w:val="24"/>
          <w:lang w:eastAsia="uk-UA"/>
        </w:rPr>
        <w:t>:</w:t>
      </w:r>
    </w:p>
    <w:p w:rsidR="0016004A" w:rsidRDefault="0016004A" w:rsidP="0016004A">
      <w:pPr>
        <w:pStyle w:val="a3"/>
        <w:spacing w:after="120" w:line="240" w:lineRule="auto"/>
        <w:ind w:left="0" w:firstLine="709"/>
        <w:jc w:val="both"/>
        <w:textAlignment w:val="baseline"/>
        <w:outlineLvl w:val="0"/>
        <w:rPr>
          <w:rFonts w:ascii="Times New Roman" w:eastAsia="Times New Roman" w:hAnsi="Times New Roman" w:cs="Times New Roman"/>
          <w:bCs/>
          <w:kern w:val="36"/>
          <w:sz w:val="24"/>
          <w:szCs w:val="24"/>
          <w:lang w:eastAsia="uk-UA"/>
        </w:rPr>
      </w:pPr>
      <w:r w:rsidRPr="0016004A">
        <w:rPr>
          <w:rFonts w:ascii="Times New Roman" w:eastAsia="Times New Roman" w:hAnsi="Times New Roman" w:cs="Times New Roman"/>
          <w:bCs/>
          <w:kern w:val="36"/>
          <w:sz w:val="24"/>
          <w:szCs w:val="24"/>
          <w:lang w:eastAsia="uk-UA"/>
        </w:rPr>
        <w:t>Антонович М.</w:t>
      </w:r>
      <w:r w:rsidRPr="0016004A">
        <w:t xml:space="preserve"> </w:t>
      </w:r>
      <w:r w:rsidRPr="0016004A">
        <w:rPr>
          <w:rFonts w:ascii="Times New Roman" w:eastAsia="Times New Roman" w:hAnsi="Times New Roman" w:cs="Times New Roman"/>
          <w:bCs/>
          <w:kern w:val="36"/>
          <w:sz w:val="24"/>
          <w:szCs w:val="24"/>
          <w:lang w:eastAsia="uk-UA"/>
        </w:rPr>
        <w:t>Міжнародна система захисту прав людини: крізь призму України</w:t>
      </w:r>
      <w:r>
        <w:rPr>
          <w:rFonts w:ascii="Times New Roman" w:eastAsia="Times New Roman" w:hAnsi="Times New Roman" w:cs="Times New Roman"/>
          <w:bCs/>
          <w:kern w:val="36"/>
          <w:sz w:val="24"/>
          <w:szCs w:val="24"/>
          <w:lang w:eastAsia="uk-UA"/>
        </w:rPr>
        <w:t>.</w:t>
      </w:r>
      <w:r w:rsidR="00F14AC7">
        <w:rPr>
          <w:rFonts w:ascii="Times New Roman" w:eastAsia="Times New Roman" w:hAnsi="Times New Roman" w:cs="Times New Roman"/>
          <w:bCs/>
          <w:kern w:val="36"/>
          <w:sz w:val="24"/>
          <w:szCs w:val="24"/>
          <w:lang w:eastAsia="uk-UA"/>
        </w:rPr>
        <w:t xml:space="preserve"> </w:t>
      </w:r>
      <w:hyperlink r:id="rId5" w:history="1">
        <w:r w:rsidR="00F14AC7" w:rsidRPr="000B3672">
          <w:rPr>
            <w:rStyle w:val="a7"/>
            <w:rFonts w:ascii="Times New Roman" w:eastAsia="Times New Roman" w:hAnsi="Times New Roman" w:cs="Times New Roman"/>
            <w:bCs/>
            <w:kern w:val="36"/>
            <w:sz w:val="24"/>
            <w:szCs w:val="24"/>
            <w:lang w:eastAsia="uk-UA"/>
          </w:rPr>
          <w:t>http://ekmair.ukma.edu.ua/bitstream/handle/123456789/2752/Antonovych_Mizhnarodna_systema_zakhystu2.pdf?sequence=1&amp;isAllowed=y</w:t>
        </w:r>
      </w:hyperlink>
    </w:p>
    <w:p w:rsidR="00272211" w:rsidRDefault="00272211" w:rsidP="0016004A">
      <w:pPr>
        <w:pStyle w:val="a3"/>
        <w:spacing w:after="120" w:line="240" w:lineRule="auto"/>
        <w:ind w:left="0" w:firstLine="709"/>
        <w:jc w:val="both"/>
        <w:textAlignment w:val="baseline"/>
        <w:outlineLvl w:val="0"/>
        <w:rPr>
          <w:rFonts w:ascii="Times New Roman" w:eastAsia="Times New Roman" w:hAnsi="Times New Roman" w:cs="Times New Roman"/>
          <w:bCs/>
          <w:kern w:val="36"/>
          <w:sz w:val="24"/>
          <w:szCs w:val="24"/>
          <w:lang w:eastAsia="uk-UA"/>
        </w:rPr>
      </w:pPr>
      <w:r>
        <w:rPr>
          <w:rFonts w:ascii="Arial" w:hAnsi="Arial" w:cs="Arial"/>
          <w:color w:val="000000"/>
          <w:shd w:val="clear" w:color="auto" w:fill="FEFEFE"/>
        </w:rPr>
        <w:t>Механізм у галузі прав людини. Виклад фактів № 1.  ГО «Харків</w:t>
      </w:r>
      <w:r>
        <w:rPr>
          <w:rFonts w:ascii="Arial" w:hAnsi="Arial" w:cs="Arial"/>
          <w:color w:val="000000"/>
          <w:shd w:val="clear" w:color="auto" w:fill="FEFEFE"/>
        </w:rPr>
        <w:softHyphen/>
        <w:t>ська правозахисна група». Харків. 2019. 24 с.</w:t>
      </w:r>
    </w:p>
    <w:p w:rsidR="00B675A7" w:rsidRDefault="00F14AC7" w:rsidP="00F14AC7">
      <w:pPr>
        <w:spacing w:after="120" w:line="240" w:lineRule="auto"/>
        <w:ind w:firstLine="708"/>
        <w:jc w:val="both"/>
        <w:textAlignment w:val="baseline"/>
        <w:outlineLvl w:val="0"/>
        <w:rPr>
          <w:rFonts w:ascii="Arial" w:hAnsi="Arial" w:cs="Arial"/>
          <w:color w:val="000000"/>
          <w:shd w:val="clear" w:color="auto" w:fill="FEFEFE"/>
        </w:rPr>
      </w:pPr>
      <w:r>
        <w:rPr>
          <w:rFonts w:ascii="Arial" w:hAnsi="Arial" w:cs="Arial"/>
          <w:color w:val="000000"/>
          <w:shd w:val="clear" w:color="auto" w:fill="FEFEFE"/>
        </w:rPr>
        <w:t>Міжнародний білль про права людини. Виклад фактів № 2 (</w:t>
      </w:r>
      <w:proofErr w:type="spellStart"/>
      <w:r>
        <w:rPr>
          <w:rFonts w:ascii="Arial" w:hAnsi="Arial" w:cs="Arial"/>
          <w:color w:val="000000"/>
          <w:shd w:val="clear" w:color="auto" w:fill="FEFEFE"/>
        </w:rPr>
        <w:t>Rev</w:t>
      </w:r>
      <w:proofErr w:type="spellEnd"/>
      <w:r>
        <w:rPr>
          <w:rFonts w:ascii="Arial" w:hAnsi="Arial" w:cs="Arial"/>
          <w:color w:val="000000"/>
          <w:shd w:val="clear" w:color="auto" w:fill="FEFEFE"/>
        </w:rPr>
        <w:t>. 1). ГО «Харківська правозахисна група». Харків. 2019. 28 с.</w:t>
      </w:r>
    </w:p>
    <w:p w:rsidR="00272211" w:rsidRPr="0016004A" w:rsidRDefault="00272211" w:rsidP="00F14AC7">
      <w:pPr>
        <w:spacing w:after="120" w:line="240" w:lineRule="auto"/>
        <w:ind w:firstLine="708"/>
        <w:jc w:val="both"/>
        <w:textAlignment w:val="baseline"/>
        <w:outlineLvl w:val="0"/>
        <w:rPr>
          <w:rFonts w:ascii="Times New Roman" w:eastAsia="Times New Roman" w:hAnsi="Times New Roman" w:cs="Times New Roman"/>
          <w:bCs/>
          <w:kern w:val="36"/>
          <w:sz w:val="28"/>
          <w:szCs w:val="28"/>
          <w:lang w:eastAsia="uk-UA"/>
        </w:rPr>
      </w:pPr>
    </w:p>
    <w:p w:rsidR="008778FD" w:rsidRPr="008778FD" w:rsidRDefault="008778FD" w:rsidP="008778FD">
      <w:pPr>
        <w:pStyle w:val="a3"/>
        <w:numPr>
          <w:ilvl w:val="0"/>
          <w:numId w:val="2"/>
        </w:numPr>
        <w:spacing w:after="120" w:line="240" w:lineRule="auto"/>
        <w:jc w:val="both"/>
        <w:textAlignment w:val="baseline"/>
        <w:outlineLvl w:val="0"/>
        <w:rPr>
          <w:rFonts w:ascii="Times New Roman" w:eastAsia="Times New Roman" w:hAnsi="Times New Roman" w:cs="Times New Roman"/>
          <w:b/>
          <w:bCs/>
          <w:kern w:val="36"/>
          <w:sz w:val="28"/>
          <w:szCs w:val="28"/>
          <w:lang w:eastAsia="uk-UA"/>
        </w:rPr>
      </w:pPr>
      <w:r w:rsidRPr="008778FD">
        <w:rPr>
          <w:rFonts w:ascii="Times New Roman" w:eastAsia="Times New Roman" w:hAnsi="Times New Roman" w:cs="Times New Roman"/>
          <w:b/>
          <w:bCs/>
          <w:kern w:val="36"/>
          <w:sz w:val="28"/>
          <w:szCs w:val="28"/>
          <w:lang w:eastAsia="uk-UA"/>
        </w:rPr>
        <w:t xml:space="preserve">Міжнародні механізми захисту прав людини: </w:t>
      </w:r>
      <w:r w:rsidRPr="008778FD">
        <w:rPr>
          <w:rFonts w:ascii="Times New Roman" w:eastAsia="Times New Roman" w:hAnsi="Times New Roman" w:cs="Times New Roman"/>
          <w:b/>
          <w:color w:val="222222"/>
          <w:sz w:val="28"/>
          <w:szCs w:val="28"/>
          <w:lang w:eastAsia="uk-UA"/>
        </w:rPr>
        <w:t>універсальні та регіональні.</w:t>
      </w:r>
    </w:p>
    <w:p w:rsidR="00C754E0" w:rsidRPr="00C754E0" w:rsidRDefault="00F239BB" w:rsidP="00C754E0">
      <w:pPr>
        <w:spacing w:after="120" w:line="240" w:lineRule="auto"/>
        <w:ind w:firstLine="709"/>
        <w:jc w:val="both"/>
        <w:textAlignment w:val="baseline"/>
        <w:rPr>
          <w:rFonts w:ascii="Times New Roman" w:eastAsia="Times New Roman" w:hAnsi="Times New Roman" w:cs="Times New Roman"/>
          <w:color w:val="222222"/>
          <w:sz w:val="28"/>
          <w:szCs w:val="28"/>
          <w:lang w:eastAsia="uk-UA"/>
        </w:rPr>
      </w:pPr>
      <w:r>
        <w:rPr>
          <w:rFonts w:ascii="Times New Roman" w:eastAsia="Times New Roman" w:hAnsi="Times New Roman" w:cs="Times New Roman"/>
          <w:color w:val="222222"/>
          <w:sz w:val="28"/>
          <w:szCs w:val="28"/>
          <w:lang w:eastAsia="uk-UA"/>
        </w:rPr>
        <w:t xml:space="preserve">Під терміном </w:t>
      </w:r>
      <w:r w:rsidRPr="00F239BB">
        <w:rPr>
          <w:rFonts w:ascii="Times New Roman" w:eastAsia="Times New Roman" w:hAnsi="Times New Roman" w:cs="Times New Roman"/>
          <w:color w:val="222222"/>
          <w:sz w:val="28"/>
          <w:szCs w:val="28"/>
          <w:lang w:eastAsia="uk-UA"/>
        </w:rPr>
        <w:t>«</w:t>
      </w:r>
      <w:r w:rsidR="00C754E0" w:rsidRPr="00C754E0">
        <w:rPr>
          <w:rFonts w:ascii="Times New Roman" w:eastAsia="Times New Roman" w:hAnsi="Times New Roman" w:cs="Times New Roman"/>
          <w:color w:val="222222"/>
          <w:sz w:val="28"/>
          <w:szCs w:val="28"/>
          <w:lang w:eastAsia="uk-UA"/>
        </w:rPr>
        <w:t>механізми м</w:t>
      </w:r>
      <w:r>
        <w:rPr>
          <w:rFonts w:ascii="Times New Roman" w:eastAsia="Times New Roman" w:hAnsi="Times New Roman" w:cs="Times New Roman"/>
          <w:color w:val="222222"/>
          <w:sz w:val="28"/>
          <w:szCs w:val="28"/>
          <w:lang w:eastAsia="uk-UA"/>
        </w:rPr>
        <w:t>іжнародного захисту прав людини</w:t>
      </w:r>
      <w:r w:rsidRPr="00F239BB">
        <w:rPr>
          <w:rFonts w:ascii="Times New Roman" w:eastAsia="Times New Roman" w:hAnsi="Times New Roman" w:cs="Times New Roman"/>
          <w:color w:val="222222"/>
          <w:sz w:val="28"/>
          <w:szCs w:val="28"/>
          <w:lang w:eastAsia="uk-UA"/>
        </w:rPr>
        <w:t>»</w:t>
      </w:r>
      <w:r w:rsidR="00C754E0" w:rsidRPr="00C754E0">
        <w:rPr>
          <w:rFonts w:ascii="Times New Roman" w:eastAsia="Times New Roman" w:hAnsi="Times New Roman" w:cs="Times New Roman"/>
          <w:color w:val="222222"/>
          <w:sz w:val="28"/>
          <w:szCs w:val="28"/>
          <w:lang w:eastAsia="uk-UA"/>
        </w:rPr>
        <w:t xml:space="preserve"> розуміють систему міжнародних (міждержавних) органів і організацій, що діють з метою здійснення міжнародних стандартів прав і свобод людини чи їх відновлення у випадку порушення. Слід зазначити, що, окрім міждержавних органів і організацій, у світі існує безліч так званих неурядових правозахисних організацій.</w:t>
      </w:r>
    </w:p>
    <w:p w:rsidR="00C754E0" w:rsidRPr="00C754E0" w:rsidRDefault="00C754E0" w:rsidP="00C754E0">
      <w:pPr>
        <w:spacing w:after="120" w:line="240" w:lineRule="auto"/>
        <w:ind w:firstLine="709"/>
        <w:jc w:val="both"/>
        <w:textAlignment w:val="baseline"/>
        <w:rPr>
          <w:rFonts w:ascii="Times New Roman" w:eastAsia="Times New Roman" w:hAnsi="Times New Roman" w:cs="Times New Roman"/>
          <w:color w:val="222222"/>
          <w:sz w:val="28"/>
          <w:szCs w:val="28"/>
          <w:lang w:eastAsia="uk-UA"/>
        </w:rPr>
      </w:pPr>
      <w:r w:rsidRPr="00C754E0">
        <w:rPr>
          <w:rFonts w:ascii="Times New Roman" w:eastAsia="Times New Roman" w:hAnsi="Times New Roman" w:cs="Times New Roman"/>
          <w:color w:val="222222"/>
          <w:sz w:val="28"/>
          <w:szCs w:val="28"/>
          <w:lang w:eastAsia="uk-UA"/>
        </w:rPr>
        <w:t>Ст. 55 Конституції України, яка надає право громадянам звертатися до міжнародних механізмів захисту прав людини, має на увазі винятково міждержавну частину механізму. Такі (міждержавні) органи відрізняються тим, що вони створюються за взаємною згодою кількох держав, як правило, оформленою міжнародною угодою, діють у межах такої угоди, яка визначає їхні повноваження і спеціальні правила процедури.</w:t>
      </w:r>
      <w:r w:rsidRPr="00C754E0">
        <w:rPr>
          <w:rFonts w:ascii="Times New Roman" w:eastAsia="Times New Roman" w:hAnsi="Times New Roman" w:cs="Times New Roman"/>
          <w:color w:val="222222"/>
          <w:sz w:val="28"/>
          <w:szCs w:val="28"/>
          <w:lang w:eastAsia="uk-UA"/>
        </w:rPr>
        <w:br/>
        <w:t>Відповідно міждержавні правозахисні організації відрізняються тим, що: а) вони дійсно мають вплив на уряди; б) найчастіше їхні рішення обов’язкові для виконання, і в будь-якому випадку їхню думку не можна зігнорувати; в) вони змушують міжнародне співтовариство звертати увагу на порушення прав людини.</w:t>
      </w:r>
    </w:p>
    <w:p w:rsidR="00F239BB" w:rsidRPr="00812699" w:rsidRDefault="00C754E0" w:rsidP="00C754E0">
      <w:pPr>
        <w:spacing w:after="120" w:line="240" w:lineRule="auto"/>
        <w:ind w:firstLine="709"/>
        <w:jc w:val="both"/>
        <w:textAlignment w:val="baseline"/>
        <w:rPr>
          <w:rFonts w:ascii="Times New Roman" w:eastAsia="Times New Roman" w:hAnsi="Times New Roman" w:cs="Times New Roman"/>
          <w:color w:val="222222"/>
          <w:sz w:val="28"/>
          <w:szCs w:val="28"/>
          <w:lang w:eastAsia="uk-UA"/>
        </w:rPr>
      </w:pPr>
      <w:r w:rsidRPr="00C754E0">
        <w:rPr>
          <w:rFonts w:ascii="Times New Roman" w:eastAsia="Times New Roman" w:hAnsi="Times New Roman" w:cs="Times New Roman"/>
          <w:color w:val="222222"/>
          <w:sz w:val="28"/>
          <w:szCs w:val="28"/>
          <w:lang w:eastAsia="uk-UA"/>
        </w:rPr>
        <w:t xml:space="preserve">Схематично всі правозахисні міжнародні організації можна розподілити на дві групи: </w:t>
      </w:r>
      <w:r w:rsidRPr="00F239BB">
        <w:rPr>
          <w:rFonts w:ascii="Times New Roman" w:eastAsia="Times New Roman" w:hAnsi="Times New Roman" w:cs="Times New Roman"/>
          <w:i/>
          <w:color w:val="222222"/>
          <w:sz w:val="28"/>
          <w:szCs w:val="28"/>
          <w:lang w:eastAsia="uk-UA"/>
        </w:rPr>
        <w:t>універсальні</w:t>
      </w:r>
      <w:r w:rsidRPr="00C754E0">
        <w:rPr>
          <w:rFonts w:ascii="Times New Roman" w:eastAsia="Times New Roman" w:hAnsi="Times New Roman" w:cs="Times New Roman"/>
          <w:color w:val="222222"/>
          <w:sz w:val="28"/>
          <w:szCs w:val="28"/>
          <w:lang w:eastAsia="uk-UA"/>
        </w:rPr>
        <w:t xml:space="preserve"> та </w:t>
      </w:r>
      <w:r w:rsidR="00F239BB" w:rsidRPr="00F239BB">
        <w:rPr>
          <w:rFonts w:ascii="Times New Roman" w:eastAsia="Times New Roman" w:hAnsi="Times New Roman" w:cs="Times New Roman"/>
          <w:i/>
          <w:color w:val="222222"/>
          <w:sz w:val="28"/>
          <w:szCs w:val="28"/>
          <w:lang w:eastAsia="uk-UA"/>
        </w:rPr>
        <w:t>регіональні</w:t>
      </w:r>
      <w:r w:rsidRPr="00C754E0">
        <w:rPr>
          <w:rFonts w:ascii="Times New Roman" w:eastAsia="Times New Roman" w:hAnsi="Times New Roman" w:cs="Times New Roman"/>
          <w:color w:val="222222"/>
          <w:sz w:val="28"/>
          <w:szCs w:val="28"/>
          <w:lang w:eastAsia="uk-UA"/>
        </w:rPr>
        <w:t>.</w:t>
      </w:r>
    </w:p>
    <w:p w:rsidR="00C754E0" w:rsidRPr="00C754E0" w:rsidRDefault="00C754E0" w:rsidP="00C754E0">
      <w:pPr>
        <w:spacing w:after="120" w:line="240" w:lineRule="auto"/>
        <w:ind w:firstLine="709"/>
        <w:jc w:val="both"/>
        <w:textAlignment w:val="baseline"/>
        <w:rPr>
          <w:rFonts w:ascii="Times New Roman" w:eastAsia="Times New Roman" w:hAnsi="Times New Roman" w:cs="Times New Roman"/>
          <w:color w:val="222222"/>
          <w:sz w:val="28"/>
          <w:szCs w:val="28"/>
          <w:lang w:eastAsia="uk-UA"/>
        </w:rPr>
      </w:pPr>
      <w:r w:rsidRPr="00BB3E4F">
        <w:rPr>
          <w:rFonts w:ascii="Times New Roman" w:eastAsia="Times New Roman" w:hAnsi="Times New Roman" w:cs="Times New Roman"/>
          <w:b/>
          <w:i/>
          <w:color w:val="222222"/>
          <w:sz w:val="28"/>
          <w:szCs w:val="28"/>
          <w:lang w:eastAsia="uk-UA"/>
        </w:rPr>
        <w:t>Універсальні правозахисні механізми</w:t>
      </w:r>
      <w:r w:rsidRPr="00C754E0">
        <w:rPr>
          <w:rFonts w:ascii="Times New Roman" w:eastAsia="Times New Roman" w:hAnsi="Times New Roman" w:cs="Times New Roman"/>
          <w:color w:val="222222"/>
          <w:sz w:val="28"/>
          <w:szCs w:val="28"/>
          <w:lang w:eastAsia="uk-UA"/>
        </w:rPr>
        <w:t xml:space="preserve"> – це органи й організації, які поширюють свою діяльність на увесь світ, незалежно від державних і </w:t>
      </w:r>
      <w:r w:rsidR="00F239BB" w:rsidRPr="00C754E0">
        <w:rPr>
          <w:rFonts w:ascii="Times New Roman" w:eastAsia="Times New Roman" w:hAnsi="Times New Roman" w:cs="Times New Roman"/>
          <w:color w:val="222222"/>
          <w:sz w:val="28"/>
          <w:szCs w:val="28"/>
          <w:lang w:eastAsia="uk-UA"/>
        </w:rPr>
        <w:t>регіональних</w:t>
      </w:r>
      <w:r w:rsidRPr="00C754E0">
        <w:rPr>
          <w:rFonts w:ascii="Times New Roman" w:eastAsia="Times New Roman" w:hAnsi="Times New Roman" w:cs="Times New Roman"/>
          <w:color w:val="222222"/>
          <w:sz w:val="28"/>
          <w:szCs w:val="28"/>
          <w:lang w:eastAsia="uk-UA"/>
        </w:rPr>
        <w:t xml:space="preserve"> кордонів. Ці механізми тією чи іншою мірою пов’язані з основною міжнародною організацією світу – ООН. Це не випадково: по-перше, її членами є майже всі держави світу, по-друге, відповідно до Статуту ООН однієї з основних цілей </w:t>
      </w:r>
      <w:r w:rsidR="00F239BB" w:rsidRPr="00C754E0">
        <w:rPr>
          <w:rFonts w:ascii="Times New Roman" w:eastAsia="Times New Roman" w:hAnsi="Times New Roman" w:cs="Times New Roman"/>
          <w:color w:val="222222"/>
          <w:sz w:val="28"/>
          <w:szCs w:val="28"/>
          <w:lang w:eastAsia="uk-UA"/>
        </w:rPr>
        <w:t>діяльності</w:t>
      </w:r>
      <w:r w:rsidR="00F239BB">
        <w:rPr>
          <w:rFonts w:ascii="Times New Roman" w:eastAsia="Times New Roman" w:hAnsi="Times New Roman" w:cs="Times New Roman"/>
          <w:color w:val="222222"/>
          <w:sz w:val="28"/>
          <w:szCs w:val="28"/>
          <w:lang w:eastAsia="uk-UA"/>
        </w:rPr>
        <w:t xml:space="preserve"> цієї організації є </w:t>
      </w:r>
      <w:r w:rsidR="00F239BB" w:rsidRPr="00F239BB">
        <w:rPr>
          <w:rFonts w:ascii="Times New Roman" w:eastAsia="Times New Roman" w:hAnsi="Times New Roman" w:cs="Times New Roman"/>
          <w:color w:val="222222"/>
          <w:sz w:val="28"/>
          <w:szCs w:val="28"/>
          <w:lang w:eastAsia="uk-UA"/>
        </w:rPr>
        <w:t>«</w:t>
      </w:r>
      <w:r w:rsidRPr="00C754E0">
        <w:rPr>
          <w:rFonts w:ascii="Times New Roman" w:eastAsia="Times New Roman" w:hAnsi="Times New Roman" w:cs="Times New Roman"/>
          <w:color w:val="222222"/>
          <w:sz w:val="28"/>
          <w:szCs w:val="28"/>
          <w:lang w:eastAsia="uk-UA"/>
        </w:rPr>
        <w:t xml:space="preserve">утвердження віри в </w:t>
      </w:r>
      <w:r w:rsidRPr="00C754E0">
        <w:rPr>
          <w:rFonts w:ascii="Times New Roman" w:eastAsia="Times New Roman" w:hAnsi="Times New Roman" w:cs="Times New Roman"/>
          <w:color w:val="222222"/>
          <w:sz w:val="28"/>
          <w:szCs w:val="28"/>
          <w:lang w:eastAsia="uk-UA"/>
        </w:rPr>
        <w:lastRenderedPageBreak/>
        <w:t xml:space="preserve">основні права людини, у гідність </w:t>
      </w:r>
      <w:r w:rsidR="00F239BB">
        <w:rPr>
          <w:rFonts w:ascii="Times New Roman" w:eastAsia="Times New Roman" w:hAnsi="Times New Roman" w:cs="Times New Roman"/>
          <w:color w:val="222222"/>
          <w:sz w:val="28"/>
          <w:szCs w:val="28"/>
          <w:lang w:eastAsia="uk-UA"/>
        </w:rPr>
        <w:t>і цінність людської особистості</w:t>
      </w:r>
      <w:r w:rsidR="00F239BB" w:rsidRPr="00F239BB">
        <w:rPr>
          <w:rFonts w:ascii="Times New Roman" w:eastAsia="Times New Roman" w:hAnsi="Times New Roman" w:cs="Times New Roman"/>
          <w:color w:val="222222"/>
          <w:sz w:val="28"/>
          <w:szCs w:val="28"/>
          <w:lang w:eastAsia="uk-UA"/>
        </w:rPr>
        <w:t>»</w:t>
      </w:r>
      <w:r w:rsidRPr="00C754E0">
        <w:rPr>
          <w:rFonts w:ascii="Times New Roman" w:eastAsia="Times New Roman" w:hAnsi="Times New Roman" w:cs="Times New Roman"/>
          <w:color w:val="222222"/>
          <w:sz w:val="28"/>
          <w:szCs w:val="28"/>
          <w:lang w:eastAsia="uk-UA"/>
        </w:rPr>
        <w:t>.</w:t>
      </w:r>
      <w:r w:rsidRPr="00C754E0">
        <w:rPr>
          <w:rFonts w:ascii="Times New Roman" w:eastAsia="Times New Roman" w:hAnsi="Times New Roman" w:cs="Times New Roman"/>
          <w:color w:val="222222"/>
          <w:sz w:val="28"/>
          <w:szCs w:val="28"/>
          <w:lang w:eastAsia="uk-UA"/>
        </w:rPr>
        <w:br/>
        <w:t xml:space="preserve">Статут зобов’язує головний орган ООН – Генеральну Асамблею ООН – приділяти особливу увагу захистові прав людини. У 1948 р. вона прийняла Всезагальну декларацію прав людини, а після цього цілу низку міжнародно-правових актів, які торкаються різноманітних аспектів правозахисної </w:t>
      </w:r>
      <w:r w:rsidR="00F239BB" w:rsidRPr="00C754E0">
        <w:rPr>
          <w:rFonts w:ascii="Times New Roman" w:eastAsia="Times New Roman" w:hAnsi="Times New Roman" w:cs="Times New Roman"/>
          <w:color w:val="222222"/>
          <w:sz w:val="28"/>
          <w:szCs w:val="28"/>
          <w:lang w:eastAsia="uk-UA"/>
        </w:rPr>
        <w:t>діяльності</w:t>
      </w:r>
      <w:r w:rsidRPr="00C754E0">
        <w:rPr>
          <w:rFonts w:ascii="Times New Roman" w:eastAsia="Times New Roman" w:hAnsi="Times New Roman" w:cs="Times New Roman"/>
          <w:color w:val="222222"/>
          <w:sz w:val="28"/>
          <w:szCs w:val="28"/>
          <w:lang w:eastAsia="uk-UA"/>
        </w:rPr>
        <w:t xml:space="preserve"> (про громадянські, політичні, культурні права, заборону геноциду, апартеїду, расової дискримінації тощо). Питання прав людини розглядають в Головних комітетах Асамблеї, а також у її допоміжних органах (наприклад, у спеціальних комітетах з дискримінації, проти апартеїду тощо).</w:t>
      </w:r>
    </w:p>
    <w:p w:rsidR="00F239BB" w:rsidRPr="00812699" w:rsidRDefault="00C754E0" w:rsidP="00BB3E4F">
      <w:pPr>
        <w:spacing w:after="120" w:line="240" w:lineRule="auto"/>
        <w:ind w:firstLine="708"/>
        <w:jc w:val="both"/>
        <w:textAlignment w:val="baseline"/>
        <w:rPr>
          <w:rFonts w:ascii="Times New Roman" w:eastAsia="Times New Roman" w:hAnsi="Times New Roman" w:cs="Times New Roman"/>
          <w:color w:val="222222"/>
          <w:sz w:val="28"/>
          <w:szCs w:val="28"/>
          <w:lang w:eastAsia="uk-UA"/>
        </w:rPr>
      </w:pPr>
      <w:r w:rsidRPr="00C754E0">
        <w:rPr>
          <w:rFonts w:ascii="Times New Roman" w:eastAsia="Times New Roman" w:hAnsi="Times New Roman" w:cs="Times New Roman"/>
          <w:color w:val="222222"/>
          <w:sz w:val="28"/>
          <w:szCs w:val="28"/>
          <w:lang w:eastAsia="uk-UA"/>
        </w:rPr>
        <w:t>Серед інших основних органів ООН особливу роль у захисті прав людини відіграє Економічна і Соціальна Рада (ЕКОСОС), яка під керівництвом Генеральної Асамблеї координує економічну і соціальну діяльність ООН, у тому числі,</w:t>
      </w:r>
      <w:r w:rsidR="00F239BB">
        <w:rPr>
          <w:rFonts w:ascii="Times New Roman" w:eastAsia="Times New Roman" w:hAnsi="Times New Roman" w:cs="Times New Roman"/>
          <w:color w:val="222222"/>
          <w:sz w:val="28"/>
          <w:szCs w:val="28"/>
          <w:lang w:eastAsia="uk-UA"/>
        </w:rPr>
        <w:t xml:space="preserve"> як зазначено в Статуті, готує </w:t>
      </w:r>
      <w:r w:rsidR="00F239BB" w:rsidRPr="00F239BB">
        <w:rPr>
          <w:rFonts w:ascii="Times New Roman" w:eastAsia="Times New Roman" w:hAnsi="Times New Roman" w:cs="Times New Roman"/>
          <w:color w:val="222222"/>
          <w:sz w:val="28"/>
          <w:szCs w:val="28"/>
          <w:lang w:eastAsia="uk-UA"/>
        </w:rPr>
        <w:t>«</w:t>
      </w:r>
      <w:r w:rsidRPr="00C754E0">
        <w:rPr>
          <w:rFonts w:ascii="Times New Roman" w:eastAsia="Times New Roman" w:hAnsi="Times New Roman" w:cs="Times New Roman"/>
          <w:color w:val="222222"/>
          <w:sz w:val="28"/>
          <w:szCs w:val="28"/>
          <w:lang w:eastAsia="uk-UA"/>
        </w:rPr>
        <w:t>рекомендації з метою поглиблення поваги і дотримання прав лю</w:t>
      </w:r>
      <w:r w:rsidR="00F239BB">
        <w:rPr>
          <w:rFonts w:ascii="Times New Roman" w:eastAsia="Times New Roman" w:hAnsi="Times New Roman" w:cs="Times New Roman"/>
          <w:color w:val="222222"/>
          <w:sz w:val="28"/>
          <w:szCs w:val="28"/>
          <w:lang w:eastAsia="uk-UA"/>
        </w:rPr>
        <w:t>дини й основних свобод для всіх</w:t>
      </w:r>
      <w:r w:rsidR="00F239BB" w:rsidRPr="00F239BB">
        <w:rPr>
          <w:rFonts w:ascii="Times New Roman" w:eastAsia="Times New Roman" w:hAnsi="Times New Roman" w:cs="Times New Roman"/>
          <w:color w:val="222222"/>
          <w:sz w:val="28"/>
          <w:szCs w:val="28"/>
          <w:lang w:eastAsia="uk-UA"/>
        </w:rPr>
        <w:t>»</w:t>
      </w:r>
      <w:r w:rsidRPr="00C754E0">
        <w:rPr>
          <w:rFonts w:ascii="Times New Roman" w:eastAsia="Times New Roman" w:hAnsi="Times New Roman" w:cs="Times New Roman"/>
          <w:color w:val="222222"/>
          <w:sz w:val="28"/>
          <w:szCs w:val="28"/>
          <w:lang w:eastAsia="uk-UA"/>
        </w:rPr>
        <w:t>.</w:t>
      </w:r>
    </w:p>
    <w:p w:rsidR="00C754E0" w:rsidRPr="00C754E0" w:rsidRDefault="00C754E0" w:rsidP="00F239BB">
      <w:pPr>
        <w:spacing w:after="120" w:line="240" w:lineRule="auto"/>
        <w:ind w:firstLine="708"/>
        <w:jc w:val="both"/>
        <w:textAlignment w:val="baseline"/>
        <w:rPr>
          <w:rFonts w:ascii="Times New Roman" w:eastAsia="Times New Roman" w:hAnsi="Times New Roman" w:cs="Times New Roman"/>
          <w:color w:val="222222"/>
          <w:sz w:val="28"/>
          <w:szCs w:val="28"/>
          <w:lang w:eastAsia="uk-UA"/>
        </w:rPr>
      </w:pPr>
      <w:r w:rsidRPr="00C754E0">
        <w:rPr>
          <w:rFonts w:ascii="Times New Roman" w:eastAsia="Times New Roman" w:hAnsi="Times New Roman" w:cs="Times New Roman"/>
          <w:color w:val="222222"/>
          <w:sz w:val="28"/>
          <w:szCs w:val="28"/>
          <w:lang w:eastAsia="uk-UA"/>
        </w:rPr>
        <w:t>Однак, незважаючи на широкі повноваження і ту важливу роль, яку відіграють у міжнародних відносинах головні органи ООН, основні функції щодо захисту прав людини виконують спеціалізовані правозахисні органи й організації.</w:t>
      </w:r>
    </w:p>
    <w:p w:rsidR="00C754E0" w:rsidRPr="00C754E0" w:rsidRDefault="00C754E0" w:rsidP="00C754E0">
      <w:pPr>
        <w:spacing w:after="120" w:line="240" w:lineRule="auto"/>
        <w:ind w:firstLine="709"/>
        <w:jc w:val="both"/>
        <w:textAlignment w:val="baseline"/>
        <w:rPr>
          <w:rFonts w:ascii="Times New Roman" w:eastAsia="Times New Roman" w:hAnsi="Times New Roman" w:cs="Times New Roman"/>
          <w:color w:val="222222"/>
          <w:sz w:val="28"/>
          <w:szCs w:val="28"/>
          <w:lang w:eastAsia="uk-UA"/>
        </w:rPr>
      </w:pPr>
      <w:r w:rsidRPr="00C754E0">
        <w:rPr>
          <w:rFonts w:ascii="Times New Roman" w:eastAsia="Times New Roman" w:hAnsi="Times New Roman" w:cs="Times New Roman"/>
          <w:color w:val="222222"/>
          <w:sz w:val="28"/>
          <w:szCs w:val="28"/>
          <w:lang w:eastAsia="uk-UA"/>
        </w:rPr>
        <w:t xml:space="preserve">Отже, всі </w:t>
      </w:r>
      <w:r w:rsidRPr="00BB3E4F">
        <w:rPr>
          <w:rFonts w:ascii="Times New Roman" w:eastAsia="Times New Roman" w:hAnsi="Times New Roman" w:cs="Times New Roman"/>
          <w:color w:val="222222"/>
          <w:sz w:val="28"/>
          <w:szCs w:val="28"/>
          <w:u w:val="single"/>
          <w:lang w:eastAsia="uk-UA"/>
        </w:rPr>
        <w:t>універсальні правозахисні органи</w:t>
      </w:r>
      <w:r w:rsidRPr="00C754E0">
        <w:rPr>
          <w:rFonts w:ascii="Times New Roman" w:eastAsia="Times New Roman" w:hAnsi="Times New Roman" w:cs="Times New Roman"/>
          <w:color w:val="222222"/>
          <w:sz w:val="28"/>
          <w:szCs w:val="28"/>
          <w:lang w:eastAsia="uk-UA"/>
        </w:rPr>
        <w:t xml:space="preserve"> поділяють на три види:</w:t>
      </w:r>
      <w:r w:rsidRPr="00C754E0">
        <w:rPr>
          <w:rFonts w:ascii="Times New Roman" w:eastAsia="Times New Roman" w:hAnsi="Times New Roman" w:cs="Times New Roman"/>
          <w:color w:val="222222"/>
          <w:sz w:val="28"/>
          <w:szCs w:val="28"/>
          <w:lang w:eastAsia="uk-UA"/>
        </w:rPr>
        <w:br/>
        <w:t xml:space="preserve">1) </w:t>
      </w:r>
      <w:r w:rsidRPr="00C754E0">
        <w:rPr>
          <w:rFonts w:ascii="Times New Roman" w:eastAsia="Times New Roman" w:hAnsi="Times New Roman" w:cs="Times New Roman"/>
          <w:b/>
          <w:bCs/>
          <w:color w:val="222222"/>
          <w:sz w:val="28"/>
          <w:szCs w:val="28"/>
          <w:lang w:eastAsia="uk-UA"/>
        </w:rPr>
        <w:t>Постійні органи, що є частиною апарату ООН – Комісія ООН з прав людини та її експертний орган – Підкомітет по запобіганню дискримінації та захисту прав меншин.</w:t>
      </w:r>
      <w:r w:rsidRPr="00C754E0">
        <w:rPr>
          <w:rFonts w:ascii="Times New Roman" w:eastAsia="Times New Roman" w:hAnsi="Times New Roman" w:cs="Times New Roman"/>
          <w:color w:val="222222"/>
          <w:sz w:val="28"/>
          <w:szCs w:val="28"/>
          <w:lang w:eastAsia="uk-UA"/>
        </w:rPr>
        <w:t xml:space="preserve"> Ці органи, а також Комісія становища жінок, створені в рамках ЕКОСОС для виконання його повноважень в галузі захисту прав людини. У рамках іншого основного органу ООН – Секретаріату, створений Центр прав людини, розташований в Женеві і Управління Верховного Комісара ООН у справах біженців. Останньою за часом була створена в 1993 р. посада Верховного Комісара ООН з прав людини.</w:t>
      </w:r>
    </w:p>
    <w:p w:rsidR="008778FD" w:rsidRDefault="00C754E0" w:rsidP="00C754E0">
      <w:pPr>
        <w:spacing w:after="120" w:line="240" w:lineRule="auto"/>
        <w:ind w:firstLine="709"/>
        <w:jc w:val="both"/>
        <w:textAlignment w:val="baseline"/>
        <w:rPr>
          <w:rFonts w:ascii="Times New Roman" w:eastAsia="Times New Roman" w:hAnsi="Times New Roman" w:cs="Times New Roman"/>
          <w:color w:val="222222"/>
          <w:sz w:val="28"/>
          <w:szCs w:val="28"/>
          <w:lang w:eastAsia="uk-UA"/>
        </w:rPr>
      </w:pPr>
      <w:r w:rsidRPr="00C754E0">
        <w:rPr>
          <w:rFonts w:ascii="Times New Roman" w:eastAsia="Times New Roman" w:hAnsi="Times New Roman" w:cs="Times New Roman"/>
          <w:color w:val="222222"/>
          <w:sz w:val="28"/>
          <w:szCs w:val="28"/>
          <w:lang w:eastAsia="uk-UA"/>
        </w:rPr>
        <w:t xml:space="preserve">2) </w:t>
      </w:r>
      <w:r w:rsidRPr="00C754E0">
        <w:rPr>
          <w:rFonts w:ascii="Times New Roman" w:eastAsia="Times New Roman" w:hAnsi="Times New Roman" w:cs="Times New Roman"/>
          <w:b/>
          <w:bCs/>
          <w:color w:val="222222"/>
          <w:sz w:val="28"/>
          <w:szCs w:val="28"/>
          <w:lang w:eastAsia="uk-UA"/>
        </w:rPr>
        <w:t>Органи, створені згідно з міжнародними угодами, укладеними під егідою ООН</w:t>
      </w:r>
      <w:r w:rsidRPr="00C754E0">
        <w:rPr>
          <w:rFonts w:ascii="Times New Roman" w:eastAsia="Times New Roman" w:hAnsi="Times New Roman" w:cs="Times New Roman"/>
          <w:color w:val="222222"/>
          <w:sz w:val="28"/>
          <w:szCs w:val="28"/>
          <w:lang w:eastAsia="uk-UA"/>
        </w:rPr>
        <w:t xml:space="preserve">. У рамках ООН було розроблено безліч міжнародних договорів про захист прав людини, що розвивають положення Всезагальної декларації, щодо окремих груп прав чи окремих прав, закріплених у ній. Однак, якщо Декларація прав, як ми пам’ятаємо, формально не є ні для кого обов’язковою, але стала такою фактично для всіх держав, то вищевказані договори юридично обов’язкові для виконання державами, але тільки тими, котрі їх підписали і ратифікували. Це насамперед стосується затвердженого в 1966 р. Пакту про громадянські та політичні права і про соціальні й економічні права (перший набув </w:t>
      </w:r>
      <w:r w:rsidR="008778FD" w:rsidRPr="00C754E0">
        <w:rPr>
          <w:rFonts w:ascii="Times New Roman" w:eastAsia="Times New Roman" w:hAnsi="Times New Roman" w:cs="Times New Roman"/>
          <w:color w:val="222222"/>
          <w:sz w:val="28"/>
          <w:szCs w:val="28"/>
          <w:lang w:eastAsia="uk-UA"/>
        </w:rPr>
        <w:t>чинності</w:t>
      </w:r>
      <w:r w:rsidRPr="00C754E0">
        <w:rPr>
          <w:rFonts w:ascii="Times New Roman" w:eastAsia="Times New Roman" w:hAnsi="Times New Roman" w:cs="Times New Roman"/>
          <w:color w:val="222222"/>
          <w:sz w:val="28"/>
          <w:szCs w:val="28"/>
          <w:lang w:eastAsia="uk-UA"/>
        </w:rPr>
        <w:t xml:space="preserve"> 23 березня 1976 р., а другий – 3 січня 1976 р.). Ці документи (а також Протоколи до Пакту про громадянські і політичні права), разом із Всезагальною Декларацією складають основне джерело міжнародного права в галузі захисту прав людини – Міжнародний білль про права людини.</w:t>
      </w:r>
    </w:p>
    <w:p w:rsidR="00C754E0" w:rsidRPr="00C754E0" w:rsidRDefault="00C754E0" w:rsidP="00C754E0">
      <w:pPr>
        <w:spacing w:after="120" w:line="240" w:lineRule="auto"/>
        <w:ind w:firstLine="709"/>
        <w:jc w:val="both"/>
        <w:textAlignment w:val="baseline"/>
        <w:rPr>
          <w:rFonts w:ascii="Times New Roman" w:eastAsia="Times New Roman" w:hAnsi="Times New Roman" w:cs="Times New Roman"/>
          <w:color w:val="222222"/>
          <w:sz w:val="28"/>
          <w:szCs w:val="28"/>
          <w:lang w:eastAsia="uk-UA"/>
        </w:rPr>
      </w:pPr>
      <w:r w:rsidRPr="00C754E0">
        <w:rPr>
          <w:rFonts w:ascii="Times New Roman" w:eastAsia="Times New Roman" w:hAnsi="Times New Roman" w:cs="Times New Roman"/>
          <w:color w:val="222222"/>
          <w:sz w:val="28"/>
          <w:szCs w:val="28"/>
          <w:lang w:eastAsia="uk-UA"/>
        </w:rPr>
        <w:lastRenderedPageBreak/>
        <w:t>Окрім Пактів під егідою ООН були розроблені: Конвенція про ліквідацію усіх форм расової дискримінації, Конвенція про запобігання катуванням та іншому жорстокому, нелюдському або такому, що принижує гідність поводженню чи покаранню, а також безліч інших договорів. На виконання усіх цих угод були створені: Комітет ООН з прав людини (не плутати з Комісією ООН), Комітет з економічних, соціальних і культурних прав, Комітет з расової дискримінації, Комітет проти катувань тощо.</w:t>
      </w:r>
    </w:p>
    <w:p w:rsidR="00C754E0" w:rsidRPr="00C754E0" w:rsidRDefault="00C754E0" w:rsidP="00C754E0">
      <w:pPr>
        <w:spacing w:after="120" w:line="240" w:lineRule="auto"/>
        <w:ind w:firstLine="709"/>
        <w:jc w:val="both"/>
        <w:textAlignment w:val="baseline"/>
        <w:rPr>
          <w:rFonts w:ascii="Times New Roman" w:eastAsia="Times New Roman" w:hAnsi="Times New Roman" w:cs="Times New Roman"/>
          <w:color w:val="222222"/>
          <w:sz w:val="28"/>
          <w:szCs w:val="28"/>
          <w:lang w:eastAsia="uk-UA"/>
        </w:rPr>
      </w:pPr>
      <w:r w:rsidRPr="00C754E0">
        <w:rPr>
          <w:rFonts w:ascii="Times New Roman" w:eastAsia="Times New Roman" w:hAnsi="Times New Roman" w:cs="Times New Roman"/>
          <w:color w:val="222222"/>
          <w:sz w:val="28"/>
          <w:szCs w:val="28"/>
          <w:lang w:eastAsia="uk-UA"/>
        </w:rPr>
        <w:t xml:space="preserve">3) </w:t>
      </w:r>
      <w:r w:rsidRPr="00C754E0">
        <w:rPr>
          <w:rFonts w:ascii="Times New Roman" w:eastAsia="Times New Roman" w:hAnsi="Times New Roman" w:cs="Times New Roman"/>
          <w:b/>
          <w:bCs/>
          <w:color w:val="222222"/>
          <w:sz w:val="28"/>
          <w:szCs w:val="28"/>
          <w:lang w:eastAsia="uk-UA"/>
        </w:rPr>
        <w:t>Спеціалізовані установи Організації Об’єднаних Націй</w:t>
      </w:r>
      <w:r w:rsidRPr="00C754E0">
        <w:rPr>
          <w:rFonts w:ascii="Times New Roman" w:eastAsia="Times New Roman" w:hAnsi="Times New Roman" w:cs="Times New Roman"/>
          <w:color w:val="222222"/>
          <w:sz w:val="28"/>
          <w:szCs w:val="28"/>
          <w:lang w:eastAsia="uk-UA"/>
        </w:rPr>
        <w:t xml:space="preserve">. У відповідності зі ст. 57 і 63 Статуту ООН із Організацією пов’язані різні установи, створені міжурядовими угодами в галузі економіки, соціальних відносин, культури, освіти, охорони здоров’я та ін. Спеціалізовані установи є постійно діючими міжнародними організаціями, які працюють на підставі власних статутів і угод з ООН. Сьогодні існує 16 таких організацій. Однак далеко не всі ці установи займаються правами людини. Для тих, що здійснюють правозахисну діяльність, вона не є основною, а випливає із </w:t>
      </w:r>
      <w:proofErr w:type="spellStart"/>
      <w:r w:rsidRPr="00C754E0">
        <w:rPr>
          <w:rFonts w:ascii="Times New Roman" w:eastAsia="Times New Roman" w:hAnsi="Times New Roman" w:cs="Times New Roman"/>
          <w:color w:val="222222"/>
          <w:sz w:val="28"/>
          <w:szCs w:val="28"/>
          <w:lang w:eastAsia="uk-UA"/>
        </w:rPr>
        <w:t>загальсоціальної</w:t>
      </w:r>
      <w:proofErr w:type="spellEnd"/>
      <w:r w:rsidRPr="00C754E0">
        <w:rPr>
          <w:rFonts w:ascii="Times New Roman" w:eastAsia="Times New Roman" w:hAnsi="Times New Roman" w:cs="Times New Roman"/>
          <w:color w:val="222222"/>
          <w:sz w:val="28"/>
          <w:szCs w:val="28"/>
          <w:lang w:eastAsia="uk-UA"/>
        </w:rPr>
        <w:t xml:space="preserve"> </w:t>
      </w:r>
      <w:r w:rsidR="00BB3E4F" w:rsidRPr="00C754E0">
        <w:rPr>
          <w:rFonts w:ascii="Times New Roman" w:eastAsia="Times New Roman" w:hAnsi="Times New Roman" w:cs="Times New Roman"/>
          <w:color w:val="222222"/>
          <w:sz w:val="28"/>
          <w:szCs w:val="28"/>
          <w:lang w:eastAsia="uk-UA"/>
        </w:rPr>
        <w:t>спрямованості</w:t>
      </w:r>
      <w:r w:rsidRPr="00C754E0">
        <w:rPr>
          <w:rFonts w:ascii="Times New Roman" w:eastAsia="Times New Roman" w:hAnsi="Times New Roman" w:cs="Times New Roman"/>
          <w:color w:val="222222"/>
          <w:sz w:val="28"/>
          <w:szCs w:val="28"/>
          <w:lang w:eastAsia="uk-UA"/>
        </w:rPr>
        <w:t xml:space="preserve"> їх </w:t>
      </w:r>
      <w:r w:rsidR="00BB3E4F" w:rsidRPr="00C754E0">
        <w:rPr>
          <w:rFonts w:ascii="Times New Roman" w:eastAsia="Times New Roman" w:hAnsi="Times New Roman" w:cs="Times New Roman"/>
          <w:color w:val="222222"/>
          <w:sz w:val="28"/>
          <w:szCs w:val="28"/>
          <w:lang w:eastAsia="uk-UA"/>
        </w:rPr>
        <w:t>діяльності</w:t>
      </w:r>
      <w:r w:rsidRPr="00C754E0">
        <w:rPr>
          <w:rFonts w:ascii="Times New Roman" w:eastAsia="Times New Roman" w:hAnsi="Times New Roman" w:cs="Times New Roman"/>
          <w:color w:val="222222"/>
          <w:sz w:val="28"/>
          <w:szCs w:val="28"/>
          <w:lang w:eastAsia="uk-UA"/>
        </w:rPr>
        <w:t xml:space="preserve"> і, відповідно, лише доповнює її. До таких установ відносяться насамперед Міжнародна Організація Праці (МОП) і Організація Об’єднаних Націй з питань освіти, науки і культури (ЮНЕСКО).</w:t>
      </w:r>
    </w:p>
    <w:p w:rsidR="00C754E0" w:rsidRPr="00C754E0" w:rsidRDefault="00BB3E4F" w:rsidP="00C754E0">
      <w:pPr>
        <w:spacing w:after="120" w:line="240" w:lineRule="auto"/>
        <w:ind w:firstLine="709"/>
        <w:jc w:val="both"/>
        <w:textAlignment w:val="baseline"/>
        <w:rPr>
          <w:rFonts w:ascii="Times New Roman" w:eastAsia="Times New Roman" w:hAnsi="Times New Roman" w:cs="Times New Roman"/>
          <w:color w:val="222222"/>
          <w:sz w:val="28"/>
          <w:szCs w:val="28"/>
          <w:lang w:eastAsia="uk-UA"/>
        </w:rPr>
      </w:pPr>
      <w:r w:rsidRPr="00BB3E4F">
        <w:rPr>
          <w:rFonts w:ascii="Times New Roman" w:eastAsia="Times New Roman" w:hAnsi="Times New Roman" w:cs="Times New Roman"/>
          <w:b/>
          <w:bCs/>
          <w:i/>
          <w:color w:val="222222"/>
          <w:sz w:val="28"/>
          <w:szCs w:val="28"/>
          <w:lang w:eastAsia="uk-UA"/>
        </w:rPr>
        <w:t>Регіональною</w:t>
      </w:r>
      <w:r w:rsidR="00C754E0" w:rsidRPr="00BB3E4F">
        <w:rPr>
          <w:rFonts w:ascii="Times New Roman" w:eastAsia="Times New Roman" w:hAnsi="Times New Roman" w:cs="Times New Roman"/>
          <w:b/>
          <w:bCs/>
          <w:i/>
          <w:color w:val="222222"/>
          <w:sz w:val="28"/>
          <w:szCs w:val="28"/>
          <w:lang w:eastAsia="uk-UA"/>
        </w:rPr>
        <w:t xml:space="preserve"> </w:t>
      </w:r>
      <w:r w:rsidR="00C754E0" w:rsidRPr="00BB3E4F">
        <w:rPr>
          <w:rFonts w:ascii="Times New Roman" w:eastAsia="Times New Roman" w:hAnsi="Times New Roman" w:cs="Times New Roman"/>
          <w:bCs/>
          <w:color w:val="222222"/>
          <w:sz w:val="28"/>
          <w:szCs w:val="28"/>
          <w:lang w:eastAsia="uk-UA"/>
        </w:rPr>
        <w:t>міжнародну організацію</w:t>
      </w:r>
      <w:r w:rsidR="00C754E0" w:rsidRPr="00C754E0">
        <w:rPr>
          <w:rFonts w:ascii="Times New Roman" w:eastAsia="Times New Roman" w:hAnsi="Times New Roman" w:cs="Times New Roman"/>
          <w:color w:val="222222"/>
          <w:sz w:val="28"/>
          <w:szCs w:val="28"/>
          <w:lang w:eastAsia="uk-UA"/>
        </w:rPr>
        <w:t xml:space="preserve"> називають, якщо її учасниками є держави, розташовані в межах певного </w:t>
      </w:r>
      <w:r w:rsidRPr="00C754E0">
        <w:rPr>
          <w:rFonts w:ascii="Times New Roman" w:eastAsia="Times New Roman" w:hAnsi="Times New Roman" w:cs="Times New Roman"/>
          <w:color w:val="222222"/>
          <w:sz w:val="28"/>
          <w:szCs w:val="28"/>
          <w:lang w:eastAsia="uk-UA"/>
        </w:rPr>
        <w:t>регіону</w:t>
      </w:r>
      <w:r w:rsidR="00C754E0" w:rsidRPr="00C754E0">
        <w:rPr>
          <w:rFonts w:ascii="Times New Roman" w:eastAsia="Times New Roman" w:hAnsi="Times New Roman" w:cs="Times New Roman"/>
          <w:color w:val="222222"/>
          <w:sz w:val="28"/>
          <w:szCs w:val="28"/>
          <w:lang w:eastAsia="uk-UA"/>
        </w:rPr>
        <w:t xml:space="preserve"> земної кулі, наприклад, </w:t>
      </w:r>
      <w:r w:rsidRPr="00C754E0">
        <w:rPr>
          <w:rFonts w:ascii="Times New Roman" w:eastAsia="Times New Roman" w:hAnsi="Times New Roman" w:cs="Times New Roman"/>
          <w:color w:val="222222"/>
          <w:sz w:val="28"/>
          <w:szCs w:val="28"/>
          <w:lang w:eastAsia="uk-UA"/>
        </w:rPr>
        <w:t>Європи</w:t>
      </w:r>
      <w:r w:rsidR="00C754E0" w:rsidRPr="00C754E0">
        <w:rPr>
          <w:rFonts w:ascii="Times New Roman" w:eastAsia="Times New Roman" w:hAnsi="Times New Roman" w:cs="Times New Roman"/>
          <w:color w:val="222222"/>
          <w:sz w:val="28"/>
          <w:szCs w:val="28"/>
          <w:lang w:eastAsia="uk-UA"/>
        </w:rPr>
        <w:t>, Африки чи Південної Америки.</w:t>
      </w:r>
      <w:r w:rsidR="00C754E0" w:rsidRPr="00C754E0">
        <w:rPr>
          <w:rFonts w:ascii="Times New Roman" w:eastAsia="Times New Roman" w:hAnsi="Times New Roman" w:cs="Times New Roman"/>
          <w:color w:val="222222"/>
          <w:sz w:val="28"/>
          <w:szCs w:val="28"/>
          <w:lang w:eastAsia="uk-UA"/>
        </w:rPr>
        <w:br/>
        <w:t xml:space="preserve">Види </w:t>
      </w:r>
      <w:r w:rsidRPr="00BB3E4F">
        <w:rPr>
          <w:rFonts w:ascii="Times New Roman" w:eastAsia="Times New Roman" w:hAnsi="Times New Roman" w:cs="Times New Roman"/>
          <w:color w:val="222222"/>
          <w:sz w:val="28"/>
          <w:szCs w:val="28"/>
          <w:u w:val="single"/>
          <w:lang w:eastAsia="uk-UA"/>
        </w:rPr>
        <w:t>регіональних</w:t>
      </w:r>
      <w:r w:rsidR="00C754E0" w:rsidRPr="00BB3E4F">
        <w:rPr>
          <w:rFonts w:ascii="Times New Roman" w:eastAsia="Times New Roman" w:hAnsi="Times New Roman" w:cs="Times New Roman"/>
          <w:color w:val="222222"/>
          <w:sz w:val="28"/>
          <w:szCs w:val="28"/>
          <w:u w:val="single"/>
          <w:lang w:eastAsia="uk-UA"/>
        </w:rPr>
        <w:t xml:space="preserve"> систем захисту</w:t>
      </w:r>
      <w:r w:rsidR="00C754E0" w:rsidRPr="00C754E0">
        <w:rPr>
          <w:rFonts w:ascii="Times New Roman" w:eastAsia="Times New Roman" w:hAnsi="Times New Roman" w:cs="Times New Roman"/>
          <w:color w:val="222222"/>
          <w:sz w:val="28"/>
          <w:szCs w:val="28"/>
          <w:lang w:eastAsia="uk-UA"/>
        </w:rPr>
        <w:t xml:space="preserve"> прав людини:</w:t>
      </w:r>
    </w:p>
    <w:p w:rsidR="00C754E0" w:rsidRPr="00C754E0" w:rsidRDefault="00C754E0" w:rsidP="00C754E0">
      <w:pPr>
        <w:spacing w:after="120" w:line="240" w:lineRule="auto"/>
        <w:ind w:firstLine="709"/>
        <w:jc w:val="both"/>
        <w:textAlignment w:val="baseline"/>
        <w:rPr>
          <w:rFonts w:ascii="Times New Roman" w:eastAsia="Times New Roman" w:hAnsi="Times New Roman" w:cs="Times New Roman"/>
          <w:color w:val="222222"/>
          <w:sz w:val="28"/>
          <w:szCs w:val="28"/>
          <w:lang w:eastAsia="uk-UA"/>
        </w:rPr>
      </w:pPr>
      <w:r w:rsidRPr="00C754E0">
        <w:rPr>
          <w:rFonts w:ascii="Times New Roman" w:eastAsia="Times New Roman" w:hAnsi="Times New Roman" w:cs="Times New Roman"/>
          <w:b/>
          <w:bCs/>
          <w:color w:val="222222"/>
          <w:sz w:val="28"/>
          <w:szCs w:val="28"/>
          <w:lang w:eastAsia="uk-UA"/>
        </w:rPr>
        <w:t xml:space="preserve">Міжамериканська </w:t>
      </w:r>
      <w:r w:rsidRPr="00C754E0">
        <w:rPr>
          <w:rFonts w:ascii="Times New Roman" w:eastAsia="Times New Roman" w:hAnsi="Times New Roman" w:cs="Times New Roman"/>
          <w:color w:val="222222"/>
          <w:sz w:val="28"/>
          <w:szCs w:val="28"/>
          <w:lang w:eastAsia="uk-UA"/>
        </w:rPr>
        <w:t xml:space="preserve">діє в рамках Організації Американських Держав і представлена Міжамериканською комісією з прав людини і Міжамериканським судом з прав людини.  Міжамериканський суд не вчинив якогось значного впливу на формування </w:t>
      </w:r>
      <w:r w:rsidR="00BB3E4F" w:rsidRPr="00C754E0">
        <w:rPr>
          <w:rFonts w:ascii="Times New Roman" w:eastAsia="Times New Roman" w:hAnsi="Times New Roman" w:cs="Times New Roman"/>
          <w:color w:val="222222"/>
          <w:sz w:val="28"/>
          <w:szCs w:val="28"/>
          <w:lang w:eastAsia="uk-UA"/>
        </w:rPr>
        <w:t>регіональних</w:t>
      </w:r>
      <w:r w:rsidRPr="00C754E0">
        <w:rPr>
          <w:rFonts w:ascii="Times New Roman" w:eastAsia="Times New Roman" w:hAnsi="Times New Roman" w:cs="Times New Roman"/>
          <w:color w:val="222222"/>
          <w:sz w:val="28"/>
          <w:szCs w:val="28"/>
          <w:lang w:eastAsia="uk-UA"/>
        </w:rPr>
        <w:t xml:space="preserve"> стандартів прав людини, розглянув за 40 років існування ледь більше 10 справ. Уся правозахисна діяльність лягла, таким чином, на Комісію, в яку можуть звертатися зі скаргою будь-які фізичні особи, групи, особи чи недержавні організації. Комісія вживає заходів до досягнення дружнього врегулювання, а якщо це не вдалося, – вона приймає висновок у справі. Ці висновки мають велику моральну вагу, їх, як правило, враховують держави, обвинувачені в порушеннях прав людини.</w:t>
      </w:r>
    </w:p>
    <w:p w:rsidR="00C754E0" w:rsidRPr="00C754E0" w:rsidRDefault="00C754E0" w:rsidP="00C754E0">
      <w:pPr>
        <w:spacing w:after="120" w:line="240" w:lineRule="auto"/>
        <w:ind w:firstLine="709"/>
        <w:jc w:val="both"/>
        <w:textAlignment w:val="baseline"/>
        <w:rPr>
          <w:rFonts w:ascii="Times New Roman" w:eastAsia="Times New Roman" w:hAnsi="Times New Roman" w:cs="Times New Roman"/>
          <w:color w:val="222222"/>
          <w:sz w:val="28"/>
          <w:szCs w:val="28"/>
          <w:lang w:eastAsia="uk-UA"/>
        </w:rPr>
      </w:pPr>
      <w:r w:rsidRPr="00C754E0">
        <w:rPr>
          <w:rFonts w:ascii="Times New Roman" w:eastAsia="Times New Roman" w:hAnsi="Times New Roman" w:cs="Times New Roman"/>
          <w:b/>
          <w:bCs/>
          <w:color w:val="222222"/>
          <w:sz w:val="28"/>
          <w:szCs w:val="28"/>
          <w:lang w:eastAsia="uk-UA"/>
        </w:rPr>
        <w:t>Африканська</w:t>
      </w:r>
      <w:r w:rsidRPr="00C754E0">
        <w:rPr>
          <w:rFonts w:ascii="Times New Roman" w:eastAsia="Times New Roman" w:hAnsi="Times New Roman" w:cs="Times New Roman"/>
          <w:color w:val="222222"/>
          <w:sz w:val="28"/>
          <w:szCs w:val="28"/>
          <w:lang w:eastAsia="uk-UA"/>
        </w:rPr>
        <w:t xml:space="preserve"> система складається з Африканської комісії прав людини і народів, що є органом Організації Африканської </w:t>
      </w:r>
      <w:r w:rsidR="00BB3E4F" w:rsidRPr="00C754E0">
        <w:rPr>
          <w:rFonts w:ascii="Times New Roman" w:eastAsia="Times New Roman" w:hAnsi="Times New Roman" w:cs="Times New Roman"/>
          <w:color w:val="222222"/>
          <w:sz w:val="28"/>
          <w:szCs w:val="28"/>
          <w:lang w:eastAsia="uk-UA"/>
        </w:rPr>
        <w:t>Єдності</w:t>
      </w:r>
      <w:r w:rsidRPr="00C754E0">
        <w:rPr>
          <w:rFonts w:ascii="Times New Roman" w:eastAsia="Times New Roman" w:hAnsi="Times New Roman" w:cs="Times New Roman"/>
          <w:color w:val="222222"/>
          <w:sz w:val="28"/>
          <w:szCs w:val="28"/>
          <w:lang w:eastAsia="uk-UA"/>
        </w:rPr>
        <w:t>. Вона діє на підставі Африканської хартії прав людини і народів. Комісія заслуховує кожні два роки звіти держав про законодавчі й інші заходи для захисту прав людини. Комісія з цього приводу формулює судження і пропозиції. Також вона розглядає заяви громадян і недержавних організацій про масові і систематичні порушення прав людини. По них Комісія готує свої висновки для вищого органу ОАЕ – Асамблеї глав держав і урядів.</w:t>
      </w:r>
    </w:p>
    <w:p w:rsidR="00BB3E4F" w:rsidRPr="00812699" w:rsidRDefault="00BB3E4F" w:rsidP="00C754E0">
      <w:pPr>
        <w:spacing w:after="120" w:line="240" w:lineRule="auto"/>
        <w:ind w:firstLine="709"/>
        <w:jc w:val="both"/>
        <w:textAlignment w:val="baseline"/>
        <w:rPr>
          <w:rFonts w:ascii="Times New Roman" w:eastAsia="Times New Roman" w:hAnsi="Times New Roman" w:cs="Times New Roman"/>
          <w:color w:val="222222"/>
          <w:sz w:val="28"/>
          <w:szCs w:val="28"/>
          <w:lang w:eastAsia="uk-UA"/>
        </w:rPr>
      </w:pPr>
      <w:r w:rsidRPr="00C754E0">
        <w:rPr>
          <w:rFonts w:ascii="Times New Roman" w:eastAsia="Times New Roman" w:hAnsi="Times New Roman" w:cs="Times New Roman"/>
          <w:b/>
          <w:bCs/>
          <w:color w:val="222222"/>
          <w:sz w:val="28"/>
          <w:szCs w:val="28"/>
          <w:lang w:eastAsia="uk-UA"/>
        </w:rPr>
        <w:lastRenderedPageBreak/>
        <w:t>Європейська</w:t>
      </w:r>
      <w:r w:rsidR="00C754E0" w:rsidRPr="00C754E0">
        <w:rPr>
          <w:rFonts w:ascii="Times New Roman" w:eastAsia="Times New Roman" w:hAnsi="Times New Roman" w:cs="Times New Roman"/>
          <w:color w:val="222222"/>
          <w:sz w:val="28"/>
          <w:szCs w:val="28"/>
          <w:lang w:eastAsia="uk-UA"/>
        </w:rPr>
        <w:t xml:space="preserve"> система захисту прав людини </w:t>
      </w:r>
      <w:proofErr w:type="spellStart"/>
      <w:r w:rsidR="00C754E0" w:rsidRPr="00C754E0">
        <w:rPr>
          <w:rFonts w:ascii="Times New Roman" w:eastAsia="Times New Roman" w:hAnsi="Times New Roman" w:cs="Times New Roman"/>
          <w:color w:val="222222"/>
          <w:sz w:val="28"/>
          <w:szCs w:val="28"/>
          <w:lang w:eastAsia="uk-UA"/>
        </w:rPr>
        <w:t>найрозгалуженіша</w:t>
      </w:r>
      <w:proofErr w:type="spellEnd"/>
      <w:r w:rsidR="00C754E0" w:rsidRPr="00C754E0">
        <w:rPr>
          <w:rFonts w:ascii="Times New Roman" w:eastAsia="Times New Roman" w:hAnsi="Times New Roman" w:cs="Times New Roman"/>
          <w:color w:val="222222"/>
          <w:sz w:val="28"/>
          <w:szCs w:val="28"/>
          <w:lang w:eastAsia="uk-UA"/>
        </w:rPr>
        <w:t xml:space="preserve"> і найдієздатніша. Система діє в рамках Ради </w:t>
      </w:r>
      <w:r w:rsidRPr="00C754E0">
        <w:rPr>
          <w:rFonts w:ascii="Times New Roman" w:eastAsia="Times New Roman" w:hAnsi="Times New Roman" w:cs="Times New Roman"/>
          <w:color w:val="222222"/>
          <w:sz w:val="28"/>
          <w:szCs w:val="28"/>
          <w:lang w:eastAsia="uk-UA"/>
        </w:rPr>
        <w:t>Європи</w:t>
      </w:r>
      <w:r w:rsidR="00C754E0" w:rsidRPr="00C754E0">
        <w:rPr>
          <w:rFonts w:ascii="Times New Roman" w:eastAsia="Times New Roman" w:hAnsi="Times New Roman" w:cs="Times New Roman"/>
          <w:color w:val="222222"/>
          <w:sz w:val="28"/>
          <w:szCs w:val="28"/>
          <w:lang w:eastAsia="uk-UA"/>
        </w:rPr>
        <w:t xml:space="preserve">, членом якої Україна є від 1995 року. </w:t>
      </w:r>
      <w:r w:rsidRPr="00C754E0">
        <w:rPr>
          <w:rFonts w:ascii="Times New Roman" w:eastAsia="Times New Roman" w:hAnsi="Times New Roman" w:cs="Times New Roman"/>
          <w:color w:val="222222"/>
          <w:sz w:val="28"/>
          <w:szCs w:val="28"/>
          <w:lang w:eastAsia="uk-UA"/>
        </w:rPr>
        <w:t>Європейський</w:t>
      </w:r>
      <w:r w:rsidR="00C754E0" w:rsidRPr="00C754E0">
        <w:rPr>
          <w:rFonts w:ascii="Times New Roman" w:eastAsia="Times New Roman" w:hAnsi="Times New Roman" w:cs="Times New Roman"/>
          <w:color w:val="222222"/>
          <w:sz w:val="28"/>
          <w:szCs w:val="28"/>
          <w:lang w:eastAsia="uk-UA"/>
        </w:rPr>
        <w:t xml:space="preserve"> правозахисний механізм заснований на низці договорів, основним серед них є </w:t>
      </w:r>
      <w:r w:rsidRPr="00C754E0">
        <w:rPr>
          <w:rFonts w:ascii="Times New Roman" w:eastAsia="Times New Roman" w:hAnsi="Times New Roman" w:cs="Times New Roman"/>
          <w:color w:val="222222"/>
          <w:sz w:val="28"/>
          <w:szCs w:val="28"/>
          <w:lang w:eastAsia="uk-UA"/>
        </w:rPr>
        <w:t>Європейська</w:t>
      </w:r>
      <w:r w:rsidR="00C754E0" w:rsidRPr="00C754E0">
        <w:rPr>
          <w:rFonts w:ascii="Times New Roman" w:eastAsia="Times New Roman" w:hAnsi="Times New Roman" w:cs="Times New Roman"/>
          <w:color w:val="222222"/>
          <w:sz w:val="28"/>
          <w:szCs w:val="28"/>
          <w:lang w:eastAsia="uk-UA"/>
        </w:rPr>
        <w:t xml:space="preserve"> конвенція захисту прав людини й основних свобод. Крім неї, у рамках Ради </w:t>
      </w:r>
      <w:r w:rsidRPr="00C754E0">
        <w:rPr>
          <w:rFonts w:ascii="Times New Roman" w:eastAsia="Times New Roman" w:hAnsi="Times New Roman" w:cs="Times New Roman"/>
          <w:color w:val="222222"/>
          <w:sz w:val="28"/>
          <w:szCs w:val="28"/>
          <w:lang w:eastAsia="uk-UA"/>
        </w:rPr>
        <w:t>Європи</w:t>
      </w:r>
      <w:r w:rsidR="00C754E0" w:rsidRPr="00C754E0">
        <w:rPr>
          <w:rFonts w:ascii="Times New Roman" w:eastAsia="Times New Roman" w:hAnsi="Times New Roman" w:cs="Times New Roman"/>
          <w:color w:val="222222"/>
          <w:sz w:val="28"/>
          <w:szCs w:val="28"/>
          <w:lang w:eastAsia="uk-UA"/>
        </w:rPr>
        <w:t xml:space="preserve"> розроблені </w:t>
      </w:r>
      <w:r w:rsidRPr="00C754E0">
        <w:rPr>
          <w:rFonts w:ascii="Times New Roman" w:eastAsia="Times New Roman" w:hAnsi="Times New Roman" w:cs="Times New Roman"/>
          <w:color w:val="222222"/>
          <w:sz w:val="28"/>
          <w:szCs w:val="28"/>
          <w:lang w:eastAsia="uk-UA"/>
        </w:rPr>
        <w:t>Європейська</w:t>
      </w:r>
      <w:r w:rsidR="00C754E0" w:rsidRPr="00C754E0">
        <w:rPr>
          <w:rFonts w:ascii="Times New Roman" w:eastAsia="Times New Roman" w:hAnsi="Times New Roman" w:cs="Times New Roman"/>
          <w:color w:val="222222"/>
          <w:sz w:val="28"/>
          <w:szCs w:val="28"/>
          <w:lang w:eastAsia="uk-UA"/>
        </w:rPr>
        <w:t xml:space="preserve"> соціальна хартія, </w:t>
      </w:r>
      <w:r w:rsidRPr="00C754E0">
        <w:rPr>
          <w:rFonts w:ascii="Times New Roman" w:eastAsia="Times New Roman" w:hAnsi="Times New Roman" w:cs="Times New Roman"/>
          <w:color w:val="222222"/>
          <w:sz w:val="28"/>
          <w:szCs w:val="28"/>
          <w:lang w:eastAsia="uk-UA"/>
        </w:rPr>
        <w:t>Європейська</w:t>
      </w:r>
      <w:r w:rsidR="00C754E0" w:rsidRPr="00C754E0">
        <w:rPr>
          <w:rFonts w:ascii="Times New Roman" w:eastAsia="Times New Roman" w:hAnsi="Times New Roman" w:cs="Times New Roman"/>
          <w:color w:val="222222"/>
          <w:sz w:val="28"/>
          <w:szCs w:val="28"/>
          <w:lang w:eastAsia="uk-UA"/>
        </w:rPr>
        <w:t xml:space="preserve"> конвенція прав меншостей, </w:t>
      </w:r>
      <w:r w:rsidRPr="00C754E0">
        <w:rPr>
          <w:rFonts w:ascii="Times New Roman" w:eastAsia="Times New Roman" w:hAnsi="Times New Roman" w:cs="Times New Roman"/>
          <w:color w:val="222222"/>
          <w:sz w:val="28"/>
          <w:szCs w:val="28"/>
          <w:lang w:eastAsia="uk-UA"/>
        </w:rPr>
        <w:t>Європейська</w:t>
      </w:r>
      <w:r w:rsidR="00C754E0" w:rsidRPr="00C754E0">
        <w:rPr>
          <w:rFonts w:ascii="Times New Roman" w:eastAsia="Times New Roman" w:hAnsi="Times New Roman" w:cs="Times New Roman"/>
          <w:color w:val="222222"/>
          <w:sz w:val="28"/>
          <w:szCs w:val="28"/>
          <w:lang w:eastAsia="uk-UA"/>
        </w:rPr>
        <w:t xml:space="preserve"> конвенція прав дитини, </w:t>
      </w:r>
      <w:r w:rsidRPr="00C754E0">
        <w:rPr>
          <w:rFonts w:ascii="Times New Roman" w:eastAsia="Times New Roman" w:hAnsi="Times New Roman" w:cs="Times New Roman"/>
          <w:color w:val="222222"/>
          <w:sz w:val="28"/>
          <w:szCs w:val="28"/>
          <w:lang w:eastAsia="uk-UA"/>
        </w:rPr>
        <w:t>Європейська</w:t>
      </w:r>
      <w:r w:rsidR="00C754E0" w:rsidRPr="00C754E0">
        <w:rPr>
          <w:rFonts w:ascii="Times New Roman" w:eastAsia="Times New Roman" w:hAnsi="Times New Roman" w:cs="Times New Roman"/>
          <w:color w:val="222222"/>
          <w:sz w:val="28"/>
          <w:szCs w:val="28"/>
          <w:lang w:eastAsia="uk-UA"/>
        </w:rPr>
        <w:t xml:space="preserve"> конвенція запобігання катуванням.</w:t>
      </w:r>
    </w:p>
    <w:p w:rsidR="00BB3E4F" w:rsidRDefault="00C754E0" w:rsidP="00C754E0">
      <w:pPr>
        <w:spacing w:after="120" w:line="240" w:lineRule="auto"/>
        <w:ind w:firstLine="709"/>
        <w:jc w:val="both"/>
        <w:textAlignment w:val="baseline"/>
        <w:rPr>
          <w:rFonts w:ascii="Times New Roman" w:eastAsia="Times New Roman" w:hAnsi="Times New Roman" w:cs="Times New Roman"/>
          <w:color w:val="222222"/>
          <w:sz w:val="28"/>
          <w:szCs w:val="28"/>
          <w:lang w:val="ru-RU" w:eastAsia="uk-UA"/>
        </w:rPr>
      </w:pPr>
      <w:r w:rsidRPr="00C754E0">
        <w:rPr>
          <w:rFonts w:ascii="Times New Roman" w:eastAsia="Times New Roman" w:hAnsi="Times New Roman" w:cs="Times New Roman"/>
          <w:color w:val="222222"/>
          <w:sz w:val="28"/>
          <w:szCs w:val="28"/>
          <w:lang w:eastAsia="uk-UA"/>
        </w:rPr>
        <w:t xml:space="preserve">Головний </w:t>
      </w:r>
      <w:r w:rsidR="00BB3E4F" w:rsidRPr="00C754E0">
        <w:rPr>
          <w:rFonts w:ascii="Times New Roman" w:eastAsia="Times New Roman" w:hAnsi="Times New Roman" w:cs="Times New Roman"/>
          <w:color w:val="222222"/>
          <w:sz w:val="28"/>
          <w:szCs w:val="28"/>
          <w:lang w:eastAsia="uk-UA"/>
        </w:rPr>
        <w:t>європейський</w:t>
      </w:r>
      <w:r w:rsidRPr="00C754E0">
        <w:rPr>
          <w:rFonts w:ascii="Times New Roman" w:eastAsia="Times New Roman" w:hAnsi="Times New Roman" w:cs="Times New Roman"/>
          <w:color w:val="222222"/>
          <w:sz w:val="28"/>
          <w:szCs w:val="28"/>
          <w:lang w:eastAsia="uk-UA"/>
        </w:rPr>
        <w:t xml:space="preserve"> правозахисний орган – </w:t>
      </w:r>
      <w:r w:rsidR="00BB3E4F" w:rsidRPr="00C754E0">
        <w:rPr>
          <w:rFonts w:ascii="Times New Roman" w:eastAsia="Times New Roman" w:hAnsi="Times New Roman" w:cs="Times New Roman"/>
          <w:color w:val="222222"/>
          <w:sz w:val="28"/>
          <w:szCs w:val="28"/>
          <w:lang w:eastAsia="uk-UA"/>
        </w:rPr>
        <w:t>Європейський</w:t>
      </w:r>
      <w:r w:rsidRPr="00C754E0">
        <w:rPr>
          <w:rFonts w:ascii="Times New Roman" w:eastAsia="Times New Roman" w:hAnsi="Times New Roman" w:cs="Times New Roman"/>
          <w:color w:val="222222"/>
          <w:sz w:val="28"/>
          <w:szCs w:val="28"/>
          <w:lang w:eastAsia="uk-UA"/>
        </w:rPr>
        <w:t xml:space="preserve"> суд прав людини – має одну відверту перевагу перед більшістю сучасних правозахисних організацій – його рішення обов’язкові для держав, що приєдналися до Конвенції захисту прав і свобод. У результаті, рішення Суду впливають на формування не тільки </w:t>
      </w:r>
      <w:r w:rsidR="008778FD" w:rsidRPr="00C754E0">
        <w:rPr>
          <w:rFonts w:ascii="Times New Roman" w:eastAsia="Times New Roman" w:hAnsi="Times New Roman" w:cs="Times New Roman"/>
          <w:color w:val="222222"/>
          <w:sz w:val="28"/>
          <w:szCs w:val="28"/>
          <w:lang w:eastAsia="uk-UA"/>
        </w:rPr>
        <w:t>європейських</w:t>
      </w:r>
      <w:r w:rsidRPr="00C754E0">
        <w:rPr>
          <w:rFonts w:ascii="Times New Roman" w:eastAsia="Times New Roman" w:hAnsi="Times New Roman" w:cs="Times New Roman"/>
          <w:color w:val="222222"/>
          <w:sz w:val="28"/>
          <w:szCs w:val="28"/>
          <w:lang w:eastAsia="uk-UA"/>
        </w:rPr>
        <w:t>, але і світових стандартів прав людини, і навіть на відповідну законодавчу практику багатьох цивілізованих держав.</w:t>
      </w:r>
    </w:p>
    <w:p w:rsidR="00C754E0" w:rsidRPr="00C754E0" w:rsidRDefault="00C754E0" w:rsidP="00C754E0">
      <w:pPr>
        <w:spacing w:after="120" w:line="240" w:lineRule="auto"/>
        <w:ind w:firstLine="709"/>
        <w:jc w:val="both"/>
        <w:textAlignment w:val="baseline"/>
        <w:rPr>
          <w:rFonts w:ascii="Times New Roman" w:eastAsia="Times New Roman" w:hAnsi="Times New Roman" w:cs="Times New Roman"/>
          <w:color w:val="222222"/>
          <w:sz w:val="28"/>
          <w:szCs w:val="28"/>
          <w:lang w:eastAsia="uk-UA"/>
        </w:rPr>
      </w:pPr>
      <w:r w:rsidRPr="00C754E0">
        <w:rPr>
          <w:rFonts w:ascii="Times New Roman" w:eastAsia="Times New Roman" w:hAnsi="Times New Roman" w:cs="Times New Roman"/>
          <w:color w:val="222222"/>
          <w:sz w:val="28"/>
          <w:szCs w:val="28"/>
          <w:lang w:eastAsia="uk-UA"/>
        </w:rPr>
        <w:t xml:space="preserve">Крім суду, при Раді </w:t>
      </w:r>
      <w:r w:rsidR="00BB3E4F" w:rsidRPr="00C754E0">
        <w:rPr>
          <w:rFonts w:ascii="Times New Roman" w:eastAsia="Times New Roman" w:hAnsi="Times New Roman" w:cs="Times New Roman"/>
          <w:color w:val="222222"/>
          <w:sz w:val="28"/>
          <w:szCs w:val="28"/>
          <w:lang w:eastAsia="uk-UA"/>
        </w:rPr>
        <w:t>Європи</w:t>
      </w:r>
      <w:r w:rsidRPr="00C754E0">
        <w:rPr>
          <w:rFonts w:ascii="Times New Roman" w:eastAsia="Times New Roman" w:hAnsi="Times New Roman" w:cs="Times New Roman"/>
          <w:color w:val="222222"/>
          <w:sz w:val="28"/>
          <w:szCs w:val="28"/>
          <w:lang w:eastAsia="uk-UA"/>
        </w:rPr>
        <w:t xml:space="preserve"> діють </w:t>
      </w:r>
      <w:r w:rsidR="00BB3E4F" w:rsidRPr="00C754E0">
        <w:rPr>
          <w:rFonts w:ascii="Times New Roman" w:eastAsia="Times New Roman" w:hAnsi="Times New Roman" w:cs="Times New Roman"/>
          <w:color w:val="222222"/>
          <w:sz w:val="28"/>
          <w:szCs w:val="28"/>
          <w:lang w:eastAsia="uk-UA"/>
        </w:rPr>
        <w:t>Європейський</w:t>
      </w:r>
      <w:r w:rsidRPr="00C754E0">
        <w:rPr>
          <w:rFonts w:ascii="Times New Roman" w:eastAsia="Times New Roman" w:hAnsi="Times New Roman" w:cs="Times New Roman"/>
          <w:color w:val="222222"/>
          <w:sz w:val="28"/>
          <w:szCs w:val="28"/>
          <w:lang w:eastAsia="uk-UA"/>
        </w:rPr>
        <w:t xml:space="preserve"> комітет з прав меншин, Комітет незалежних експертів по соціальних і економічних правах, </w:t>
      </w:r>
      <w:r w:rsidR="00BB3E4F" w:rsidRPr="00C754E0">
        <w:rPr>
          <w:rFonts w:ascii="Times New Roman" w:eastAsia="Times New Roman" w:hAnsi="Times New Roman" w:cs="Times New Roman"/>
          <w:color w:val="222222"/>
          <w:sz w:val="28"/>
          <w:szCs w:val="28"/>
          <w:lang w:eastAsia="uk-UA"/>
        </w:rPr>
        <w:t>Європейський</w:t>
      </w:r>
      <w:r w:rsidRPr="00C754E0">
        <w:rPr>
          <w:rFonts w:ascii="Times New Roman" w:eastAsia="Times New Roman" w:hAnsi="Times New Roman" w:cs="Times New Roman"/>
          <w:color w:val="222222"/>
          <w:sz w:val="28"/>
          <w:szCs w:val="28"/>
          <w:lang w:eastAsia="uk-UA"/>
        </w:rPr>
        <w:t xml:space="preserve"> комітет запобігання катуванням. Повноваження цих органів непорівнянні з повноваженнями Суду.</w:t>
      </w:r>
    </w:p>
    <w:p w:rsidR="00BB3E4F" w:rsidRPr="00812699" w:rsidRDefault="00C754E0" w:rsidP="00C754E0">
      <w:pPr>
        <w:spacing w:after="120" w:line="240" w:lineRule="auto"/>
        <w:ind w:firstLine="709"/>
        <w:jc w:val="both"/>
        <w:textAlignment w:val="baseline"/>
        <w:rPr>
          <w:rFonts w:ascii="Times New Roman" w:eastAsia="Times New Roman" w:hAnsi="Times New Roman" w:cs="Times New Roman"/>
          <w:color w:val="222222"/>
          <w:sz w:val="28"/>
          <w:szCs w:val="28"/>
          <w:lang w:eastAsia="uk-UA"/>
        </w:rPr>
      </w:pPr>
      <w:r w:rsidRPr="00C754E0">
        <w:rPr>
          <w:rFonts w:ascii="Times New Roman" w:eastAsia="Times New Roman" w:hAnsi="Times New Roman" w:cs="Times New Roman"/>
          <w:color w:val="222222"/>
          <w:sz w:val="28"/>
          <w:szCs w:val="28"/>
          <w:lang w:eastAsia="uk-UA"/>
        </w:rPr>
        <w:t xml:space="preserve">Можна виділити три групи органів, які захищають громадянські та політичні права і свободи, які захищають економічні, соціальні та культурні права і які здійснюють комплексний захист прав і свобод. Організації, що працюють із громадянськими і політичними правами, іноді можуть приймати від громадян держав-учасниць відповідних конвенцій індивідуальні скарги на порушення прав, перелічених у цих договорах. Розгляд міжнародними органами таких звертань відбувається в рамках </w:t>
      </w:r>
      <w:proofErr w:type="spellStart"/>
      <w:r w:rsidRPr="00C754E0">
        <w:rPr>
          <w:rFonts w:ascii="Times New Roman" w:eastAsia="Times New Roman" w:hAnsi="Times New Roman" w:cs="Times New Roman"/>
          <w:color w:val="222222"/>
          <w:sz w:val="28"/>
          <w:szCs w:val="28"/>
          <w:lang w:eastAsia="uk-UA"/>
        </w:rPr>
        <w:t>квазісудових</w:t>
      </w:r>
      <w:proofErr w:type="spellEnd"/>
      <w:r w:rsidRPr="00C754E0">
        <w:rPr>
          <w:rFonts w:ascii="Times New Roman" w:eastAsia="Times New Roman" w:hAnsi="Times New Roman" w:cs="Times New Roman"/>
          <w:color w:val="222222"/>
          <w:sz w:val="28"/>
          <w:szCs w:val="28"/>
          <w:lang w:eastAsia="uk-UA"/>
        </w:rPr>
        <w:t xml:space="preserve"> процесів, і в деяких випадках за результатами розгляду можуть прийматися обов’язкові для держав рішення. Органи, які захищають соціальні права, можуть приймати висновки після розгляду окре</w:t>
      </w:r>
      <w:r w:rsidR="00BB3E4F">
        <w:rPr>
          <w:rFonts w:ascii="Times New Roman" w:eastAsia="Times New Roman" w:hAnsi="Times New Roman" w:cs="Times New Roman"/>
          <w:color w:val="222222"/>
          <w:sz w:val="28"/>
          <w:szCs w:val="28"/>
          <w:lang w:eastAsia="uk-UA"/>
        </w:rPr>
        <w:t xml:space="preserve">мих порушень, і ті справи, які </w:t>
      </w:r>
      <w:r w:rsidR="00BB3E4F" w:rsidRPr="00BB3E4F">
        <w:rPr>
          <w:rFonts w:ascii="Times New Roman" w:eastAsia="Times New Roman" w:hAnsi="Times New Roman" w:cs="Times New Roman"/>
          <w:color w:val="222222"/>
          <w:sz w:val="28"/>
          <w:szCs w:val="28"/>
          <w:lang w:eastAsia="uk-UA"/>
        </w:rPr>
        <w:t>«</w:t>
      </w:r>
      <w:r w:rsidR="00BB3E4F">
        <w:rPr>
          <w:rFonts w:ascii="Times New Roman" w:eastAsia="Times New Roman" w:hAnsi="Times New Roman" w:cs="Times New Roman"/>
          <w:color w:val="222222"/>
          <w:sz w:val="28"/>
          <w:szCs w:val="28"/>
          <w:lang w:eastAsia="uk-UA"/>
        </w:rPr>
        <w:t>гідні особливої уваги</w:t>
      </w:r>
      <w:r w:rsidR="00BB3E4F" w:rsidRPr="00BB3E4F">
        <w:rPr>
          <w:rFonts w:ascii="Times New Roman" w:eastAsia="Times New Roman" w:hAnsi="Times New Roman" w:cs="Times New Roman"/>
          <w:color w:val="222222"/>
          <w:sz w:val="28"/>
          <w:szCs w:val="28"/>
          <w:lang w:eastAsia="uk-UA"/>
        </w:rPr>
        <w:t>»</w:t>
      </w:r>
      <w:r w:rsidRPr="00C754E0">
        <w:rPr>
          <w:rFonts w:ascii="Times New Roman" w:eastAsia="Times New Roman" w:hAnsi="Times New Roman" w:cs="Times New Roman"/>
          <w:color w:val="222222"/>
          <w:sz w:val="28"/>
          <w:szCs w:val="28"/>
          <w:lang w:eastAsia="uk-UA"/>
        </w:rPr>
        <w:t>, скеровувати у вищі інстанції (крім механізму захисту прав профспілок у рамках Міжнародної Організації Праці).</w:t>
      </w:r>
      <w:r w:rsidRPr="00C754E0">
        <w:rPr>
          <w:rFonts w:ascii="Times New Roman" w:eastAsia="Times New Roman" w:hAnsi="Times New Roman" w:cs="Times New Roman"/>
          <w:color w:val="222222"/>
          <w:sz w:val="28"/>
          <w:szCs w:val="28"/>
          <w:lang w:eastAsia="uk-UA"/>
        </w:rPr>
        <w:br/>
        <w:t xml:space="preserve">Таке ставлення до захисту соціальних і економічних прав породжене двома причинами. По-перше, тим, що недотримання громадянських і політичних прав може призвести до фізичної </w:t>
      </w:r>
      <w:r w:rsidR="00BB3E4F" w:rsidRPr="00C754E0">
        <w:rPr>
          <w:rFonts w:ascii="Times New Roman" w:eastAsia="Times New Roman" w:hAnsi="Times New Roman" w:cs="Times New Roman"/>
          <w:color w:val="222222"/>
          <w:sz w:val="28"/>
          <w:szCs w:val="28"/>
          <w:lang w:eastAsia="uk-UA"/>
        </w:rPr>
        <w:t>неможливості</w:t>
      </w:r>
      <w:r w:rsidRPr="00C754E0">
        <w:rPr>
          <w:rFonts w:ascii="Times New Roman" w:eastAsia="Times New Roman" w:hAnsi="Times New Roman" w:cs="Times New Roman"/>
          <w:color w:val="222222"/>
          <w:sz w:val="28"/>
          <w:szCs w:val="28"/>
          <w:lang w:eastAsia="uk-UA"/>
        </w:rPr>
        <w:t xml:space="preserve"> існування людини (право на життя), до її рабського чи підневільного існування, чи </w:t>
      </w:r>
      <w:r w:rsidR="00BB3E4F" w:rsidRPr="00C754E0">
        <w:rPr>
          <w:rFonts w:ascii="Times New Roman" w:eastAsia="Times New Roman" w:hAnsi="Times New Roman" w:cs="Times New Roman"/>
          <w:color w:val="222222"/>
          <w:sz w:val="28"/>
          <w:szCs w:val="28"/>
          <w:lang w:eastAsia="uk-UA"/>
        </w:rPr>
        <w:t>неможливості</w:t>
      </w:r>
      <w:r w:rsidRPr="00C754E0">
        <w:rPr>
          <w:rFonts w:ascii="Times New Roman" w:eastAsia="Times New Roman" w:hAnsi="Times New Roman" w:cs="Times New Roman"/>
          <w:color w:val="222222"/>
          <w:sz w:val="28"/>
          <w:szCs w:val="28"/>
          <w:lang w:eastAsia="uk-UA"/>
        </w:rPr>
        <w:t xml:space="preserve"> існування демократичного режиму в державі (виборчі свободи, незалежність суду тощо).</w:t>
      </w:r>
    </w:p>
    <w:p w:rsidR="00C754E0" w:rsidRPr="00C754E0" w:rsidRDefault="00C754E0" w:rsidP="00C754E0">
      <w:pPr>
        <w:spacing w:after="120" w:line="240" w:lineRule="auto"/>
        <w:ind w:firstLine="709"/>
        <w:jc w:val="both"/>
        <w:textAlignment w:val="baseline"/>
        <w:rPr>
          <w:rFonts w:ascii="Times New Roman" w:eastAsia="Times New Roman" w:hAnsi="Times New Roman" w:cs="Times New Roman"/>
          <w:color w:val="222222"/>
          <w:sz w:val="28"/>
          <w:szCs w:val="28"/>
          <w:lang w:eastAsia="uk-UA"/>
        </w:rPr>
      </w:pPr>
      <w:r w:rsidRPr="00C754E0">
        <w:rPr>
          <w:rFonts w:ascii="Times New Roman" w:eastAsia="Times New Roman" w:hAnsi="Times New Roman" w:cs="Times New Roman"/>
          <w:color w:val="222222"/>
          <w:sz w:val="28"/>
          <w:szCs w:val="28"/>
          <w:lang w:eastAsia="uk-UA"/>
        </w:rPr>
        <w:t>По-друге, більшість громадянських і політичних прав є негативними, тобто для їх реалізації державі досить їх не порушувати, у той час як забезпечення соціальних і економічних прав вимагає від держави витрати певних коштів. Саме тому, згідно із ст.</w:t>
      </w:r>
      <w:r w:rsidR="00BB3E4F">
        <w:rPr>
          <w:rFonts w:ascii="Times New Roman" w:eastAsia="Times New Roman" w:hAnsi="Times New Roman" w:cs="Times New Roman"/>
          <w:color w:val="222222"/>
          <w:sz w:val="28"/>
          <w:szCs w:val="28"/>
          <w:lang w:val="ru-RU" w:eastAsia="uk-UA"/>
        </w:rPr>
        <w:t xml:space="preserve"> </w:t>
      </w:r>
      <w:r w:rsidRPr="00C754E0">
        <w:rPr>
          <w:rFonts w:ascii="Times New Roman" w:eastAsia="Times New Roman" w:hAnsi="Times New Roman" w:cs="Times New Roman"/>
          <w:color w:val="222222"/>
          <w:sz w:val="28"/>
          <w:szCs w:val="28"/>
          <w:lang w:eastAsia="uk-UA"/>
        </w:rPr>
        <w:t xml:space="preserve">2 Пакту про громадянські та політичні права, держави-учасниці зобов’язуються вжити усіх необхідних заходів, у тому числі законодавчих, для здійснення прав людини, зазначених </w:t>
      </w:r>
      <w:r w:rsidRPr="00C754E0">
        <w:rPr>
          <w:rFonts w:ascii="Times New Roman" w:eastAsia="Times New Roman" w:hAnsi="Times New Roman" w:cs="Times New Roman"/>
          <w:color w:val="222222"/>
          <w:sz w:val="28"/>
          <w:szCs w:val="28"/>
          <w:lang w:eastAsia="uk-UA"/>
        </w:rPr>
        <w:lastRenderedPageBreak/>
        <w:t>у цьому міжнародному договорі. Тоді як у відповідності зі ст.</w:t>
      </w:r>
      <w:r w:rsidR="00BB3E4F" w:rsidRPr="00BB3E4F">
        <w:rPr>
          <w:rFonts w:ascii="Times New Roman" w:eastAsia="Times New Roman" w:hAnsi="Times New Roman" w:cs="Times New Roman"/>
          <w:color w:val="222222"/>
          <w:sz w:val="28"/>
          <w:szCs w:val="28"/>
          <w:lang w:eastAsia="uk-UA"/>
        </w:rPr>
        <w:t xml:space="preserve"> </w:t>
      </w:r>
      <w:r w:rsidRPr="00C754E0">
        <w:rPr>
          <w:rFonts w:ascii="Times New Roman" w:eastAsia="Times New Roman" w:hAnsi="Times New Roman" w:cs="Times New Roman"/>
          <w:color w:val="222222"/>
          <w:sz w:val="28"/>
          <w:szCs w:val="28"/>
          <w:lang w:eastAsia="uk-UA"/>
        </w:rPr>
        <w:t>2 Пакту про економічні, соціальні і культурні права держави повинні вжити в максимальних межах наявних ресурсів заходи задля того, щоб забезпечити поступове здійснення прав і свобод, визнаних у Пакті.</w:t>
      </w:r>
    </w:p>
    <w:p w:rsidR="00BB3E4F" w:rsidRDefault="00C754E0" w:rsidP="00C754E0">
      <w:pPr>
        <w:spacing w:after="120" w:line="240" w:lineRule="auto"/>
        <w:ind w:firstLine="709"/>
        <w:jc w:val="both"/>
        <w:textAlignment w:val="baseline"/>
        <w:rPr>
          <w:rFonts w:ascii="Times New Roman" w:eastAsia="Times New Roman" w:hAnsi="Times New Roman" w:cs="Times New Roman"/>
          <w:color w:val="222222"/>
          <w:sz w:val="28"/>
          <w:szCs w:val="28"/>
          <w:lang w:val="ru-RU" w:eastAsia="uk-UA"/>
        </w:rPr>
      </w:pPr>
      <w:r w:rsidRPr="00C754E0">
        <w:rPr>
          <w:rFonts w:ascii="Times New Roman" w:eastAsia="Times New Roman" w:hAnsi="Times New Roman" w:cs="Times New Roman"/>
          <w:color w:val="222222"/>
          <w:sz w:val="28"/>
          <w:szCs w:val="28"/>
          <w:lang w:eastAsia="uk-UA"/>
        </w:rPr>
        <w:t>Більшість міжнародних інстанцій зосереджені на загальному нагляді за станом прав людини в державах, які підписали міжнародні угоди, на основі яких ці організації працюють. Таке спостереження полягає у заслуховуванні періодичних доповідей держав, перевірках на місцях. Скарги чи петиції про порушення прав людини, які надходять у такі організації, використовують для формування уявлення про загальну ситуацію, яка склалася в сфері захисту прав людини у відповідній державі. Тобто такі органи не розглядають кожне повідомлення про порушення прав, а намагаються з’ясувати загальну картину.</w:t>
      </w:r>
    </w:p>
    <w:p w:rsidR="00BB3E4F" w:rsidRDefault="00C754E0" w:rsidP="00C754E0">
      <w:pPr>
        <w:spacing w:after="120" w:line="240" w:lineRule="auto"/>
        <w:ind w:firstLine="709"/>
        <w:jc w:val="both"/>
        <w:textAlignment w:val="baseline"/>
        <w:rPr>
          <w:rFonts w:ascii="Times New Roman" w:eastAsia="Times New Roman" w:hAnsi="Times New Roman" w:cs="Times New Roman"/>
          <w:color w:val="222222"/>
          <w:sz w:val="28"/>
          <w:szCs w:val="28"/>
          <w:lang w:val="ru-RU" w:eastAsia="uk-UA"/>
        </w:rPr>
      </w:pPr>
      <w:r w:rsidRPr="00C754E0">
        <w:rPr>
          <w:rFonts w:ascii="Times New Roman" w:eastAsia="Times New Roman" w:hAnsi="Times New Roman" w:cs="Times New Roman"/>
          <w:color w:val="222222"/>
          <w:sz w:val="28"/>
          <w:szCs w:val="28"/>
          <w:lang w:eastAsia="uk-UA"/>
        </w:rPr>
        <w:t xml:space="preserve">Багато міжнародних механізмів улаштовані так, що вони можуть безпосередньо </w:t>
      </w:r>
      <w:r w:rsidR="00BB3E4F" w:rsidRPr="00C754E0">
        <w:rPr>
          <w:rFonts w:ascii="Times New Roman" w:eastAsia="Times New Roman" w:hAnsi="Times New Roman" w:cs="Times New Roman"/>
          <w:color w:val="222222"/>
          <w:sz w:val="28"/>
          <w:szCs w:val="28"/>
          <w:lang w:eastAsia="uk-UA"/>
        </w:rPr>
        <w:t>реагувати</w:t>
      </w:r>
      <w:r w:rsidRPr="00C754E0">
        <w:rPr>
          <w:rFonts w:ascii="Times New Roman" w:eastAsia="Times New Roman" w:hAnsi="Times New Roman" w:cs="Times New Roman"/>
          <w:color w:val="222222"/>
          <w:sz w:val="28"/>
          <w:szCs w:val="28"/>
          <w:lang w:eastAsia="uk-UA"/>
        </w:rPr>
        <w:t xml:space="preserve"> тільки на масові чи систематичні порушення прав тими чи іншими державами, скарги ж на одиничні випадки порушень враховуються лише як ще один штрих до загальної ситуації захисту прав людини в окремих державах. Тобто</w:t>
      </w:r>
      <w:r w:rsidR="00BB3E4F">
        <w:rPr>
          <w:rFonts w:ascii="Times New Roman" w:eastAsia="Times New Roman" w:hAnsi="Times New Roman" w:cs="Times New Roman"/>
          <w:color w:val="222222"/>
          <w:sz w:val="28"/>
          <w:szCs w:val="28"/>
          <w:lang w:eastAsia="uk-UA"/>
        </w:rPr>
        <w:t xml:space="preserve">, вони діють у рамках процедур </w:t>
      </w:r>
      <w:r w:rsidR="00BB3E4F">
        <w:rPr>
          <w:rFonts w:ascii="Times New Roman" w:eastAsia="Times New Roman" w:hAnsi="Times New Roman" w:cs="Times New Roman"/>
          <w:color w:val="222222"/>
          <w:sz w:val="28"/>
          <w:szCs w:val="28"/>
          <w:lang w:val="ru-RU" w:eastAsia="uk-UA"/>
        </w:rPr>
        <w:t>«</w:t>
      </w:r>
      <w:r w:rsidR="00BB3E4F">
        <w:rPr>
          <w:rFonts w:ascii="Times New Roman" w:eastAsia="Times New Roman" w:hAnsi="Times New Roman" w:cs="Times New Roman"/>
          <w:color w:val="222222"/>
          <w:sz w:val="28"/>
          <w:szCs w:val="28"/>
          <w:lang w:eastAsia="uk-UA"/>
        </w:rPr>
        <w:t>скарг до роздумів</w:t>
      </w:r>
      <w:r w:rsidR="00BB3E4F">
        <w:rPr>
          <w:rFonts w:ascii="Times New Roman" w:eastAsia="Times New Roman" w:hAnsi="Times New Roman" w:cs="Times New Roman"/>
          <w:color w:val="222222"/>
          <w:sz w:val="28"/>
          <w:szCs w:val="28"/>
          <w:lang w:val="ru-RU" w:eastAsia="uk-UA"/>
        </w:rPr>
        <w:t>»</w:t>
      </w:r>
      <w:r w:rsidRPr="00C754E0">
        <w:rPr>
          <w:rFonts w:ascii="Times New Roman" w:eastAsia="Times New Roman" w:hAnsi="Times New Roman" w:cs="Times New Roman"/>
          <w:color w:val="222222"/>
          <w:sz w:val="28"/>
          <w:szCs w:val="28"/>
          <w:lang w:eastAsia="uk-UA"/>
        </w:rPr>
        <w:t xml:space="preserve">, коли відповідний орган не прагне до виправлення кожного порушення прав людини, про які йому повідомляють. Скарги, які надходять до нього, він оцінює на предмет визначення того, наскільки те чи інше порушення торкається всього населення держави, скарги втрачають свою індивідуальність і збираються в масиви даних, які згодом використовують для рішення питання про необхідність, методи й обсяг втручання. Заявник при цьому, як правило, не має ніякої офіційної </w:t>
      </w:r>
      <w:r w:rsidR="00BB3E4F" w:rsidRPr="00C754E0">
        <w:rPr>
          <w:rFonts w:ascii="Times New Roman" w:eastAsia="Times New Roman" w:hAnsi="Times New Roman" w:cs="Times New Roman"/>
          <w:color w:val="222222"/>
          <w:sz w:val="28"/>
          <w:szCs w:val="28"/>
          <w:lang w:eastAsia="uk-UA"/>
        </w:rPr>
        <w:t>можливості</w:t>
      </w:r>
      <w:r w:rsidRPr="00C754E0">
        <w:rPr>
          <w:rFonts w:ascii="Times New Roman" w:eastAsia="Times New Roman" w:hAnsi="Times New Roman" w:cs="Times New Roman"/>
          <w:color w:val="222222"/>
          <w:sz w:val="28"/>
          <w:szCs w:val="28"/>
          <w:lang w:eastAsia="uk-UA"/>
        </w:rPr>
        <w:t xml:space="preserve"> довідатися про долю своєї заяви.</w:t>
      </w:r>
    </w:p>
    <w:p w:rsidR="00BB3E4F" w:rsidRDefault="00C754E0" w:rsidP="00C754E0">
      <w:pPr>
        <w:spacing w:after="120" w:line="240" w:lineRule="auto"/>
        <w:ind w:firstLine="709"/>
        <w:jc w:val="both"/>
        <w:textAlignment w:val="baseline"/>
        <w:rPr>
          <w:rFonts w:ascii="Times New Roman" w:eastAsia="Times New Roman" w:hAnsi="Times New Roman" w:cs="Times New Roman"/>
          <w:color w:val="222222"/>
          <w:sz w:val="28"/>
          <w:szCs w:val="28"/>
          <w:lang w:val="ru-RU" w:eastAsia="uk-UA"/>
        </w:rPr>
      </w:pPr>
      <w:r w:rsidRPr="00C754E0">
        <w:rPr>
          <w:rFonts w:ascii="Times New Roman" w:eastAsia="Times New Roman" w:hAnsi="Times New Roman" w:cs="Times New Roman"/>
          <w:color w:val="222222"/>
          <w:sz w:val="28"/>
          <w:szCs w:val="28"/>
          <w:lang w:eastAsia="uk-UA"/>
        </w:rPr>
        <w:t xml:space="preserve">Переважна більшість спеціалізованих міжнародних організацій по захисту прав людини засновує свій вплив на держави-порушники на своєму авторитеті і можливості впливу на міжнародну і внутрішньодержавну суспільну думку. Скажімо, основний акт </w:t>
      </w:r>
      <w:r w:rsidR="00BB3E4F" w:rsidRPr="00C754E0">
        <w:rPr>
          <w:rFonts w:ascii="Times New Roman" w:eastAsia="Times New Roman" w:hAnsi="Times New Roman" w:cs="Times New Roman"/>
          <w:color w:val="222222"/>
          <w:sz w:val="28"/>
          <w:szCs w:val="28"/>
          <w:lang w:eastAsia="uk-UA"/>
        </w:rPr>
        <w:t>Європейського</w:t>
      </w:r>
      <w:r w:rsidRPr="00C754E0">
        <w:rPr>
          <w:rFonts w:ascii="Times New Roman" w:eastAsia="Times New Roman" w:hAnsi="Times New Roman" w:cs="Times New Roman"/>
          <w:color w:val="222222"/>
          <w:sz w:val="28"/>
          <w:szCs w:val="28"/>
          <w:lang w:eastAsia="uk-UA"/>
        </w:rPr>
        <w:t xml:space="preserve"> комітету запобігання катуванням – висновок за результатами перевірок на місці, готується таємно і направляється державі. Остання повинна вжити заходів по виправленню знайдених порушень і, якщо побажає, може цей звіт опублікувати. Якщо не відбувається ні того, ні іншого, Комітет може прийняти самостійне рішення про опублікування звіту.</w:t>
      </w:r>
    </w:p>
    <w:p w:rsidR="00C754E0" w:rsidRDefault="00C754E0" w:rsidP="00C754E0">
      <w:pPr>
        <w:spacing w:after="120" w:line="240" w:lineRule="auto"/>
        <w:ind w:firstLine="709"/>
        <w:jc w:val="both"/>
        <w:textAlignment w:val="baseline"/>
        <w:rPr>
          <w:rFonts w:ascii="Times New Roman" w:eastAsia="Times New Roman" w:hAnsi="Times New Roman" w:cs="Times New Roman"/>
          <w:color w:val="222222"/>
          <w:sz w:val="28"/>
          <w:szCs w:val="28"/>
          <w:lang w:eastAsia="uk-UA"/>
        </w:rPr>
      </w:pPr>
      <w:r w:rsidRPr="00C754E0">
        <w:rPr>
          <w:rFonts w:ascii="Times New Roman" w:eastAsia="Times New Roman" w:hAnsi="Times New Roman" w:cs="Times New Roman"/>
          <w:color w:val="222222"/>
          <w:sz w:val="28"/>
          <w:szCs w:val="28"/>
          <w:lang w:eastAsia="uk-UA"/>
        </w:rPr>
        <w:t xml:space="preserve">Ще одна можливість впливу на держави-порушники для деяких організацій полягає у скеруванні звіту про становище в країні у вищий орган: </w:t>
      </w:r>
      <w:r w:rsidRPr="00C754E0">
        <w:rPr>
          <w:rFonts w:ascii="Times New Roman" w:eastAsia="Times New Roman" w:hAnsi="Times New Roman" w:cs="Times New Roman"/>
          <w:b/>
          <w:bCs/>
          <w:color w:val="222222"/>
          <w:sz w:val="28"/>
          <w:szCs w:val="28"/>
          <w:lang w:eastAsia="uk-UA"/>
        </w:rPr>
        <w:t>для Комітету експертів МОП</w:t>
      </w:r>
      <w:r w:rsidRPr="00C754E0">
        <w:rPr>
          <w:rFonts w:ascii="Times New Roman" w:eastAsia="Times New Roman" w:hAnsi="Times New Roman" w:cs="Times New Roman"/>
          <w:color w:val="222222"/>
          <w:sz w:val="28"/>
          <w:szCs w:val="28"/>
          <w:lang w:eastAsia="uk-UA"/>
        </w:rPr>
        <w:t xml:space="preserve"> – це Міжнародна конференція праці, </w:t>
      </w:r>
      <w:r w:rsidRPr="00C754E0">
        <w:rPr>
          <w:rFonts w:ascii="Times New Roman" w:eastAsia="Times New Roman" w:hAnsi="Times New Roman" w:cs="Times New Roman"/>
          <w:b/>
          <w:bCs/>
          <w:color w:val="222222"/>
          <w:sz w:val="28"/>
          <w:szCs w:val="28"/>
          <w:lang w:eastAsia="uk-UA"/>
        </w:rPr>
        <w:t>для Комісії ООН з прав людини</w:t>
      </w:r>
      <w:r w:rsidRPr="00C754E0">
        <w:rPr>
          <w:rFonts w:ascii="Times New Roman" w:eastAsia="Times New Roman" w:hAnsi="Times New Roman" w:cs="Times New Roman"/>
          <w:color w:val="222222"/>
          <w:sz w:val="28"/>
          <w:szCs w:val="28"/>
          <w:lang w:eastAsia="uk-UA"/>
        </w:rPr>
        <w:t xml:space="preserve"> – ЕКОСОС. Однак варто пам’ятати, що такого роду вищі органи – завжди більше політичні організації, ніж правозахисні, тому вони оцінюють ситуацію не стільки з точки зору </w:t>
      </w:r>
      <w:r w:rsidR="00BB3E4F" w:rsidRPr="00C754E0">
        <w:rPr>
          <w:rFonts w:ascii="Times New Roman" w:eastAsia="Times New Roman" w:hAnsi="Times New Roman" w:cs="Times New Roman"/>
          <w:color w:val="222222"/>
          <w:sz w:val="28"/>
          <w:szCs w:val="28"/>
          <w:lang w:eastAsia="uk-UA"/>
        </w:rPr>
        <w:t>наявності</w:t>
      </w:r>
      <w:r w:rsidRPr="00C754E0">
        <w:rPr>
          <w:rFonts w:ascii="Times New Roman" w:eastAsia="Times New Roman" w:hAnsi="Times New Roman" w:cs="Times New Roman"/>
          <w:color w:val="222222"/>
          <w:sz w:val="28"/>
          <w:szCs w:val="28"/>
          <w:lang w:eastAsia="uk-UA"/>
        </w:rPr>
        <w:t xml:space="preserve"> чи </w:t>
      </w:r>
      <w:r w:rsidR="00BB3E4F" w:rsidRPr="00C754E0">
        <w:rPr>
          <w:rFonts w:ascii="Times New Roman" w:eastAsia="Times New Roman" w:hAnsi="Times New Roman" w:cs="Times New Roman"/>
          <w:color w:val="222222"/>
          <w:sz w:val="28"/>
          <w:szCs w:val="28"/>
          <w:lang w:eastAsia="uk-UA"/>
        </w:rPr>
        <w:t>відсутності</w:t>
      </w:r>
      <w:r w:rsidRPr="00C754E0">
        <w:rPr>
          <w:rFonts w:ascii="Times New Roman" w:eastAsia="Times New Roman" w:hAnsi="Times New Roman" w:cs="Times New Roman"/>
          <w:color w:val="222222"/>
          <w:sz w:val="28"/>
          <w:szCs w:val="28"/>
          <w:lang w:eastAsia="uk-UA"/>
        </w:rPr>
        <w:t xml:space="preserve"> порушення прав людини, скільки з точки зору політичної </w:t>
      </w:r>
      <w:r w:rsidR="00BB3E4F" w:rsidRPr="00C754E0">
        <w:rPr>
          <w:rFonts w:ascii="Times New Roman" w:eastAsia="Times New Roman" w:hAnsi="Times New Roman" w:cs="Times New Roman"/>
          <w:color w:val="222222"/>
          <w:sz w:val="28"/>
          <w:szCs w:val="28"/>
          <w:lang w:eastAsia="uk-UA"/>
        </w:rPr>
        <w:t>доцільності</w:t>
      </w:r>
      <w:r w:rsidRPr="00C754E0">
        <w:rPr>
          <w:rFonts w:ascii="Times New Roman" w:eastAsia="Times New Roman" w:hAnsi="Times New Roman" w:cs="Times New Roman"/>
          <w:color w:val="222222"/>
          <w:sz w:val="28"/>
          <w:szCs w:val="28"/>
          <w:lang w:eastAsia="uk-UA"/>
        </w:rPr>
        <w:t xml:space="preserve"> чи </w:t>
      </w:r>
      <w:r w:rsidR="00BB3E4F" w:rsidRPr="00C754E0">
        <w:rPr>
          <w:rFonts w:ascii="Times New Roman" w:eastAsia="Times New Roman" w:hAnsi="Times New Roman" w:cs="Times New Roman"/>
          <w:color w:val="222222"/>
          <w:sz w:val="28"/>
          <w:szCs w:val="28"/>
          <w:lang w:eastAsia="uk-UA"/>
        </w:rPr>
        <w:t>недоцільності</w:t>
      </w:r>
      <w:r w:rsidRPr="00C754E0">
        <w:rPr>
          <w:rFonts w:ascii="Times New Roman" w:eastAsia="Times New Roman" w:hAnsi="Times New Roman" w:cs="Times New Roman"/>
          <w:color w:val="222222"/>
          <w:sz w:val="28"/>
          <w:szCs w:val="28"/>
          <w:lang w:eastAsia="uk-UA"/>
        </w:rPr>
        <w:t xml:space="preserve"> покарання держави-порушника. І в будь-якому </w:t>
      </w:r>
      <w:r w:rsidRPr="00C754E0">
        <w:rPr>
          <w:rFonts w:ascii="Times New Roman" w:eastAsia="Times New Roman" w:hAnsi="Times New Roman" w:cs="Times New Roman"/>
          <w:color w:val="222222"/>
          <w:sz w:val="28"/>
          <w:szCs w:val="28"/>
          <w:lang w:eastAsia="uk-UA"/>
        </w:rPr>
        <w:lastRenderedPageBreak/>
        <w:t>випадку вони ніколи не розглядають окремі порушення, якщо вони не носять масовий чи грубий характер.</w:t>
      </w:r>
    </w:p>
    <w:p w:rsidR="007C559F" w:rsidRDefault="007C559F" w:rsidP="00C754E0">
      <w:pPr>
        <w:spacing w:after="120" w:line="240" w:lineRule="auto"/>
        <w:ind w:firstLine="709"/>
        <w:jc w:val="both"/>
        <w:textAlignment w:val="baseline"/>
        <w:rPr>
          <w:rFonts w:ascii="Times New Roman" w:eastAsia="Times New Roman" w:hAnsi="Times New Roman" w:cs="Times New Roman"/>
          <w:color w:val="222222"/>
          <w:sz w:val="28"/>
          <w:szCs w:val="28"/>
          <w:lang w:eastAsia="uk-UA"/>
        </w:rPr>
      </w:pPr>
    </w:p>
    <w:p w:rsidR="007C559F" w:rsidRPr="007C559F" w:rsidRDefault="007C559F" w:rsidP="007C559F">
      <w:pPr>
        <w:pStyle w:val="a3"/>
        <w:numPr>
          <w:ilvl w:val="0"/>
          <w:numId w:val="2"/>
        </w:numPr>
        <w:spacing w:after="120" w:line="240" w:lineRule="auto"/>
        <w:jc w:val="both"/>
        <w:textAlignment w:val="baseline"/>
        <w:outlineLvl w:val="0"/>
        <w:rPr>
          <w:rFonts w:ascii="Times New Roman" w:eastAsia="Times New Roman" w:hAnsi="Times New Roman" w:cs="Times New Roman"/>
          <w:b/>
          <w:bCs/>
          <w:kern w:val="36"/>
          <w:sz w:val="28"/>
          <w:szCs w:val="28"/>
          <w:lang w:eastAsia="uk-UA"/>
        </w:rPr>
      </w:pPr>
      <w:r w:rsidRPr="007C559F">
        <w:rPr>
          <w:rFonts w:ascii="Times New Roman" w:eastAsia="Times New Roman" w:hAnsi="Times New Roman" w:cs="Times New Roman"/>
          <w:b/>
          <w:bCs/>
          <w:kern w:val="36"/>
          <w:sz w:val="28"/>
          <w:szCs w:val="28"/>
          <w:lang w:eastAsia="uk-UA"/>
        </w:rPr>
        <w:t xml:space="preserve">Право громадян України на звернення до конвенційних органів з захисту прав людини. </w:t>
      </w:r>
    </w:p>
    <w:p w:rsidR="00BB3E4F" w:rsidRDefault="00C754E0" w:rsidP="00C754E0">
      <w:pPr>
        <w:spacing w:after="120" w:line="240" w:lineRule="auto"/>
        <w:ind w:firstLine="709"/>
        <w:jc w:val="both"/>
        <w:textAlignment w:val="baseline"/>
        <w:rPr>
          <w:rFonts w:ascii="Times New Roman" w:eastAsia="Times New Roman" w:hAnsi="Times New Roman" w:cs="Times New Roman"/>
          <w:color w:val="222222"/>
          <w:sz w:val="28"/>
          <w:szCs w:val="28"/>
          <w:lang w:val="ru-RU" w:eastAsia="uk-UA"/>
        </w:rPr>
      </w:pPr>
      <w:r w:rsidRPr="00C754E0">
        <w:rPr>
          <w:rFonts w:ascii="Times New Roman" w:eastAsia="Times New Roman" w:hAnsi="Times New Roman" w:cs="Times New Roman"/>
          <w:color w:val="222222"/>
          <w:sz w:val="28"/>
          <w:szCs w:val="28"/>
          <w:lang w:eastAsia="uk-UA"/>
        </w:rPr>
        <w:t xml:space="preserve">Найефективнішими є органи й організації, які мають право прийому і розгляду індивідуальних скарг (петицій) від громадян і організацій – жертв порушень прав людини. Тобто, ці організації провадять </w:t>
      </w:r>
      <w:proofErr w:type="spellStart"/>
      <w:r w:rsidRPr="00C754E0">
        <w:rPr>
          <w:rFonts w:ascii="Times New Roman" w:eastAsia="Times New Roman" w:hAnsi="Times New Roman" w:cs="Times New Roman"/>
          <w:color w:val="222222"/>
          <w:sz w:val="28"/>
          <w:szCs w:val="28"/>
          <w:lang w:eastAsia="uk-UA"/>
        </w:rPr>
        <w:t>квазісудовий</w:t>
      </w:r>
      <w:proofErr w:type="spellEnd"/>
      <w:r w:rsidRPr="00C754E0">
        <w:rPr>
          <w:rFonts w:ascii="Times New Roman" w:eastAsia="Times New Roman" w:hAnsi="Times New Roman" w:cs="Times New Roman"/>
          <w:color w:val="222222"/>
          <w:sz w:val="28"/>
          <w:szCs w:val="28"/>
          <w:lang w:eastAsia="uk-UA"/>
        </w:rPr>
        <w:t xml:space="preserve"> процес, на якому сперечаються між собою дві сторони – обвинувачувана держава й особа, яка заявляє про порушення її прав. За результатами виноситься рішення, обов’язкове для виконання державою чи юридично, чи фактично через величезний міжнародний авторитет відповідного органу і характеру самого рішення. Відмін</w:t>
      </w:r>
      <w:r w:rsidR="00BB3E4F">
        <w:rPr>
          <w:rFonts w:ascii="Times New Roman" w:eastAsia="Times New Roman" w:hAnsi="Times New Roman" w:cs="Times New Roman"/>
          <w:color w:val="222222"/>
          <w:sz w:val="28"/>
          <w:szCs w:val="28"/>
          <w:lang w:eastAsia="uk-UA"/>
        </w:rPr>
        <w:t xml:space="preserve">ність цих органів полягає в їх </w:t>
      </w:r>
      <w:r w:rsidR="00BB3E4F" w:rsidRPr="00BB3E4F">
        <w:rPr>
          <w:rFonts w:ascii="Times New Roman" w:eastAsia="Times New Roman" w:hAnsi="Times New Roman" w:cs="Times New Roman"/>
          <w:color w:val="222222"/>
          <w:sz w:val="28"/>
          <w:szCs w:val="28"/>
          <w:lang w:eastAsia="uk-UA"/>
        </w:rPr>
        <w:t>«</w:t>
      </w:r>
      <w:r w:rsidRPr="00C754E0">
        <w:rPr>
          <w:rFonts w:ascii="Times New Roman" w:eastAsia="Times New Roman" w:hAnsi="Times New Roman" w:cs="Times New Roman"/>
          <w:color w:val="222222"/>
          <w:sz w:val="28"/>
          <w:szCs w:val="28"/>
          <w:lang w:eastAsia="uk-UA"/>
        </w:rPr>
        <w:t>обов’язку прийняти рішення по кожній спрямованій до них справі, навіть якщо це усього лише рішення щод</w:t>
      </w:r>
      <w:r w:rsidR="00BB3E4F">
        <w:rPr>
          <w:rFonts w:ascii="Times New Roman" w:eastAsia="Times New Roman" w:hAnsi="Times New Roman" w:cs="Times New Roman"/>
          <w:color w:val="222222"/>
          <w:sz w:val="28"/>
          <w:szCs w:val="28"/>
          <w:lang w:eastAsia="uk-UA"/>
        </w:rPr>
        <w:t>о питання про його допустимість</w:t>
      </w:r>
      <w:r w:rsidR="00BB3E4F" w:rsidRPr="00BB3E4F">
        <w:rPr>
          <w:rFonts w:ascii="Times New Roman" w:eastAsia="Times New Roman" w:hAnsi="Times New Roman" w:cs="Times New Roman"/>
          <w:color w:val="222222"/>
          <w:sz w:val="28"/>
          <w:szCs w:val="28"/>
          <w:lang w:eastAsia="uk-UA"/>
        </w:rPr>
        <w:t>»</w:t>
      </w:r>
      <w:r w:rsidRPr="00C754E0">
        <w:rPr>
          <w:rFonts w:ascii="Times New Roman" w:eastAsia="Times New Roman" w:hAnsi="Times New Roman" w:cs="Times New Roman"/>
          <w:color w:val="222222"/>
          <w:sz w:val="28"/>
          <w:szCs w:val="28"/>
          <w:lang w:eastAsia="uk-UA"/>
        </w:rPr>
        <w:t>. Таким чином, метою процедури є виправлення кожного конкретного порушення. Сторони при цьому можуть бути присутні при розгляді їхньої справи (обсяг цього права варіюється в різних органах).</w:t>
      </w:r>
    </w:p>
    <w:p w:rsidR="00C754E0" w:rsidRPr="00C754E0" w:rsidRDefault="00C754E0" w:rsidP="00C754E0">
      <w:pPr>
        <w:spacing w:after="120" w:line="240" w:lineRule="auto"/>
        <w:ind w:firstLine="709"/>
        <w:jc w:val="both"/>
        <w:textAlignment w:val="baseline"/>
        <w:rPr>
          <w:rFonts w:ascii="Times New Roman" w:eastAsia="Times New Roman" w:hAnsi="Times New Roman" w:cs="Times New Roman"/>
          <w:color w:val="222222"/>
          <w:sz w:val="28"/>
          <w:szCs w:val="28"/>
          <w:lang w:eastAsia="uk-UA"/>
        </w:rPr>
      </w:pPr>
      <w:r w:rsidRPr="00C754E0">
        <w:rPr>
          <w:rFonts w:ascii="Times New Roman" w:eastAsia="Times New Roman" w:hAnsi="Times New Roman" w:cs="Times New Roman"/>
          <w:color w:val="222222"/>
          <w:sz w:val="28"/>
          <w:szCs w:val="28"/>
          <w:lang w:eastAsia="uk-UA"/>
        </w:rPr>
        <w:t xml:space="preserve">Подібних правозахисних інстанцій у світі дуже небагато, громадянин України може звернутися тільки до чотирьох: </w:t>
      </w:r>
      <w:r w:rsidRPr="00C754E0">
        <w:rPr>
          <w:rFonts w:ascii="Times New Roman" w:eastAsia="Times New Roman" w:hAnsi="Times New Roman" w:cs="Times New Roman"/>
          <w:b/>
          <w:bCs/>
          <w:color w:val="222222"/>
          <w:sz w:val="28"/>
          <w:szCs w:val="28"/>
          <w:lang w:eastAsia="uk-UA"/>
        </w:rPr>
        <w:t xml:space="preserve">Комітету з прав людини, Комітету проти катувань, </w:t>
      </w:r>
      <w:r w:rsidR="00BB3E4F" w:rsidRPr="00C754E0">
        <w:rPr>
          <w:rFonts w:ascii="Times New Roman" w:eastAsia="Times New Roman" w:hAnsi="Times New Roman" w:cs="Times New Roman"/>
          <w:b/>
          <w:bCs/>
          <w:color w:val="222222"/>
          <w:sz w:val="28"/>
          <w:szCs w:val="28"/>
          <w:lang w:eastAsia="uk-UA"/>
        </w:rPr>
        <w:t>Європейського</w:t>
      </w:r>
      <w:r w:rsidRPr="00C754E0">
        <w:rPr>
          <w:rFonts w:ascii="Times New Roman" w:eastAsia="Times New Roman" w:hAnsi="Times New Roman" w:cs="Times New Roman"/>
          <w:b/>
          <w:bCs/>
          <w:color w:val="222222"/>
          <w:sz w:val="28"/>
          <w:szCs w:val="28"/>
          <w:lang w:eastAsia="uk-UA"/>
        </w:rPr>
        <w:t xml:space="preserve"> суду прав людини і Комітету із свободи асоціацій МОП.</w:t>
      </w:r>
    </w:p>
    <w:p w:rsidR="00C754E0" w:rsidRPr="00C754E0" w:rsidRDefault="00C754E0" w:rsidP="00C754E0">
      <w:pPr>
        <w:spacing w:after="120" w:line="240" w:lineRule="auto"/>
        <w:ind w:firstLine="709"/>
        <w:jc w:val="both"/>
        <w:textAlignment w:val="baseline"/>
        <w:rPr>
          <w:rFonts w:ascii="Times New Roman" w:eastAsia="Times New Roman" w:hAnsi="Times New Roman" w:cs="Times New Roman"/>
          <w:color w:val="222222"/>
          <w:sz w:val="28"/>
          <w:szCs w:val="28"/>
          <w:lang w:eastAsia="uk-UA"/>
        </w:rPr>
      </w:pPr>
      <w:r w:rsidRPr="00C754E0">
        <w:rPr>
          <w:rFonts w:ascii="Times New Roman" w:eastAsia="Times New Roman" w:hAnsi="Times New Roman" w:cs="Times New Roman"/>
          <w:color w:val="222222"/>
          <w:sz w:val="28"/>
          <w:szCs w:val="28"/>
          <w:lang w:eastAsia="uk-UA"/>
        </w:rPr>
        <w:t>Виникнення міжнародних організаційних механізмів захисту прав людини пов’язане з розширенням у цій сфері міжнародно-правового співробітництва після Другої світової війни. Це стало наслідком формування міжнародної єдності в розумінні цінності прав людини та їхнього захисту. Щойно таке розуміння було сформульоване у Статуті ООН, відразу ця організація стала центром міжнародно-правового співробітництва із прав людини. В її рамках були створені найбільш авторитетні міжнародні органи із захисту прав людини. З початку 50-х років почали виникати регіональні міжнародні організаційно-правові механізми захисту прав людини, перший з яких створено відповідно до Європейської конвенції про захист прав людини.</w:t>
      </w:r>
    </w:p>
    <w:p w:rsidR="00BB425B" w:rsidRPr="00BB425B" w:rsidRDefault="00C754E0" w:rsidP="00C754E0">
      <w:pPr>
        <w:spacing w:after="120" w:line="240" w:lineRule="auto"/>
        <w:ind w:firstLine="709"/>
        <w:jc w:val="both"/>
        <w:textAlignment w:val="baseline"/>
        <w:rPr>
          <w:rFonts w:ascii="Times New Roman" w:eastAsia="Times New Roman" w:hAnsi="Times New Roman" w:cs="Times New Roman"/>
          <w:color w:val="222222"/>
          <w:sz w:val="28"/>
          <w:szCs w:val="28"/>
          <w:lang w:eastAsia="uk-UA"/>
        </w:rPr>
      </w:pPr>
      <w:r w:rsidRPr="00C754E0">
        <w:rPr>
          <w:rFonts w:ascii="Times New Roman" w:eastAsia="Times New Roman" w:hAnsi="Times New Roman" w:cs="Times New Roman"/>
          <w:b/>
          <w:bCs/>
          <w:color w:val="222222"/>
          <w:sz w:val="28"/>
          <w:szCs w:val="28"/>
          <w:lang w:eastAsia="uk-UA"/>
        </w:rPr>
        <w:t xml:space="preserve">Універсальні органи з прав людини можуть бути </w:t>
      </w:r>
      <w:proofErr w:type="spellStart"/>
      <w:r w:rsidRPr="00C754E0">
        <w:rPr>
          <w:rFonts w:ascii="Times New Roman" w:eastAsia="Times New Roman" w:hAnsi="Times New Roman" w:cs="Times New Roman"/>
          <w:b/>
          <w:bCs/>
          <w:color w:val="222222"/>
          <w:sz w:val="28"/>
          <w:szCs w:val="28"/>
          <w:lang w:eastAsia="uk-UA"/>
        </w:rPr>
        <w:t>квазісудовими</w:t>
      </w:r>
      <w:proofErr w:type="spellEnd"/>
      <w:r w:rsidRPr="00C754E0">
        <w:rPr>
          <w:rFonts w:ascii="Times New Roman" w:eastAsia="Times New Roman" w:hAnsi="Times New Roman" w:cs="Times New Roman"/>
          <w:b/>
          <w:bCs/>
          <w:color w:val="222222"/>
          <w:sz w:val="28"/>
          <w:szCs w:val="28"/>
          <w:lang w:eastAsia="uk-UA"/>
        </w:rPr>
        <w:t xml:space="preserve"> та конвенційними</w:t>
      </w:r>
      <w:r w:rsidRPr="00C754E0">
        <w:rPr>
          <w:rFonts w:ascii="Times New Roman" w:eastAsia="Times New Roman" w:hAnsi="Times New Roman" w:cs="Times New Roman"/>
          <w:color w:val="222222"/>
          <w:sz w:val="28"/>
          <w:szCs w:val="28"/>
          <w:lang w:eastAsia="uk-UA"/>
        </w:rPr>
        <w:t xml:space="preserve">. </w:t>
      </w:r>
      <w:r w:rsidRPr="00C754E0">
        <w:rPr>
          <w:rFonts w:ascii="Times New Roman" w:eastAsia="Times New Roman" w:hAnsi="Times New Roman" w:cs="Times New Roman"/>
          <w:i/>
          <w:iCs/>
          <w:color w:val="222222"/>
          <w:sz w:val="28"/>
          <w:szCs w:val="28"/>
          <w:lang w:eastAsia="uk-UA"/>
        </w:rPr>
        <w:t xml:space="preserve">До </w:t>
      </w:r>
      <w:proofErr w:type="spellStart"/>
      <w:r w:rsidRPr="00C754E0">
        <w:rPr>
          <w:rFonts w:ascii="Times New Roman" w:eastAsia="Times New Roman" w:hAnsi="Times New Roman" w:cs="Times New Roman"/>
          <w:i/>
          <w:iCs/>
          <w:color w:val="222222"/>
          <w:sz w:val="28"/>
          <w:szCs w:val="28"/>
          <w:lang w:eastAsia="uk-UA"/>
        </w:rPr>
        <w:t>квазісудових</w:t>
      </w:r>
      <w:proofErr w:type="spellEnd"/>
      <w:r w:rsidRPr="00C754E0">
        <w:rPr>
          <w:rFonts w:ascii="Times New Roman" w:eastAsia="Times New Roman" w:hAnsi="Times New Roman" w:cs="Times New Roman"/>
          <w:color w:val="222222"/>
          <w:sz w:val="28"/>
          <w:szCs w:val="28"/>
          <w:lang w:eastAsia="uk-UA"/>
        </w:rPr>
        <w:t xml:space="preserve"> належать органи, утворені на підставі міжнародних договорів для здійснення контролю за дотриманням цих договорів державами-учасницями та діють за процедурою, що нагадує судову (Комітет з прав людини). </w:t>
      </w:r>
      <w:r w:rsidRPr="00C754E0">
        <w:rPr>
          <w:rFonts w:ascii="Times New Roman" w:eastAsia="Times New Roman" w:hAnsi="Times New Roman" w:cs="Times New Roman"/>
          <w:i/>
          <w:iCs/>
          <w:color w:val="222222"/>
          <w:sz w:val="28"/>
          <w:szCs w:val="28"/>
          <w:lang w:eastAsia="uk-UA"/>
        </w:rPr>
        <w:t>До конвенційних</w:t>
      </w:r>
      <w:r w:rsidRPr="00C754E0">
        <w:rPr>
          <w:rFonts w:ascii="Times New Roman" w:eastAsia="Times New Roman" w:hAnsi="Times New Roman" w:cs="Times New Roman"/>
          <w:color w:val="222222"/>
          <w:sz w:val="28"/>
          <w:szCs w:val="28"/>
          <w:lang w:eastAsia="uk-UA"/>
        </w:rPr>
        <w:t xml:space="preserve"> належать органи, утворені на підставі міжнародних договорів для здійснення контролю за дотриманням цих договорів державами-учасницями (Комітет із прав дитини — згідно з Конвенцією про права дитини; Комітет з ліквідації дискримінації щодо жінок — згідно з Конвенцією про ліквідацію всіх форм дискримінації щодо жінок тощо) Конвенційні органи мають переважно політико-правовий характер.</w:t>
      </w:r>
      <w:r w:rsidRPr="00C754E0">
        <w:rPr>
          <w:rFonts w:ascii="Times New Roman" w:eastAsia="Times New Roman" w:hAnsi="Times New Roman" w:cs="Times New Roman"/>
          <w:color w:val="222222"/>
          <w:sz w:val="28"/>
          <w:szCs w:val="28"/>
          <w:lang w:eastAsia="uk-UA"/>
        </w:rPr>
        <w:br/>
        <w:t xml:space="preserve">Особливе місце посідає </w:t>
      </w:r>
      <w:r w:rsidRPr="00C754E0">
        <w:rPr>
          <w:rFonts w:ascii="Times New Roman" w:eastAsia="Times New Roman" w:hAnsi="Times New Roman" w:cs="Times New Roman"/>
          <w:b/>
          <w:bCs/>
          <w:color w:val="222222"/>
          <w:sz w:val="28"/>
          <w:szCs w:val="28"/>
          <w:lang w:eastAsia="uk-UA"/>
        </w:rPr>
        <w:t>Комісія з прав людини</w:t>
      </w:r>
      <w:r w:rsidRPr="00C754E0">
        <w:rPr>
          <w:rFonts w:ascii="Times New Roman" w:eastAsia="Times New Roman" w:hAnsi="Times New Roman" w:cs="Times New Roman"/>
          <w:color w:val="222222"/>
          <w:sz w:val="28"/>
          <w:szCs w:val="28"/>
          <w:lang w:eastAsia="uk-UA"/>
        </w:rPr>
        <w:t xml:space="preserve"> — універсальний орган, </w:t>
      </w:r>
      <w:r w:rsidRPr="00C754E0">
        <w:rPr>
          <w:rFonts w:ascii="Times New Roman" w:eastAsia="Times New Roman" w:hAnsi="Times New Roman" w:cs="Times New Roman"/>
          <w:color w:val="222222"/>
          <w:sz w:val="28"/>
          <w:szCs w:val="28"/>
          <w:lang w:eastAsia="uk-UA"/>
        </w:rPr>
        <w:lastRenderedPageBreak/>
        <w:t>повноваження якого не пов’язані з участю держави в міжнародних договорах про права людини. Її було засновано на підставі рішення ЕКОСОР у 1946 році. Комісія складається із представників 53 держав — членів ЕКОСОР, обраних на три роки. За час існування Комісія з прав людини зробила значний внесок у розуміння прав людини та в розвиток міжнародного співробітництва в цій сфері. Вона має широкі повноваження щодо контролю за дотриманням прав людини, проводить дослідження у сфері захисту прав людини та надає рекомендації та пропозиції ЕКОСОР, готує проекти міжнародних документів щодо прав людини та співпрацює з іншими міжнародними органами в цій галузі. Комісія вправі створювати власні допоміжні органи. Одним із них є Підкомісія з попередження диск</w:t>
      </w:r>
      <w:r w:rsidR="00BB425B">
        <w:rPr>
          <w:rFonts w:ascii="Times New Roman" w:eastAsia="Times New Roman" w:hAnsi="Times New Roman" w:cs="Times New Roman"/>
          <w:color w:val="222222"/>
          <w:sz w:val="28"/>
          <w:szCs w:val="28"/>
          <w:lang w:eastAsia="uk-UA"/>
        </w:rPr>
        <w:t>римінації прав і захисту меншин</w:t>
      </w:r>
      <w:r w:rsidR="00BB425B" w:rsidRPr="00BB425B">
        <w:rPr>
          <w:rFonts w:ascii="Times New Roman" w:eastAsia="Times New Roman" w:hAnsi="Times New Roman" w:cs="Times New Roman"/>
          <w:color w:val="222222"/>
          <w:sz w:val="28"/>
          <w:szCs w:val="28"/>
          <w:lang w:eastAsia="uk-UA"/>
        </w:rPr>
        <w:t>.</w:t>
      </w:r>
    </w:p>
    <w:p w:rsidR="00C754E0" w:rsidRDefault="00C754E0" w:rsidP="00C754E0">
      <w:pPr>
        <w:spacing w:after="120" w:line="240" w:lineRule="auto"/>
        <w:ind w:firstLine="709"/>
        <w:jc w:val="both"/>
        <w:textAlignment w:val="baseline"/>
        <w:rPr>
          <w:rFonts w:ascii="Times New Roman" w:eastAsia="Times New Roman" w:hAnsi="Times New Roman" w:cs="Times New Roman"/>
          <w:color w:val="222222"/>
          <w:sz w:val="28"/>
          <w:szCs w:val="28"/>
          <w:lang w:eastAsia="uk-UA"/>
        </w:rPr>
      </w:pPr>
      <w:r w:rsidRPr="00C754E0">
        <w:rPr>
          <w:rFonts w:ascii="Times New Roman" w:eastAsia="Times New Roman" w:hAnsi="Times New Roman" w:cs="Times New Roman"/>
          <w:color w:val="222222"/>
          <w:sz w:val="28"/>
          <w:szCs w:val="28"/>
          <w:lang w:eastAsia="uk-UA"/>
        </w:rPr>
        <w:t>Важливим повноваженням Комісії із прав людини є розгляд заяв і повідомлень про порушення прав людини. 1967 р. відповідно до рішення ЕКОСОР Комісія одержала право вивчати інформацію про грубі та масові порушення прав людини у всіх країнах, незалежно від того, чи є вони учасниками міжнародних договорів про права людини. На підставі таких досліджень Комісія вправі подавати до ЕКОСОР доповіді та пропонувати рекомендації щодо усунення порушень прав людини. У 1970 р. ЕКОСОР в резолюції 1503 затвердила процедуру розгляду Комісією із прав людини повідомлень про масові порушення прав людини. Комісія не розглядає повідомлення, якщо скаржник не вичерпав національні засоби правового захисту. Комітет з прав людини створено у 1977 р. відповідно до ст. 28 Міжнародного пакту про громадянські та політичні права. До складу Комітету входять 18 експертів, яких обирають із числа громадян</w:t>
      </w:r>
      <w:r w:rsidR="00B675A7">
        <w:rPr>
          <w:rFonts w:ascii="Times New Roman" w:eastAsia="Times New Roman" w:hAnsi="Times New Roman" w:cs="Times New Roman"/>
          <w:color w:val="222222"/>
          <w:sz w:val="28"/>
          <w:szCs w:val="28"/>
          <w:lang w:eastAsia="uk-UA"/>
        </w:rPr>
        <w:t xml:space="preserve"> держав – </w:t>
      </w:r>
      <w:r w:rsidRPr="00C754E0">
        <w:rPr>
          <w:rFonts w:ascii="Times New Roman" w:eastAsia="Times New Roman" w:hAnsi="Times New Roman" w:cs="Times New Roman"/>
          <w:color w:val="222222"/>
          <w:sz w:val="28"/>
          <w:szCs w:val="28"/>
          <w:lang w:eastAsia="uk-UA"/>
        </w:rPr>
        <w:t>учасниць Пакту. Ком</w:t>
      </w:r>
      <w:r w:rsidR="00B675A7">
        <w:rPr>
          <w:rFonts w:ascii="Times New Roman" w:eastAsia="Times New Roman" w:hAnsi="Times New Roman" w:cs="Times New Roman"/>
          <w:color w:val="222222"/>
          <w:sz w:val="28"/>
          <w:szCs w:val="28"/>
          <w:lang w:eastAsia="uk-UA"/>
        </w:rPr>
        <w:t>ітет розглядає доповіді держав –</w:t>
      </w:r>
      <w:r w:rsidRPr="00C754E0">
        <w:rPr>
          <w:rFonts w:ascii="Times New Roman" w:eastAsia="Times New Roman" w:hAnsi="Times New Roman" w:cs="Times New Roman"/>
          <w:color w:val="222222"/>
          <w:sz w:val="28"/>
          <w:szCs w:val="28"/>
          <w:lang w:eastAsia="uk-UA"/>
        </w:rPr>
        <w:t xml:space="preserve"> учасниць Пакту про заходи щодо захисту проголошених в ньому прав (ст. 40). У разі, якщо держава-учасниця зробить заяву згідно зі ст. 41 Пакту, Комітет може одержувати та розглядати в порядку, встановленому в цій статті, повідомлення від інших таких держав про невиконання нею своїх зобов’язань за Пактом.</w:t>
      </w:r>
    </w:p>
    <w:p w:rsidR="00C754E0" w:rsidRPr="00C754E0" w:rsidRDefault="00C754E0" w:rsidP="00C754E0">
      <w:pPr>
        <w:spacing w:after="120" w:line="240" w:lineRule="auto"/>
        <w:ind w:firstLine="709"/>
        <w:jc w:val="both"/>
        <w:textAlignment w:val="baseline"/>
        <w:rPr>
          <w:rFonts w:ascii="Times New Roman" w:eastAsia="Times New Roman" w:hAnsi="Times New Roman" w:cs="Times New Roman"/>
          <w:color w:val="222222"/>
          <w:sz w:val="28"/>
          <w:szCs w:val="28"/>
          <w:lang w:eastAsia="uk-UA"/>
        </w:rPr>
      </w:pPr>
      <w:r w:rsidRPr="00C754E0">
        <w:rPr>
          <w:rFonts w:ascii="Times New Roman" w:eastAsia="Times New Roman" w:hAnsi="Times New Roman" w:cs="Times New Roman"/>
          <w:color w:val="222222"/>
          <w:sz w:val="28"/>
          <w:szCs w:val="28"/>
          <w:lang w:eastAsia="uk-UA"/>
        </w:rPr>
        <w:t>Згідно із Факультативним протоколом до Міжнародного пакту про громадянські та політичні права Комітет із прав людини наділений повноваженням розглядати скарги від окремих осіб або груп осіб про порушення прав, зазначених у цьому Пакті, якщо такі порушення відбулися під юрисдикцією держав, що ратифікували Факультативний протокол. Протокол встановлює процедуру розгляду таких скарг. Комітет не розглядає повідомлення, якщо скаржник не вичерпав національні засоби правового захисту, якщо скарга стосується порушення права, яке не закріплене в Міжнародному пакті про громадянські та політичні права, або якщо це саме питання розглядається за іншою міжнародною процедурою. Розгляд скарг відбувається на закритих засіданнях, але рішення Комітету є відкритими та підлягають опублікуванню. Рішення Комітету є рекомендаціями.</w:t>
      </w:r>
    </w:p>
    <w:p w:rsidR="00C754E0" w:rsidRPr="00C754E0" w:rsidRDefault="00C754E0" w:rsidP="00C754E0">
      <w:pPr>
        <w:spacing w:after="120" w:line="240" w:lineRule="auto"/>
        <w:ind w:firstLine="709"/>
        <w:jc w:val="both"/>
        <w:textAlignment w:val="baseline"/>
        <w:rPr>
          <w:rFonts w:ascii="Times New Roman" w:eastAsia="Times New Roman" w:hAnsi="Times New Roman" w:cs="Times New Roman"/>
          <w:color w:val="222222"/>
          <w:sz w:val="28"/>
          <w:szCs w:val="28"/>
          <w:lang w:eastAsia="uk-UA"/>
        </w:rPr>
      </w:pPr>
      <w:r w:rsidRPr="00C754E0">
        <w:rPr>
          <w:rFonts w:ascii="Times New Roman" w:eastAsia="Times New Roman" w:hAnsi="Times New Roman" w:cs="Times New Roman"/>
          <w:color w:val="222222"/>
          <w:sz w:val="28"/>
          <w:szCs w:val="28"/>
          <w:lang w:eastAsia="uk-UA"/>
        </w:rPr>
        <w:lastRenderedPageBreak/>
        <w:t>Регіональні міжнародні механізми захисту прав людини створюються на підставі міжнародних договорів окремих груп держав, як правило в межах географічних регіонів.</w:t>
      </w:r>
    </w:p>
    <w:p w:rsidR="00C754E0" w:rsidRPr="00C754E0" w:rsidRDefault="00C754E0" w:rsidP="00C754E0">
      <w:pPr>
        <w:spacing w:after="120" w:line="240" w:lineRule="auto"/>
        <w:ind w:firstLine="709"/>
        <w:jc w:val="both"/>
        <w:textAlignment w:val="baseline"/>
        <w:rPr>
          <w:rFonts w:ascii="Times New Roman" w:eastAsia="Times New Roman" w:hAnsi="Times New Roman" w:cs="Times New Roman"/>
          <w:color w:val="222222"/>
          <w:sz w:val="28"/>
          <w:szCs w:val="28"/>
          <w:lang w:eastAsia="uk-UA"/>
        </w:rPr>
      </w:pPr>
      <w:r w:rsidRPr="00C754E0">
        <w:rPr>
          <w:rFonts w:ascii="Times New Roman" w:eastAsia="Times New Roman" w:hAnsi="Times New Roman" w:cs="Times New Roman"/>
          <w:b/>
          <w:bCs/>
          <w:color w:val="222222"/>
          <w:sz w:val="28"/>
          <w:szCs w:val="28"/>
          <w:lang w:eastAsia="uk-UA"/>
        </w:rPr>
        <w:t>На цей час регіональні механізми захисту прав людини створено в Європі</w:t>
      </w:r>
      <w:r w:rsidR="003D1AC1">
        <w:rPr>
          <w:rFonts w:ascii="Times New Roman" w:eastAsia="Times New Roman" w:hAnsi="Times New Roman" w:cs="Times New Roman"/>
          <w:color w:val="222222"/>
          <w:sz w:val="28"/>
          <w:szCs w:val="28"/>
          <w:lang w:eastAsia="uk-UA"/>
        </w:rPr>
        <w:t xml:space="preserve"> (у рамках Ради Європи –</w:t>
      </w:r>
      <w:r w:rsidRPr="00C754E0">
        <w:rPr>
          <w:rFonts w:ascii="Times New Roman" w:eastAsia="Times New Roman" w:hAnsi="Times New Roman" w:cs="Times New Roman"/>
          <w:color w:val="222222"/>
          <w:sz w:val="28"/>
          <w:szCs w:val="28"/>
          <w:lang w:eastAsia="uk-UA"/>
        </w:rPr>
        <w:t xml:space="preserve"> на підставі Конвенції про захист прав людини й осн</w:t>
      </w:r>
      <w:r w:rsidR="003D1AC1">
        <w:rPr>
          <w:rFonts w:ascii="Times New Roman" w:eastAsia="Times New Roman" w:hAnsi="Times New Roman" w:cs="Times New Roman"/>
          <w:color w:val="222222"/>
          <w:sz w:val="28"/>
          <w:szCs w:val="28"/>
          <w:lang w:eastAsia="uk-UA"/>
        </w:rPr>
        <w:t>овних свобод 1950; у рамках ЄС –</w:t>
      </w:r>
      <w:r w:rsidRPr="00C754E0">
        <w:rPr>
          <w:rFonts w:ascii="Times New Roman" w:eastAsia="Times New Roman" w:hAnsi="Times New Roman" w:cs="Times New Roman"/>
          <w:color w:val="222222"/>
          <w:sz w:val="28"/>
          <w:szCs w:val="28"/>
          <w:lang w:eastAsia="uk-UA"/>
        </w:rPr>
        <w:t xml:space="preserve"> на підстав</w:t>
      </w:r>
      <w:r w:rsidR="003D1AC1">
        <w:rPr>
          <w:rFonts w:ascii="Times New Roman" w:eastAsia="Times New Roman" w:hAnsi="Times New Roman" w:cs="Times New Roman"/>
          <w:color w:val="222222"/>
          <w:sz w:val="28"/>
          <w:szCs w:val="28"/>
          <w:lang w:eastAsia="uk-UA"/>
        </w:rPr>
        <w:t>і установчих договорів Є</w:t>
      </w:r>
      <w:r w:rsidRPr="00C754E0">
        <w:rPr>
          <w:rFonts w:ascii="Times New Roman" w:eastAsia="Times New Roman" w:hAnsi="Times New Roman" w:cs="Times New Roman"/>
          <w:color w:val="222222"/>
          <w:sz w:val="28"/>
          <w:szCs w:val="28"/>
          <w:lang w:eastAsia="uk-UA"/>
        </w:rPr>
        <w:t>С; у рамках ОБСЄ — згідно з Гельсінс</w:t>
      </w:r>
      <w:r w:rsidR="003D1AC1">
        <w:rPr>
          <w:rFonts w:ascii="Times New Roman" w:eastAsia="Times New Roman" w:hAnsi="Times New Roman" w:cs="Times New Roman"/>
          <w:color w:val="222222"/>
          <w:sz w:val="28"/>
          <w:szCs w:val="28"/>
          <w:lang w:eastAsia="uk-UA"/>
        </w:rPr>
        <w:t>ьким Актом 1975 р.); в Америці –</w:t>
      </w:r>
      <w:r w:rsidRPr="00C754E0">
        <w:rPr>
          <w:rFonts w:ascii="Times New Roman" w:eastAsia="Times New Roman" w:hAnsi="Times New Roman" w:cs="Times New Roman"/>
          <w:color w:val="222222"/>
          <w:sz w:val="28"/>
          <w:szCs w:val="28"/>
          <w:lang w:eastAsia="uk-UA"/>
        </w:rPr>
        <w:t xml:space="preserve"> згідно з американською Конвенцією про </w:t>
      </w:r>
      <w:r w:rsidR="003D1AC1">
        <w:rPr>
          <w:rFonts w:ascii="Times New Roman" w:eastAsia="Times New Roman" w:hAnsi="Times New Roman" w:cs="Times New Roman"/>
          <w:color w:val="222222"/>
          <w:sz w:val="28"/>
          <w:szCs w:val="28"/>
          <w:lang w:eastAsia="uk-UA"/>
        </w:rPr>
        <w:t>права людини 1978 р.; в Африці –</w:t>
      </w:r>
      <w:r w:rsidRPr="00C754E0">
        <w:rPr>
          <w:rFonts w:ascii="Times New Roman" w:eastAsia="Times New Roman" w:hAnsi="Times New Roman" w:cs="Times New Roman"/>
          <w:color w:val="222222"/>
          <w:sz w:val="28"/>
          <w:szCs w:val="28"/>
          <w:lang w:eastAsia="uk-UA"/>
        </w:rPr>
        <w:t xml:space="preserve"> згідно з африканською Хартією прав людини 1981 р. Після розпаду СРСР у рамках СНД також було зроблено спробу створити міжнародну систему захисту прав людини на підставі Конвенції Співдружності Незалежних Держав про права й основні свободи людини 1993 р. Регіональні органи з прав людини поширю</w:t>
      </w:r>
      <w:r w:rsidR="003D1AC1">
        <w:rPr>
          <w:rFonts w:ascii="Times New Roman" w:eastAsia="Times New Roman" w:hAnsi="Times New Roman" w:cs="Times New Roman"/>
          <w:color w:val="222222"/>
          <w:sz w:val="28"/>
          <w:szCs w:val="28"/>
          <w:lang w:eastAsia="uk-UA"/>
        </w:rPr>
        <w:t>ють свою компетенцію на держав –</w:t>
      </w:r>
      <w:r w:rsidRPr="00C754E0">
        <w:rPr>
          <w:rFonts w:ascii="Times New Roman" w:eastAsia="Times New Roman" w:hAnsi="Times New Roman" w:cs="Times New Roman"/>
          <w:color w:val="222222"/>
          <w:sz w:val="28"/>
          <w:szCs w:val="28"/>
          <w:lang w:eastAsia="uk-UA"/>
        </w:rPr>
        <w:t xml:space="preserve"> учасниць відповідного регіонального міжнародного договору про права людини. Іменування таких органів «регіональними» до певної міри умовне, оскільки захист не лише відбувається в межах територій таких держав, а поширюється також на осіб, що знаходяться під їхньою юрисдикцією.</w:t>
      </w:r>
    </w:p>
    <w:p w:rsidR="00C754E0" w:rsidRDefault="00C754E0" w:rsidP="00C754E0">
      <w:pPr>
        <w:spacing w:after="120" w:line="240" w:lineRule="auto"/>
        <w:ind w:firstLine="709"/>
        <w:jc w:val="both"/>
        <w:textAlignment w:val="baseline"/>
        <w:rPr>
          <w:rFonts w:ascii="Times New Roman" w:eastAsia="Times New Roman" w:hAnsi="Times New Roman" w:cs="Times New Roman"/>
          <w:color w:val="222222"/>
          <w:sz w:val="28"/>
          <w:szCs w:val="28"/>
          <w:lang w:eastAsia="uk-UA"/>
        </w:rPr>
      </w:pPr>
      <w:r w:rsidRPr="00C754E0">
        <w:rPr>
          <w:rFonts w:ascii="Times New Roman" w:eastAsia="Times New Roman" w:hAnsi="Times New Roman" w:cs="Times New Roman"/>
          <w:b/>
          <w:bCs/>
          <w:color w:val="222222"/>
          <w:sz w:val="28"/>
          <w:szCs w:val="28"/>
          <w:lang w:eastAsia="uk-UA"/>
        </w:rPr>
        <w:t>Серед регіональних міжнародних органів із прав людини є судові органи</w:t>
      </w:r>
      <w:r w:rsidRPr="00C754E0">
        <w:rPr>
          <w:rFonts w:ascii="Times New Roman" w:eastAsia="Times New Roman" w:hAnsi="Times New Roman" w:cs="Times New Roman"/>
          <w:color w:val="222222"/>
          <w:sz w:val="28"/>
          <w:szCs w:val="28"/>
          <w:lang w:eastAsia="uk-UA"/>
        </w:rPr>
        <w:t xml:space="preserve"> (Європейський суд з прав людини, Міжамериканський суд з прав людини), </w:t>
      </w:r>
      <w:proofErr w:type="spellStart"/>
      <w:r w:rsidRPr="00C754E0">
        <w:rPr>
          <w:rFonts w:ascii="Times New Roman" w:eastAsia="Times New Roman" w:hAnsi="Times New Roman" w:cs="Times New Roman"/>
          <w:color w:val="222222"/>
          <w:sz w:val="28"/>
          <w:szCs w:val="28"/>
          <w:lang w:eastAsia="uk-UA"/>
        </w:rPr>
        <w:t>квазісудові</w:t>
      </w:r>
      <w:proofErr w:type="spellEnd"/>
      <w:r w:rsidRPr="00C754E0">
        <w:rPr>
          <w:rFonts w:ascii="Times New Roman" w:eastAsia="Times New Roman" w:hAnsi="Times New Roman" w:cs="Times New Roman"/>
          <w:color w:val="222222"/>
          <w:sz w:val="28"/>
          <w:szCs w:val="28"/>
          <w:lang w:eastAsia="uk-UA"/>
        </w:rPr>
        <w:t xml:space="preserve"> органи (Комітет незалежних експертів, утворений згідно з Європейською соціальною хартією), конвенційні органі (Європейський комітет із питань запобігання тортурам і такому, що принижує гідність, поводженню чи покаранню, утворений згідно з Європейською конвенцією про запобігання тортурам і нелюдському або такому, що принижує гідність, поводженню чи покаранню).</w:t>
      </w:r>
    </w:p>
    <w:p w:rsidR="007C559F" w:rsidRDefault="007C559F" w:rsidP="00C754E0">
      <w:pPr>
        <w:spacing w:after="120" w:line="240" w:lineRule="auto"/>
        <w:ind w:firstLine="709"/>
        <w:jc w:val="both"/>
        <w:textAlignment w:val="baseline"/>
        <w:rPr>
          <w:rFonts w:ascii="Times New Roman" w:eastAsia="Times New Roman" w:hAnsi="Times New Roman" w:cs="Times New Roman"/>
          <w:color w:val="222222"/>
          <w:sz w:val="28"/>
          <w:szCs w:val="28"/>
          <w:lang w:eastAsia="uk-UA"/>
        </w:rPr>
      </w:pPr>
    </w:p>
    <w:p w:rsidR="007C559F" w:rsidRPr="007C559F" w:rsidRDefault="007C559F" w:rsidP="007C559F">
      <w:pPr>
        <w:pStyle w:val="a3"/>
        <w:numPr>
          <w:ilvl w:val="0"/>
          <w:numId w:val="2"/>
        </w:numPr>
        <w:spacing w:after="120" w:line="240" w:lineRule="auto"/>
        <w:jc w:val="both"/>
        <w:textAlignment w:val="baseline"/>
        <w:outlineLvl w:val="0"/>
        <w:rPr>
          <w:rFonts w:ascii="Times New Roman" w:eastAsia="Times New Roman" w:hAnsi="Times New Roman" w:cs="Times New Roman"/>
          <w:b/>
          <w:bCs/>
          <w:kern w:val="36"/>
          <w:sz w:val="28"/>
          <w:szCs w:val="28"/>
          <w:lang w:eastAsia="uk-UA"/>
        </w:rPr>
      </w:pPr>
      <w:r w:rsidRPr="007C559F">
        <w:rPr>
          <w:rFonts w:ascii="Times New Roman" w:eastAsia="Times New Roman" w:hAnsi="Times New Roman" w:cs="Times New Roman"/>
          <w:b/>
          <w:bCs/>
          <w:kern w:val="36"/>
          <w:sz w:val="28"/>
          <w:szCs w:val="28"/>
          <w:lang w:eastAsia="uk-UA"/>
        </w:rPr>
        <w:t>Європейський Суд прав людини.</w:t>
      </w:r>
    </w:p>
    <w:p w:rsidR="00B971B7" w:rsidRDefault="00C754E0" w:rsidP="00C754E0">
      <w:pPr>
        <w:spacing w:after="120" w:line="240" w:lineRule="auto"/>
        <w:ind w:firstLine="709"/>
        <w:jc w:val="both"/>
        <w:textAlignment w:val="baseline"/>
        <w:rPr>
          <w:rFonts w:ascii="Times New Roman" w:eastAsia="Times New Roman" w:hAnsi="Times New Roman" w:cs="Times New Roman"/>
          <w:color w:val="222222"/>
          <w:sz w:val="28"/>
          <w:szCs w:val="28"/>
          <w:lang w:eastAsia="uk-UA"/>
        </w:rPr>
      </w:pPr>
      <w:r w:rsidRPr="00C754E0">
        <w:rPr>
          <w:rFonts w:ascii="Times New Roman" w:eastAsia="Times New Roman" w:hAnsi="Times New Roman" w:cs="Times New Roman"/>
          <w:b/>
          <w:bCs/>
          <w:color w:val="222222"/>
          <w:sz w:val="28"/>
          <w:szCs w:val="28"/>
          <w:lang w:eastAsia="uk-UA"/>
        </w:rPr>
        <w:t>Європейський суд з прав людини.</w:t>
      </w:r>
      <w:r w:rsidRPr="00C754E0">
        <w:rPr>
          <w:rFonts w:ascii="Times New Roman" w:eastAsia="Times New Roman" w:hAnsi="Times New Roman" w:cs="Times New Roman"/>
          <w:color w:val="222222"/>
          <w:sz w:val="28"/>
          <w:szCs w:val="28"/>
          <w:lang w:eastAsia="uk-UA"/>
        </w:rPr>
        <w:t xml:space="preserve"> Правовою основою діяльності Європейського суду з прав людини є Конвенція про захист прав людини та основних свобод і Регламент Європейського суду з прав людини. Відповідно до Конвенції Суд може розглядати, заяви держав — учасниць Європейської конвенції з прав людини з питань порушення Конвенції в інших державах-членах (ст. 33), та заяви окремих осіб, груп і неурядових організацій про порушення прав людини, що мали місце в державах-членах (ст. 34). Порядок розгляду таких заяв різний.</w:t>
      </w:r>
    </w:p>
    <w:p w:rsidR="00C754E0" w:rsidRPr="00C754E0" w:rsidRDefault="00C754E0" w:rsidP="00C754E0">
      <w:pPr>
        <w:spacing w:after="120" w:line="240" w:lineRule="auto"/>
        <w:ind w:firstLine="709"/>
        <w:jc w:val="both"/>
        <w:textAlignment w:val="baseline"/>
        <w:rPr>
          <w:rFonts w:ascii="Times New Roman" w:eastAsia="Times New Roman" w:hAnsi="Times New Roman" w:cs="Times New Roman"/>
          <w:color w:val="222222"/>
          <w:sz w:val="28"/>
          <w:szCs w:val="28"/>
          <w:lang w:eastAsia="uk-UA"/>
        </w:rPr>
      </w:pPr>
      <w:r w:rsidRPr="00C754E0">
        <w:rPr>
          <w:rFonts w:ascii="Times New Roman" w:eastAsia="Times New Roman" w:hAnsi="Times New Roman" w:cs="Times New Roman"/>
          <w:color w:val="222222"/>
          <w:sz w:val="28"/>
          <w:szCs w:val="28"/>
          <w:lang w:eastAsia="uk-UA"/>
        </w:rPr>
        <w:t>У разі звернення до Суду із заявою держави — члена Ради Європи (таке звернення може бути зроблене з метою захисту прав людини в іншій державі-учасниці). Суд розглядає цю заяву, досліджує представлені факти, а в разі необхідності може провести розслідування. Держава, щодо якої було подано заяву, повинна створити всі необхідні умови для встановлення викладених у ній фактів.</w:t>
      </w:r>
    </w:p>
    <w:p w:rsidR="00C754E0" w:rsidRPr="00C754E0" w:rsidRDefault="00C754E0" w:rsidP="00C754E0">
      <w:pPr>
        <w:spacing w:after="120" w:line="240" w:lineRule="auto"/>
        <w:ind w:firstLine="709"/>
        <w:jc w:val="both"/>
        <w:textAlignment w:val="baseline"/>
        <w:rPr>
          <w:rFonts w:ascii="Times New Roman" w:eastAsia="Times New Roman" w:hAnsi="Times New Roman" w:cs="Times New Roman"/>
          <w:color w:val="222222"/>
          <w:sz w:val="28"/>
          <w:szCs w:val="28"/>
          <w:lang w:eastAsia="uk-UA"/>
        </w:rPr>
      </w:pPr>
      <w:r w:rsidRPr="00C754E0">
        <w:rPr>
          <w:rFonts w:ascii="Times New Roman" w:eastAsia="Times New Roman" w:hAnsi="Times New Roman" w:cs="Times New Roman"/>
          <w:b/>
          <w:bCs/>
          <w:color w:val="222222"/>
          <w:sz w:val="28"/>
          <w:szCs w:val="28"/>
          <w:lang w:eastAsia="uk-UA"/>
        </w:rPr>
        <w:lastRenderedPageBreak/>
        <w:t>Процедура розгляду Європейським судом з прав людини заяв окремих осіб, груп і неурядових організацій більш складна.</w:t>
      </w:r>
      <w:r w:rsidRPr="00C754E0">
        <w:rPr>
          <w:rFonts w:ascii="Times New Roman" w:eastAsia="Times New Roman" w:hAnsi="Times New Roman" w:cs="Times New Roman"/>
          <w:color w:val="222222"/>
          <w:sz w:val="28"/>
          <w:szCs w:val="28"/>
          <w:lang w:eastAsia="uk-UA"/>
        </w:rPr>
        <w:br/>
        <w:t xml:space="preserve">По-перше, мають бути дотримані умови, що стосуються суб’єкта подачі заяви. </w:t>
      </w:r>
      <w:r w:rsidRPr="00C754E0">
        <w:rPr>
          <w:rFonts w:ascii="Times New Roman" w:eastAsia="Times New Roman" w:hAnsi="Times New Roman" w:cs="Times New Roman"/>
          <w:b/>
          <w:bCs/>
          <w:color w:val="222222"/>
          <w:sz w:val="28"/>
          <w:szCs w:val="28"/>
          <w:lang w:eastAsia="uk-UA"/>
        </w:rPr>
        <w:t>Якщо це особа</w:t>
      </w:r>
      <w:r w:rsidRPr="00C754E0">
        <w:rPr>
          <w:rFonts w:ascii="Times New Roman" w:eastAsia="Times New Roman" w:hAnsi="Times New Roman" w:cs="Times New Roman"/>
          <w:color w:val="222222"/>
          <w:sz w:val="28"/>
          <w:szCs w:val="28"/>
          <w:lang w:eastAsia="uk-UA"/>
        </w:rPr>
        <w:t xml:space="preserve">, то мають бути дотримані вимоги, встановлені ст. 1 Конвенції. Особою вважається як індивід, так і юридична особа. </w:t>
      </w:r>
      <w:r w:rsidRPr="00C754E0">
        <w:rPr>
          <w:rFonts w:ascii="Times New Roman" w:eastAsia="Times New Roman" w:hAnsi="Times New Roman" w:cs="Times New Roman"/>
          <w:b/>
          <w:bCs/>
          <w:color w:val="222222"/>
          <w:sz w:val="28"/>
          <w:szCs w:val="28"/>
          <w:lang w:eastAsia="uk-UA"/>
        </w:rPr>
        <w:t>Якщо це група осіб,</w:t>
      </w:r>
      <w:r w:rsidRPr="00C754E0">
        <w:rPr>
          <w:rFonts w:ascii="Times New Roman" w:eastAsia="Times New Roman" w:hAnsi="Times New Roman" w:cs="Times New Roman"/>
          <w:color w:val="222222"/>
          <w:sz w:val="28"/>
          <w:szCs w:val="28"/>
          <w:lang w:eastAsia="uk-UA"/>
        </w:rPr>
        <w:t xml:space="preserve"> то справа має стосуватися ідентичного порушення прав усіх осіб, що складають групу. Групою можуть бути визнані, наприклад, подружжя, члени організації. </w:t>
      </w:r>
      <w:r w:rsidRPr="00C754E0">
        <w:rPr>
          <w:rFonts w:ascii="Times New Roman" w:eastAsia="Times New Roman" w:hAnsi="Times New Roman" w:cs="Times New Roman"/>
          <w:b/>
          <w:bCs/>
          <w:color w:val="222222"/>
          <w:sz w:val="28"/>
          <w:szCs w:val="28"/>
          <w:lang w:eastAsia="uk-UA"/>
        </w:rPr>
        <w:t>Якщо це неурядова організація</w:t>
      </w:r>
      <w:r w:rsidRPr="00C754E0">
        <w:rPr>
          <w:rFonts w:ascii="Times New Roman" w:eastAsia="Times New Roman" w:hAnsi="Times New Roman" w:cs="Times New Roman"/>
          <w:color w:val="222222"/>
          <w:sz w:val="28"/>
          <w:szCs w:val="28"/>
          <w:lang w:eastAsia="uk-UA"/>
        </w:rPr>
        <w:t>, то для її звернення до Європейського суду в порядку ст. 34 Конвенції мають бути дотримані умови, що належать до критеріїв «асоціацій» (ст. 11 Європейської Конвенції про захист прав людини).</w:t>
      </w:r>
    </w:p>
    <w:p w:rsidR="00C754E0" w:rsidRPr="00C754E0" w:rsidRDefault="00C754E0" w:rsidP="00C754E0">
      <w:pPr>
        <w:spacing w:after="120" w:line="240" w:lineRule="auto"/>
        <w:ind w:firstLine="709"/>
        <w:jc w:val="both"/>
        <w:textAlignment w:val="baseline"/>
        <w:rPr>
          <w:rFonts w:ascii="Times New Roman" w:eastAsia="Times New Roman" w:hAnsi="Times New Roman" w:cs="Times New Roman"/>
          <w:color w:val="222222"/>
          <w:sz w:val="28"/>
          <w:szCs w:val="28"/>
          <w:lang w:eastAsia="uk-UA"/>
        </w:rPr>
      </w:pPr>
      <w:r w:rsidRPr="00C754E0">
        <w:rPr>
          <w:rFonts w:ascii="Times New Roman" w:eastAsia="Times New Roman" w:hAnsi="Times New Roman" w:cs="Times New Roman"/>
          <w:color w:val="222222"/>
          <w:sz w:val="28"/>
          <w:szCs w:val="28"/>
          <w:lang w:eastAsia="uk-UA"/>
        </w:rPr>
        <w:t xml:space="preserve">По-друге, </w:t>
      </w:r>
      <w:r w:rsidRPr="00C754E0">
        <w:rPr>
          <w:rFonts w:ascii="Times New Roman" w:eastAsia="Times New Roman" w:hAnsi="Times New Roman" w:cs="Times New Roman"/>
          <w:b/>
          <w:bCs/>
          <w:color w:val="222222"/>
          <w:sz w:val="28"/>
          <w:szCs w:val="28"/>
          <w:lang w:eastAsia="uk-UA"/>
        </w:rPr>
        <w:t>для звернення до Європейського суду з прав людини необхідно, щоб заявник вичерпав усі внутрішньодержавні способи правового захисту свого права</w:t>
      </w:r>
      <w:r w:rsidRPr="00C754E0">
        <w:rPr>
          <w:rFonts w:ascii="Times New Roman" w:eastAsia="Times New Roman" w:hAnsi="Times New Roman" w:cs="Times New Roman"/>
          <w:color w:val="222222"/>
          <w:sz w:val="28"/>
          <w:szCs w:val="28"/>
          <w:lang w:eastAsia="uk-UA"/>
        </w:rPr>
        <w:t xml:space="preserve">. Практика Суду говорить про те, що в якості засобів правового захисту розглядаються лише засоби судового захисту, а також про те, що заявник повинен вичерпати не тільки всі доступні йому в державі засоби судового захисту, а й повноцінно використовувати існуюче законодавство. Заявник може звернутися до Європейського суду з прав людини, не використовуючи всіх внутрішньодержавних засобів правового захисту, в тому разі, коли вони безсумнівно неефективні. Звернення до органів </w:t>
      </w:r>
      <w:proofErr w:type="spellStart"/>
      <w:r w:rsidRPr="00C754E0">
        <w:rPr>
          <w:rFonts w:ascii="Times New Roman" w:eastAsia="Times New Roman" w:hAnsi="Times New Roman" w:cs="Times New Roman"/>
          <w:color w:val="222222"/>
          <w:sz w:val="28"/>
          <w:szCs w:val="28"/>
          <w:lang w:eastAsia="uk-UA"/>
        </w:rPr>
        <w:t>несудового</w:t>
      </w:r>
      <w:proofErr w:type="spellEnd"/>
      <w:r w:rsidRPr="00C754E0">
        <w:rPr>
          <w:rFonts w:ascii="Times New Roman" w:eastAsia="Times New Roman" w:hAnsi="Times New Roman" w:cs="Times New Roman"/>
          <w:color w:val="222222"/>
          <w:sz w:val="28"/>
          <w:szCs w:val="28"/>
          <w:lang w:eastAsia="uk-UA"/>
        </w:rPr>
        <w:t xml:space="preserve"> захисту (Уповноваженого із прав людини, прокурора, органів виконавчої влади, Президента держави тощо) не розглядаються Судом як звернення до правових засобів захисту.</w:t>
      </w:r>
    </w:p>
    <w:p w:rsidR="00C754E0" w:rsidRPr="00C754E0" w:rsidRDefault="00C754E0" w:rsidP="00C754E0">
      <w:pPr>
        <w:spacing w:after="120" w:line="240" w:lineRule="auto"/>
        <w:ind w:firstLine="709"/>
        <w:jc w:val="both"/>
        <w:textAlignment w:val="baseline"/>
        <w:rPr>
          <w:rFonts w:ascii="Times New Roman" w:eastAsia="Times New Roman" w:hAnsi="Times New Roman" w:cs="Times New Roman"/>
          <w:color w:val="222222"/>
          <w:sz w:val="28"/>
          <w:szCs w:val="28"/>
          <w:lang w:eastAsia="uk-UA"/>
        </w:rPr>
      </w:pPr>
      <w:r w:rsidRPr="00C754E0">
        <w:rPr>
          <w:rFonts w:ascii="Times New Roman" w:eastAsia="Times New Roman" w:hAnsi="Times New Roman" w:cs="Times New Roman"/>
          <w:color w:val="222222"/>
          <w:sz w:val="28"/>
          <w:szCs w:val="28"/>
          <w:lang w:eastAsia="uk-UA"/>
        </w:rPr>
        <w:t xml:space="preserve">По-третє, </w:t>
      </w:r>
      <w:r w:rsidRPr="00C754E0">
        <w:rPr>
          <w:rFonts w:ascii="Times New Roman" w:eastAsia="Times New Roman" w:hAnsi="Times New Roman" w:cs="Times New Roman"/>
          <w:b/>
          <w:bCs/>
          <w:color w:val="222222"/>
          <w:sz w:val="28"/>
          <w:szCs w:val="28"/>
          <w:lang w:eastAsia="uk-UA"/>
        </w:rPr>
        <w:t>заява може бути прийнята, якщо з дня ухвалення останнього рішення у цій справі внутрішньодержавними судовими органами минуло не більше шести місяців</w:t>
      </w:r>
      <w:r w:rsidRPr="00C754E0">
        <w:rPr>
          <w:rFonts w:ascii="Times New Roman" w:eastAsia="Times New Roman" w:hAnsi="Times New Roman" w:cs="Times New Roman"/>
          <w:color w:val="222222"/>
          <w:sz w:val="28"/>
          <w:szCs w:val="28"/>
          <w:lang w:eastAsia="uk-UA"/>
        </w:rPr>
        <w:t>.</w:t>
      </w:r>
    </w:p>
    <w:p w:rsidR="00C754E0" w:rsidRPr="00C754E0" w:rsidRDefault="00C754E0" w:rsidP="00C754E0">
      <w:pPr>
        <w:spacing w:after="120" w:line="240" w:lineRule="auto"/>
        <w:ind w:firstLine="709"/>
        <w:jc w:val="both"/>
        <w:textAlignment w:val="baseline"/>
        <w:rPr>
          <w:rFonts w:ascii="Times New Roman" w:eastAsia="Times New Roman" w:hAnsi="Times New Roman" w:cs="Times New Roman"/>
          <w:color w:val="222222"/>
          <w:sz w:val="28"/>
          <w:szCs w:val="28"/>
          <w:lang w:eastAsia="uk-UA"/>
        </w:rPr>
      </w:pPr>
      <w:r w:rsidRPr="00C754E0">
        <w:rPr>
          <w:rFonts w:ascii="Times New Roman" w:eastAsia="Times New Roman" w:hAnsi="Times New Roman" w:cs="Times New Roman"/>
          <w:color w:val="222222"/>
          <w:sz w:val="28"/>
          <w:szCs w:val="28"/>
          <w:lang w:eastAsia="uk-UA"/>
        </w:rPr>
        <w:t xml:space="preserve">По-четверте, </w:t>
      </w:r>
      <w:r w:rsidRPr="00C754E0">
        <w:rPr>
          <w:rFonts w:ascii="Times New Roman" w:eastAsia="Times New Roman" w:hAnsi="Times New Roman" w:cs="Times New Roman"/>
          <w:b/>
          <w:bCs/>
          <w:color w:val="222222"/>
          <w:sz w:val="28"/>
          <w:szCs w:val="28"/>
          <w:lang w:eastAsia="uk-UA"/>
        </w:rPr>
        <w:t>Європейський суд не розглядає: анонімні заяви</w:t>
      </w:r>
      <w:r w:rsidRPr="00C754E0">
        <w:rPr>
          <w:rFonts w:ascii="Times New Roman" w:eastAsia="Times New Roman" w:hAnsi="Times New Roman" w:cs="Times New Roman"/>
          <w:color w:val="222222"/>
          <w:sz w:val="28"/>
          <w:szCs w:val="28"/>
          <w:lang w:eastAsia="uk-UA"/>
        </w:rPr>
        <w:t xml:space="preserve"> (ст. 35), але заявник може просити не вказувати його ім’я в разі офіційного опублікування результатів розгляду скарги; заяви, які одного разу вже були розглянуті Європейським судом з прав людини (ст. 35); заяви, що є предметом розгляду в іншому міжнародному органі із захисту прав людини (ст. 35); заяви, несумісні з положеннями Конвенції, явно необґрунтовані або такі, що містять ознаки зловживання правом звернення до Суду (п. З ст. 35). Неприйнятними є заяви, за якими Європейський суд з прав людини некомпетентний приймати рішення, наприклад не пов’язані з порушенням прав, проголошених у Європейській конвенції з прав людини.</w:t>
      </w:r>
    </w:p>
    <w:p w:rsidR="00C754E0" w:rsidRPr="00C754E0" w:rsidRDefault="00C754E0" w:rsidP="00C754E0">
      <w:pPr>
        <w:spacing w:after="120" w:line="240" w:lineRule="auto"/>
        <w:ind w:firstLine="709"/>
        <w:jc w:val="both"/>
        <w:textAlignment w:val="baseline"/>
        <w:rPr>
          <w:rFonts w:ascii="Times New Roman" w:eastAsia="Times New Roman" w:hAnsi="Times New Roman" w:cs="Times New Roman"/>
          <w:color w:val="222222"/>
          <w:sz w:val="28"/>
          <w:szCs w:val="28"/>
          <w:lang w:eastAsia="uk-UA"/>
        </w:rPr>
      </w:pPr>
      <w:r w:rsidRPr="00C754E0">
        <w:rPr>
          <w:rFonts w:ascii="Times New Roman" w:eastAsia="Times New Roman" w:hAnsi="Times New Roman" w:cs="Times New Roman"/>
          <w:color w:val="222222"/>
          <w:sz w:val="28"/>
          <w:szCs w:val="28"/>
          <w:lang w:eastAsia="uk-UA"/>
        </w:rPr>
        <w:t xml:space="preserve">Роль неурядових організацій у міжнародному захисті прав людини. За останні десятиліття істотно зросла роль міжнародних неурядових організацій у захисті прав людини. Серед найбільш впливових організацій можна назвати Міжнародний Гельсінський Комітет, Міжнародну Амністію, Лікарів за мир та ін. Серед основних напрямів їхньої діяльності: моніторинг стану прав людини в окремих державах; моніторинг законодавства про права людини в окремих державах; складання доповідей про стан справ у галузі захисту прав </w:t>
      </w:r>
      <w:r w:rsidRPr="00C754E0">
        <w:rPr>
          <w:rFonts w:ascii="Times New Roman" w:eastAsia="Times New Roman" w:hAnsi="Times New Roman" w:cs="Times New Roman"/>
          <w:color w:val="222222"/>
          <w:sz w:val="28"/>
          <w:szCs w:val="28"/>
          <w:lang w:eastAsia="uk-UA"/>
        </w:rPr>
        <w:lastRenderedPageBreak/>
        <w:t>людини; оприлюднення таких доповідей для ознайомлення громадськості та надання їх міжнародним міжурядовим органам із прав людини; участь у розробці міжнародних договорів із прав людини, а також інша діяльність.</w:t>
      </w:r>
    </w:p>
    <w:p w:rsidR="00C754E0" w:rsidRPr="00C754E0" w:rsidRDefault="00C754E0" w:rsidP="00C754E0">
      <w:pPr>
        <w:spacing w:after="120" w:line="240" w:lineRule="auto"/>
        <w:ind w:firstLine="709"/>
        <w:jc w:val="both"/>
        <w:textAlignment w:val="baseline"/>
        <w:rPr>
          <w:rFonts w:ascii="Times New Roman" w:eastAsia="Times New Roman" w:hAnsi="Times New Roman" w:cs="Times New Roman"/>
          <w:color w:val="222222"/>
          <w:sz w:val="28"/>
          <w:szCs w:val="28"/>
          <w:lang w:eastAsia="uk-UA"/>
        </w:rPr>
      </w:pPr>
      <w:r w:rsidRPr="00C754E0">
        <w:rPr>
          <w:rFonts w:ascii="Times New Roman" w:eastAsia="Times New Roman" w:hAnsi="Times New Roman" w:cs="Times New Roman"/>
          <w:b/>
          <w:bCs/>
          <w:color w:val="222222"/>
          <w:sz w:val="28"/>
          <w:szCs w:val="28"/>
          <w:lang w:eastAsia="uk-UA"/>
        </w:rPr>
        <w:t>Після використання всіх національних засобів правового захисту громадянин згідно з частиною третьою статті 55 Конституції України має право звертатися за захистом своїх прав і свобод до відповідних міжнародних установ чи до відповідних органів міжнародних організацій, членом або учасником яких є Україна.</w:t>
      </w:r>
    </w:p>
    <w:p w:rsidR="00C754E0" w:rsidRPr="00C754E0" w:rsidRDefault="00C754E0" w:rsidP="00C754E0">
      <w:pPr>
        <w:spacing w:after="120" w:line="240" w:lineRule="auto"/>
        <w:ind w:firstLine="709"/>
        <w:jc w:val="both"/>
        <w:textAlignment w:val="baseline"/>
        <w:rPr>
          <w:rFonts w:ascii="Times New Roman" w:eastAsia="Times New Roman" w:hAnsi="Times New Roman" w:cs="Times New Roman"/>
          <w:color w:val="222222"/>
          <w:sz w:val="28"/>
          <w:szCs w:val="28"/>
          <w:lang w:eastAsia="uk-UA"/>
        </w:rPr>
      </w:pPr>
      <w:r w:rsidRPr="00C754E0">
        <w:rPr>
          <w:rFonts w:ascii="Times New Roman" w:eastAsia="Times New Roman" w:hAnsi="Times New Roman" w:cs="Times New Roman"/>
          <w:color w:val="222222"/>
          <w:sz w:val="28"/>
          <w:szCs w:val="28"/>
          <w:lang w:eastAsia="uk-UA"/>
        </w:rPr>
        <w:t>Можливість використовувати порядок захисту своїх суб’єктивних прав і свобод, який певни</w:t>
      </w:r>
      <w:r w:rsidR="00291327">
        <w:rPr>
          <w:rFonts w:ascii="Times New Roman" w:eastAsia="Times New Roman" w:hAnsi="Times New Roman" w:cs="Times New Roman"/>
          <w:color w:val="222222"/>
          <w:sz w:val="28"/>
          <w:szCs w:val="28"/>
          <w:lang w:eastAsia="uk-UA"/>
        </w:rPr>
        <w:t>й час застосовується у країнах –</w:t>
      </w:r>
      <w:r w:rsidRPr="00C754E0">
        <w:rPr>
          <w:rFonts w:ascii="Times New Roman" w:eastAsia="Times New Roman" w:hAnsi="Times New Roman" w:cs="Times New Roman"/>
          <w:color w:val="222222"/>
          <w:sz w:val="28"/>
          <w:szCs w:val="28"/>
          <w:lang w:eastAsia="uk-UA"/>
        </w:rPr>
        <w:t xml:space="preserve"> членах Р</w:t>
      </w:r>
      <w:r w:rsidR="00291327">
        <w:rPr>
          <w:rFonts w:ascii="Times New Roman" w:eastAsia="Times New Roman" w:hAnsi="Times New Roman" w:cs="Times New Roman"/>
          <w:color w:val="222222"/>
          <w:sz w:val="28"/>
          <w:szCs w:val="28"/>
          <w:lang w:eastAsia="uk-UA"/>
        </w:rPr>
        <w:t>ади Європи (всього таких країн –</w:t>
      </w:r>
      <w:r w:rsidRPr="00C754E0">
        <w:rPr>
          <w:rFonts w:ascii="Times New Roman" w:eastAsia="Times New Roman" w:hAnsi="Times New Roman" w:cs="Times New Roman"/>
          <w:color w:val="222222"/>
          <w:sz w:val="28"/>
          <w:szCs w:val="28"/>
          <w:lang w:eastAsia="uk-UA"/>
        </w:rPr>
        <w:t xml:space="preserve"> сорок), з’явилась у громадян України після вступу України до Ради Європи і прийняття 17 </w:t>
      </w:r>
      <w:r w:rsidR="00BB425B">
        <w:rPr>
          <w:rFonts w:ascii="Times New Roman" w:eastAsia="Times New Roman" w:hAnsi="Times New Roman" w:cs="Times New Roman"/>
          <w:color w:val="222222"/>
          <w:sz w:val="28"/>
          <w:szCs w:val="28"/>
          <w:lang w:eastAsia="uk-UA"/>
        </w:rPr>
        <w:t xml:space="preserve">липня 1997 року Закону України </w:t>
      </w:r>
      <w:r w:rsidR="00BB425B" w:rsidRPr="00BB425B">
        <w:rPr>
          <w:rFonts w:ascii="Times New Roman" w:eastAsia="Times New Roman" w:hAnsi="Times New Roman" w:cs="Times New Roman"/>
          <w:color w:val="222222"/>
          <w:sz w:val="28"/>
          <w:szCs w:val="28"/>
          <w:lang w:eastAsia="uk-UA"/>
        </w:rPr>
        <w:t>«</w:t>
      </w:r>
      <w:r w:rsidRPr="00C754E0">
        <w:rPr>
          <w:rFonts w:ascii="Times New Roman" w:eastAsia="Times New Roman" w:hAnsi="Times New Roman" w:cs="Times New Roman"/>
          <w:color w:val="222222"/>
          <w:sz w:val="28"/>
          <w:szCs w:val="28"/>
          <w:lang w:eastAsia="uk-UA"/>
        </w:rPr>
        <w:t>Про ратифікацію Конвенції про захист прав і основних свобод людини 1950 року. Першого протоколу та протокол</w:t>
      </w:r>
      <w:r w:rsidR="00BB425B">
        <w:rPr>
          <w:rFonts w:ascii="Times New Roman" w:eastAsia="Times New Roman" w:hAnsi="Times New Roman" w:cs="Times New Roman"/>
          <w:color w:val="222222"/>
          <w:sz w:val="28"/>
          <w:szCs w:val="28"/>
          <w:lang w:eastAsia="uk-UA"/>
        </w:rPr>
        <w:t>ів № 2, 4, 7 та 11 до Конвенції</w:t>
      </w:r>
      <w:r w:rsidR="00BB425B">
        <w:rPr>
          <w:rFonts w:ascii="Times New Roman" w:eastAsia="Times New Roman" w:hAnsi="Times New Roman" w:cs="Times New Roman"/>
          <w:color w:val="222222"/>
          <w:sz w:val="28"/>
          <w:szCs w:val="28"/>
          <w:lang w:val="ru-RU" w:eastAsia="uk-UA"/>
        </w:rPr>
        <w:t>»</w:t>
      </w:r>
      <w:r w:rsidRPr="00C754E0">
        <w:rPr>
          <w:rFonts w:ascii="Times New Roman" w:eastAsia="Times New Roman" w:hAnsi="Times New Roman" w:cs="Times New Roman"/>
          <w:color w:val="222222"/>
          <w:sz w:val="28"/>
          <w:szCs w:val="28"/>
          <w:lang w:eastAsia="uk-UA"/>
        </w:rPr>
        <w:t xml:space="preserve"> (Закон набрав чинності з 3 серпня 1997 року).</w:t>
      </w:r>
    </w:p>
    <w:p w:rsidR="00BB425B" w:rsidRPr="00812699" w:rsidRDefault="00C754E0" w:rsidP="00B971B7">
      <w:pPr>
        <w:pStyle w:val="a4"/>
        <w:spacing w:before="0" w:beforeAutospacing="0" w:after="0" w:afterAutospacing="0"/>
        <w:ind w:firstLine="708"/>
        <w:jc w:val="both"/>
        <w:textAlignment w:val="baseline"/>
        <w:rPr>
          <w:color w:val="222222"/>
          <w:sz w:val="28"/>
          <w:szCs w:val="28"/>
        </w:rPr>
      </w:pPr>
      <w:r w:rsidRPr="00C754E0">
        <w:rPr>
          <w:color w:val="222222"/>
          <w:sz w:val="28"/>
          <w:szCs w:val="28"/>
        </w:rPr>
        <w:t>Відповідно до статті 1 зазначеного Закону Україна повністю визнає на своїй території дію статті 25 Конвенції про захист прав і основних свобод людини 1950 року щодо визнання компетенції Європейської комісії з прав людини приймати від будь-якої особи, неурядової організації або групи осіб заяви на ім’я Генерального секретаря Ради Європи про порушення Україною прав, викладених у Конвенції, та статті 4.6 Конвенції про захист прав і основних свобод людини 1950 року щодо визнання обов’язковою і без укладення спеціальної угоди юрисдикцію Європейського Суду з прав людини в усіх питаннях, що стосуються тлумачення і застосування Конвенції.</w:t>
      </w:r>
    </w:p>
    <w:p w:rsidR="00B971B7" w:rsidRDefault="00C754E0" w:rsidP="00B971B7">
      <w:pPr>
        <w:pStyle w:val="a4"/>
        <w:spacing w:before="0" w:beforeAutospacing="0" w:after="0" w:afterAutospacing="0"/>
        <w:ind w:firstLine="708"/>
        <w:jc w:val="both"/>
        <w:textAlignment w:val="baseline"/>
        <w:rPr>
          <w:color w:val="222222"/>
          <w:sz w:val="28"/>
          <w:szCs w:val="28"/>
        </w:rPr>
      </w:pPr>
      <w:r w:rsidRPr="00C754E0">
        <w:rPr>
          <w:color w:val="222222"/>
          <w:sz w:val="28"/>
          <w:szCs w:val="28"/>
        </w:rPr>
        <w:t xml:space="preserve">Згідно зі статтею 25 зазначеної Конвенції (у її старій редакції) Європейська комісія з прав людини може приймати заяви, адресовані </w:t>
      </w:r>
      <w:r w:rsidR="00B971B7" w:rsidRPr="00B971B7">
        <w:rPr>
          <w:color w:val="222222"/>
          <w:sz w:val="28"/>
          <w:szCs w:val="28"/>
        </w:rPr>
        <w:t>Генеральному секретареві Ради Європи, про порушення будь-якою державою Конвенції тільки за умови, що ця держава визнає компетенцію Комісії приймати такі заяви. Україна, як вказано вище, визнає таку компетенцію Комісії і зобов’язується не перешкоджати жодним чином ефективному здійсненню цього права.</w:t>
      </w:r>
    </w:p>
    <w:p w:rsidR="00BB425B" w:rsidRPr="00291327" w:rsidRDefault="00B971B7" w:rsidP="00B971B7">
      <w:pPr>
        <w:pStyle w:val="a4"/>
        <w:spacing w:before="0" w:beforeAutospacing="0" w:after="0" w:afterAutospacing="0"/>
        <w:ind w:firstLine="708"/>
        <w:jc w:val="both"/>
        <w:textAlignment w:val="baseline"/>
        <w:rPr>
          <w:color w:val="222222"/>
          <w:sz w:val="28"/>
          <w:szCs w:val="28"/>
        </w:rPr>
      </w:pPr>
      <w:r w:rsidRPr="00B971B7">
        <w:rPr>
          <w:color w:val="222222"/>
          <w:sz w:val="28"/>
          <w:szCs w:val="28"/>
        </w:rPr>
        <w:t>За час свого існування (з 1950 р. по 30 червня 1998 р.) Європейський Суд задовольнив 101 ска</w:t>
      </w:r>
      <w:r w:rsidR="00291327">
        <w:rPr>
          <w:color w:val="222222"/>
          <w:sz w:val="28"/>
          <w:szCs w:val="28"/>
        </w:rPr>
        <w:t>ргу проти Італії, по 52 скарги –</w:t>
      </w:r>
      <w:r w:rsidRPr="00B971B7">
        <w:rPr>
          <w:color w:val="222222"/>
          <w:sz w:val="28"/>
          <w:szCs w:val="28"/>
        </w:rPr>
        <w:t xml:space="preserve"> прот</w:t>
      </w:r>
      <w:r w:rsidR="00291327">
        <w:rPr>
          <w:color w:val="222222"/>
          <w:sz w:val="28"/>
          <w:szCs w:val="28"/>
        </w:rPr>
        <w:t>и Франції і Великобританії, 44 –</w:t>
      </w:r>
      <w:r w:rsidRPr="00B971B7">
        <w:rPr>
          <w:color w:val="222222"/>
          <w:sz w:val="28"/>
          <w:szCs w:val="28"/>
        </w:rPr>
        <w:t xml:space="preserve"> </w:t>
      </w:r>
      <w:r w:rsidR="00291327">
        <w:rPr>
          <w:color w:val="222222"/>
          <w:sz w:val="28"/>
          <w:szCs w:val="28"/>
        </w:rPr>
        <w:t>проти Бельгії, по одній скарзі –</w:t>
      </w:r>
      <w:r w:rsidRPr="00B971B7">
        <w:rPr>
          <w:color w:val="222222"/>
          <w:sz w:val="28"/>
          <w:szCs w:val="28"/>
        </w:rPr>
        <w:t xml:space="preserve"> проти Польщі, Румунії і Болгарії. Європейською комісією з прав людини зареєстрован</w:t>
      </w:r>
      <w:r w:rsidR="00291327">
        <w:rPr>
          <w:color w:val="222222"/>
          <w:sz w:val="28"/>
          <w:szCs w:val="28"/>
        </w:rPr>
        <w:t>о 1526 скарг проти Польщі, 430 –</w:t>
      </w:r>
      <w:r w:rsidRPr="00B971B7">
        <w:rPr>
          <w:color w:val="222222"/>
          <w:sz w:val="28"/>
          <w:szCs w:val="28"/>
        </w:rPr>
        <w:t xml:space="preserve"> проти Р</w:t>
      </w:r>
      <w:r w:rsidR="00291327">
        <w:rPr>
          <w:color w:val="222222"/>
          <w:sz w:val="28"/>
          <w:szCs w:val="28"/>
        </w:rPr>
        <w:t>умунії, ЗОЇ – проти Чехії, 296 –</w:t>
      </w:r>
      <w:r w:rsidRPr="00B971B7">
        <w:rPr>
          <w:color w:val="222222"/>
          <w:sz w:val="28"/>
          <w:szCs w:val="28"/>
        </w:rPr>
        <w:t xml:space="preserve"> проти Словачч</w:t>
      </w:r>
      <w:r w:rsidR="00291327">
        <w:rPr>
          <w:color w:val="222222"/>
          <w:sz w:val="28"/>
          <w:szCs w:val="28"/>
        </w:rPr>
        <w:t>ини, 172 – проти Болгарії і 77 –</w:t>
      </w:r>
      <w:r w:rsidRPr="00B971B7">
        <w:rPr>
          <w:color w:val="222222"/>
          <w:sz w:val="28"/>
          <w:szCs w:val="28"/>
        </w:rPr>
        <w:t xml:space="preserve"> проти У</w:t>
      </w:r>
      <w:r w:rsidR="00291327">
        <w:rPr>
          <w:color w:val="222222"/>
          <w:sz w:val="28"/>
          <w:szCs w:val="28"/>
        </w:rPr>
        <w:t>країни (Голос України. – 1998,</w:t>
      </w:r>
      <w:r w:rsidRPr="00B971B7">
        <w:rPr>
          <w:color w:val="222222"/>
          <w:sz w:val="28"/>
          <w:szCs w:val="28"/>
        </w:rPr>
        <w:t xml:space="preserve"> 4 </w:t>
      </w:r>
      <w:proofErr w:type="spellStart"/>
      <w:r w:rsidRPr="00B971B7">
        <w:rPr>
          <w:color w:val="222222"/>
          <w:sz w:val="28"/>
          <w:szCs w:val="28"/>
        </w:rPr>
        <w:t>листоп</w:t>
      </w:r>
      <w:proofErr w:type="spellEnd"/>
      <w:r w:rsidRPr="00B971B7">
        <w:rPr>
          <w:color w:val="222222"/>
          <w:sz w:val="28"/>
          <w:szCs w:val="28"/>
        </w:rPr>
        <w:t>.).</w:t>
      </w:r>
    </w:p>
    <w:p w:rsidR="00B971B7" w:rsidRPr="00B971B7" w:rsidRDefault="00B971B7" w:rsidP="00B971B7">
      <w:pPr>
        <w:pStyle w:val="a4"/>
        <w:spacing w:before="0" w:beforeAutospacing="0" w:after="0" w:afterAutospacing="0"/>
        <w:ind w:firstLine="708"/>
        <w:jc w:val="both"/>
        <w:textAlignment w:val="baseline"/>
        <w:rPr>
          <w:color w:val="222222"/>
          <w:sz w:val="28"/>
          <w:szCs w:val="28"/>
        </w:rPr>
      </w:pPr>
      <w:r w:rsidRPr="00B971B7">
        <w:rPr>
          <w:color w:val="222222"/>
          <w:sz w:val="28"/>
          <w:szCs w:val="28"/>
        </w:rPr>
        <w:t xml:space="preserve">Станом на початок листопада 1998 року в Комісії </w:t>
      </w:r>
      <w:r w:rsidR="00BB425B">
        <w:rPr>
          <w:color w:val="222222"/>
          <w:sz w:val="28"/>
          <w:szCs w:val="28"/>
        </w:rPr>
        <w:t>було зареєстровано 44 тис. заяв</w:t>
      </w:r>
      <w:r w:rsidR="00BB425B">
        <w:rPr>
          <w:color w:val="222222"/>
          <w:sz w:val="28"/>
          <w:szCs w:val="28"/>
          <w:lang w:val="ru-RU"/>
        </w:rPr>
        <w:t xml:space="preserve"> – </w:t>
      </w:r>
      <w:r w:rsidRPr="00B971B7">
        <w:rPr>
          <w:color w:val="222222"/>
          <w:sz w:val="28"/>
          <w:szCs w:val="28"/>
        </w:rPr>
        <w:t>приблизно кожна десята із тих, що надійшли, при цьому зареєстровано 167 із 1011 заяв, від громадян України, а до розгляду прийнято кілька із них.</w:t>
      </w:r>
    </w:p>
    <w:p w:rsidR="00BB425B" w:rsidRDefault="00B971B7" w:rsidP="00BB425B">
      <w:pPr>
        <w:pStyle w:val="a4"/>
        <w:spacing w:before="0" w:beforeAutospacing="0" w:after="0" w:afterAutospacing="0"/>
        <w:ind w:firstLine="708"/>
        <w:jc w:val="both"/>
        <w:textAlignment w:val="baseline"/>
        <w:rPr>
          <w:color w:val="222222"/>
          <w:sz w:val="28"/>
          <w:szCs w:val="28"/>
          <w:lang w:val="ru-RU"/>
        </w:rPr>
      </w:pPr>
      <w:r w:rsidRPr="00B971B7">
        <w:rPr>
          <w:color w:val="222222"/>
          <w:sz w:val="28"/>
          <w:szCs w:val="28"/>
        </w:rPr>
        <w:t>За критеріями, визначеними Конвенцією, Суд:</w:t>
      </w:r>
    </w:p>
    <w:p w:rsidR="00BB425B" w:rsidRDefault="00B971B7" w:rsidP="00B971B7">
      <w:pPr>
        <w:pStyle w:val="a4"/>
        <w:spacing w:before="0" w:beforeAutospacing="0" w:after="0" w:afterAutospacing="0"/>
        <w:jc w:val="both"/>
        <w:textAlignment w:val="baseline"/>
        <w:rPr>
          <w:color w:val="222222"/>
          <w:sz w:val="28"/>
          <w:szCs w:val="28"/>
          <w:lang w:val="ru-RU"/>
        </w:rPr>
      </w:pPr>
      <w:r w:rsidRPr="00B971B7">
        <w:rPr>
          <w:color w:val="222222"/>
          <w:sz w:val="28"/>
          <w:szCs w:val="28"/>
        </w:rPr>
        <w:lastRenderedPageBreak/>
        <w:t>а) може прийняти справу до розгляду тільки після того, як були використані всі національні засоби захисту аж до звернення до Верховного Суду України, відповідно до загальновизнаних норм міжнародного права, і не пізніше шести місяців від дати прийняття остаточного рішення відповідною національною установою;</w:t>
      </w:r>
    </w:p>
    <w:p w:rsidR="00BB425B" w:rsidRDefault="00B971B7" w:rsidP="00B971B7">
      <w:pPr>
        <w:pStyle w:val="a4"/>
        <w:spacing w:before="0" w:beforeAutospacing="0" w:after="0" w:afterAutospacing="0"/>
        <w:jc w:val="both"/>
        <w:textAlignment w:val="baseline"/>
        <w:rPr>
          <w:color w:val="222222"/>
          <w:sz w:val="28"/>
          <w:szCs w:val="28"/>
          <w:lang w:val="ru-RU"/>
        </w:rPr>
      </w:pPr>
      <w:r w:rsidRPr="00B971B7">
        <w:rPr>
          <w:color w:val="222222"/>
          <w:sz w:val="28"/>
          <w:szCs w:val="28"/>
        </w:rPr>
        <w:t>б) не розглядає заяви, які надійшли до того, як Україна стала членом Ради Європи;</w:t>
      </w:r>
      <w:r w:rsidRPr="00B971B7">
        <w:rPr>
          <w:color w:val="222222"/>
          <w:sz w:val="28"/>
          <w:szCs w:val="28"/>
        </w:rPr>
        <w:br/>
        <w:t>в) не розглядає індивідуальні заяви, якщо вони</w:t>
      </w:r>
      <w:r w:rsidRPr="00B971B7">
        <w:rPr>
          <w:color w:val="222222"/>
          <w:sz w:val="28"/>
          <w:szCs w:val="28"/>
        </w:rPr>
        <w:br/>
        <w:t>– анонімні;</w:t>
      </w:r>
    </w:p>
    <w:p w:rsidR="00BB425B" w:rsidRDefault="00B971B7" w:rsidP="00B971B7">
      <w:pPr>
        <w:pStyle w:val="a4"/>
        <w:spacing w:before="0" w:beforeAutospacing="0" w:after="0" w:afterAutospacing="0"/>
        <w:jc w:val="both"/>
        <w:textAlignment w:val="baseline"/>
        <w:rPr>
          <w:color w:val="222222"/>
          <w:sz w:val="28"/>
          <w:szCs w:val="28"/>
          <w:lang w:val="ru-RU"/>
        </w:rPr>
      </w:pPr>
      <w:r w:rsidRPr="00B971B7">
        <w:rPr>
          <w:color w:val="222222"/>
          <w:sz w:val="28"/>
          <w:szCs w:val="28"/>
        </w:rPr>
        <w:t>– за своєю суттю порушують те саме питання, що вже було розглянуте Європейським Судом або вже було вирішене шляхом іншої процедури міжнародного розслідування чи врегулювання, і не містить ніякої нової інформації;</w:t>
      </w:r>
      <w:r w:rsidRPr="00B971B7">
        <w:rPr>
          <w:color w:val="222222"/>
          <w:sz w:val="28"/>
          <w:szCs w:val="28"/>
        </w:rPr>
        <w:br/>
        <w:t xml:space="preserve">– є зловживанням правом на оскарження або явно </w:t>
      </w:r>
      <w:r w:rsidR="00BB425B" w:rsidRPr="00B971B7">
        <w:rPr>
          <w:color w:val="222222"/>
          <w:sz w:val="28"/>
          <w:szCs w:val="28"/>
        </w:rPr>
        <w:t>необґрунтованими</w:t>
      </w:r>
      <w:r w:rsidRPr="00B971B7">
        <w:rPr>
          <w:color w:val="222222"/>
          <w:sz w:val="28"/>
          <w:szCs w:val="28"/>
        </w:rPr>
        <w:t>;</w:t>
      </w:r>
      <w:r w:rsidRPr="00B971B7">
        <w:rPr>
          <w:color w:val="222222"/>
          <w:sz w:val="28"/>
          <w:szCs w:val="28"/>
        </w:rPr>
        <w:br/>
        <w:t>– є несумісними з положеннями Конвенції або протоколів до неї. Тобто приймаються до розгляду лише скарги, пов’язані з порушенням тільки тих прав, що гарантовані Конвенцією і протоколами до неї.</w:t>
      </w:r>
    </w:p>
    <w:p w:rsidR="00BB425B" w:rsidRDefault="00B971B7" w:rsidP="00BB425B">
      <w:pPr>
        <w:pStyle w:val="a4"/>
        <w:spacing w:before="0" w:beforeAutospacing="0" w:after="0" w:afterAutospacing="0"/>
        <w:ind w:firstLine="708"/>
        <w:jc w:val="both"/>
        <w:textAlignment w:val="baseline"/>
        <w:rPr>
          <w:color w:val="222222"/>
          <w:sz w:val="28"/>
          <w:szCs w:val="28"/>
          <w:lang w:val="ru-RU"/>
        </w:rPr>
      </w:pPr>
      <w:r w:rsidRPr="00B971B7">
        <w:rPr>
          <w:color w:val="222222"/>
          <w:sz w:val="28"/>
          <w:szCs w:val="28"/>
        </w:rPr>
        <w:t>До прав, які можуть бути захищені Європейським Судам, відносяться право: а) на життя; б) на повагу до гідності; в) на свободу і особисту недоторканність; г) на законність обвинувачення і справедливість незалежного і безстороннього суду; д) підозрюваного, обвинуваченого та підсудного на захист; е) на те, що відносно кожної людини закон не матиме зворотної сили, крім випадків, коли він пом’якшує чи скасовує відповідальність особи; ж) засудженого на перегляд вироку; з) на відшкодування шкоди, завданої незаконним засудженням; й) не бути вдруге покараним за один і той самий злочин; і) на невтручання в особисте і сімейне життя; к) на недоторканність житла; л) на таємницю листування; м) на свободу думки, совісті і релігії; н) на свободу виявлення поглядів; о) на свободу мирних зборів; п) на участь в асоціаціях (політичних партіях і громадських організаціях); р) на створення сім’ї, а також право чоловіка і жінки мати рівні громадянські права у шлюбі; с) на захист від будь-якої дискримінації; т) на приватну власність; у) на освіту; ф) виборче право; х) не бути позбавленим волі лише на підставі неспроможності виконання свого договірного зобов’язання; ц) на вільне пересування і свободу вибору місця проживання на території певної держави, де людина законно перебуває; ч) вільно залишати будь-яку країну, право громадянина не бути висланим з території своєї держави, а також право безперешкодного в’їзду на її територію; ш) право іноземця не бути свавільно висланим за межі держави, на території якої він законно проживає.</w:t>
      </w:r>
    </w:p>
    <w:p w:rsidR="00BB425B" w:rsidRDefault="00B971B7" w:rsidP="00BB425B">
      <w:pPr>
        <w:pStyle w:val="a4"/>
        <w:spacing w:before="0" w:beforeAutospacing="0" w:after="0" w:afterAutospacing="0"/>
        <w:ind w:firstLine="708"/>
        <w:jc w:val="both"/>
        <w:textAlignment w:val="baseline"/>
        <w:rPr>
          <w:color w:val="222222"/>
          <w:sz w:val="28"/>
          <w:szCs w:val="28"/>
          <w:lang w:val="ru-RU"/>
        </w:rPr>
      </w:pPr>
      <w:r w:rsidRPr="00B971B7">
        <w:rPr>
          <w:color w:val="222222"/>
          <w:sz w:val="28"/>
          <w:szCs w:val="28"/>
        </w:rPr>
        <w:t>Тому громадянин України не може звернутися до Європейського Суду зі скаргою, наприклад, щодо порушення його права на працю, на відпочинок, на соціальний захист тощо.</w:t>
      </w:r>
    </w:p>
    <w:p w:rsidR="00BB425B" w:rsidRDefault="00B971B7" w:rsidP="00BB425B">
      <w:pPr>
        <w:pStyle w:val="a4"/>
        <w:spacing w:before="0" w:beforeAutospacing="0" w:after="0" w:afterAutospacing="0"/>
        <w:ind w:firstLine="708"/>
        <w:jc w:val="both"/>
        <w:textAlignment w:val="baseline"/>
        <w:rPr>
          <w:color w:val="222222"/>
          <w:sz w:val="28"/>
          <w:szCs w:val="28"/>
          <w:lang w:val="ru-RU"/>
        </w:rPr>
      </w:pPr>
      <w:r w:rsidRPr="00B971B7">
        <w:rPr>
          <w:color w:val="222222"/>
          <w:sz w:val="28"/>
          <w:szCs w:val="28"/>
        </w:rPr>
        <w:t xml:space="preserve">Разом з тим Європейський Суд може захистити й ті права і свободи громадянина, які прямо не передбачені Конституцією України, але передбачені Конвенцією про захист прав і основних свобод людини: право </w:t>
      </w:r>
      <w:r w:rsidRPr="00B971B7">
        <w:rPr>
          <w:color w:val="222222"/>
          <w:sz w:val="28"/>
          <w:szCs w:val="28"/>
        </w:rPr>
        <w:lastRenderedPageBreak/>
        <w:t>підсудного на те, що його справу розгляне справедливий, незалежний і безсторонній суд, право засудженого на перегляд вироку, право людини не бути позбавленою волі лише на підставі неспроможності виконання свого договірного зобов’язання.</w:t>
      </w:r>
    </w:p>
    <w:p w:rsidR="00BB425B" w:rsidRDefault="00B971B7" w:rsidP="00BB425B">
      <w:pPr>
        <w:pStyle w:val="a4"/>
        <w:spacing w:before="0" w:beforeAutospacing="0" w:after="0" w:afterAutospacing="0"/>
        <w:ind w:firstLine="708"/>
        <w:jc w:val="both"/>
        <w:textAlignment w:val="baseline"/>
        <w:rPr>
          <w:color w:val="222222"/>
          <w:sz w:val="28"/>
          <w:szCs w:val="28"/>
          <w:lang w:val="ru-RU"/>
        </w:rPr>
      </w:pPr>
      <w:r w:rsidRPr="00B971B7">
        <w:rPr>
          <w:color w:val="222222"/>
          <w:sz w:val="28"/>
          <w:szCs w:val="28"/>
        </w:rPr>
        <w:t>Європейським Судом не розглядаються заяви, які стосуються порушення відповідних прав людини не державою, а третіми особами (наприклад, заяви щодо поганого ставлення конкретного представника адміністрації місця позбавлення волі до ув’язненого, або щодо невиплати підприємством заробітної плати тощо. Проте особа, використовуючи національні засоби захисту своїх прав, може, скажімо, звернутися до суду з позовом про невиплату заробітної плати, а якщо позов буде задоволений судом, але грошова сума з підприємства так і не стягнута, — до Європейського Суду з петицією про невжиття державою заходів по належному виконанню судових рішень). Європейський Суд не відміняє та не змінює рішення національних судів, а виносить нове рішення, яке є обов’язковим для виконання державою.</w:t>
      </w:r>
    </w:p>
    <w:p w:rsidR="00BB425B" w:rsidRPr="00812699" w:rsidRDefault="00B971B7" w:rsidP="00BB425B">
      <w:pPr>
        <w:pStyle w:val="a4"/>
        <w:spacing w:before="0" w:beforeAutospacing="0" w:after="0" w:afterAutospacing="0"/>
        <w:ind w:firstLine="708"/>
        <w:jc w:val="both"/>
        <w:textAlignment w:val="baseline"/>
        <w:rPr>
          <w:color w:val="222222"/>
          <w:sz w:val="28"/>
          <w:szCs w:val="28"/>
        </w:rPr>
      </w:pPr>
      <w:r w:rsidRPr="00B971B7">
        <w:rPr>
          <w:color w:val="222222"/>
          <w:sz w:val="28"/>
          <w:szCs w:val="28"/>
        </w:rPr>
        <w:t>Громадяни України ще нечасто звертаються за захистом своїх прав і свобод до зазначеного Суду. Це відбувається не тому, що вони завжди досягають їх захисту за допомогою національних правових засобів, а тому, що у багатьох випадках просто не знають, до кого і за якою адресою звертатися, як подавати скаргу, як її оформляти тощо.</w:t>
      </w:r>
      <w:r w:rsidRPr="00B971B7">
        <w:rPr>
          <w:color w:val="222222"/>
          <w:sz w:val="28"/>
          <w:szCs w:val="28"/>
        </w:rPr>
        <w:br/>
        <w:t>Сам лист може називатися скаргою, заявою або петицією. Це не має значення. Процес її розгляду не припускає витрат; процедура є безкоштовною, адже Україна робить відповідні внески до Ради Європи. Участь адвоката є бажаною, але не обов’язковою.</w:t>
      </w:r>
    </w:p>
    <w:p w:rsidR="00BB425B" w:rsidRPr="00812699" w:rsidRDefault="00B971B7" w:rsidP="00BB425B">
      <w:pPr>
        <w:pStyle w:val="a4"/>
        <w:spacing w:before="0" w:beforeAutospacing="0" w:after="0" w:afterAutospacing="0"/>
        <w:ind w:firstLine="708"/>
        <w:jc w:val="both"/>
        <w:textAlignment w:val="baseline"/>
        <w:rPr>
          <w:color w:val="222222"/>
          <w:sz w:val="28"/>
          <w:szCs w:val="28"/>
        </w:rPr>
      </w:pPr>
      <w:r w:rsidRPr="00B971B7">
        <w:rPr>
          <w:color w:val="222222"/>
          <w:sz w:val="28"/>
          <w:szCs w:val="28"/>
        </w:rPr>
        <w:t>Скарга, яка відповідає вищезазначеним вимогам, направляється у м.</w:t>
      </w:r>
      <w:r w:rsidR="00BB425B">
        <w:rPr>
          <w:color w:val="222222"/>
          <w:sz w:val="28"/>
          <w:szCs w:val="28"/>
          <w:lang w:val="ru-RU"/>
        </w:rPr>
        <w:t> </w:t>
      </w:r>
      <w:r w:rsidRPr="00B971B7">
        <w:rPr>
          <w:color w:val="222222"/>
          <w:sz w:val="28"/>
          <w:szCs w:val="28"/>
        </w:rPr>
        <w:t xml:space="preserve">Страсбург (Франція) за такою адресою: </w:t>
      </w:r>
      <w:proofErr w:type="spellStart"/>
      <w:r w:rsidRPr="00B971B7">
        <w:rPr>
          <w:color w:val="222222"/>
          <w:sz w:val="28"/>
          <w:szCs w:val="28"/>
        </w:rPr>
        <w:t>European</w:t>
      </w:r>
      <w:proofErr w:type="spellEnd"/>
      <w:r w:rsidRPr="00B971B7">
        <w:rPr>
          <w:color w:val="222222"/>
          <w:sz w:val="28"/>
          <w:szCs w:val="28"/>
        </w:rPr>
        <w:t xml:space="preserve"> </w:t>
      </w:r>
      <w:proofErr w:type="spellStart"/>
      <w:r w:rsidRPr="00B971B7">
        <w:rPr>
          <w:color w:val="222222"/>
          <w:sz w:val="28"/>
          <w:szCs w:val="28"/>
        </w:rPr>
        <w:t>Court</w:t>
      </w:r>
      <w:proofErr w:type="spellEnd"/>
      <w:r w:rsidRPr="00B971B7">
        <w:rPr>
          <w:color w:val="222222"/>
          <w:sz w:val="28"/>
          <w:szCs w:val="28"/>
        </w:rPr>
        <w:t xml:space="preserve"> </w:t>
      </w:r>
      <w:proofErr w:type="spellStart"/>
      <w:r w:rsidRPr="00B971B7">
        <w:rPr>
          <w:color w:val="222222"/>
          <w:sz w:val="28"/>
          <w:szCs w:val="28"/>
        </w:rPr>
        <w:t>of</w:t>
      </w:r>
      <w:proofErr w:type="spellEnd"/>
      <w:r w:rsidRPr="00B971B7">
        <w:rPr>
          <w:color w:val="222222"/>
          <w:sz w:val="28"/>
          <w:szCs w:val="28"/>
        </w:rPr>
        <w:t xml:space="preserve"> </w:t>
      </w:r>
      <w:proofErr w:type="spellStart"/>
      <w:r w:rsidR="00BB425B">
        <w:rPr>
          <w:color w:val="222222"/>
          <w:sz w:val="28"/>
          <w:szCs w:val="28"/>
        </w:rPr>
        <w:t>Human</w:t>
      </w:r>
      <w:proofErr w:type="spellEnd"/>
      <w:r w:rsidR="00BB425B">
        <w:rPr>
          <w:color w:val="222222"/>
          <w:sz w:val="28"/>
          <w:szCs w:val="28"/>
        </w:rPr>
        <w:t xml:space="preserve"> </w:t>
      </w:r>
      <w:proofErr w:type="spellStart"/>
      <w:r w:rsidR="00BB425B">
        <w:rPr>
          <w:color w:val="222222"/>
          <w:sz w:val="28"/>
          <w:szCs w:val="28"/>
        </w:rPr>
        <w:t>Rights</w:t>
      </w:r>
      <w:proofErr w:type="spellEnd"/>
      <w:r w:rsidR="00BB425B">
        <w:rPr>
          <w:color w:val="222222"/>
          <w:sz w:val="28"/>
          <w:szCs w:val="28"/>
        </w:rPr>
        <w:t xml:space="preserve">, </w:t>
      </w:r>
      <w:proofErr w:type="spellStart"/>
      <w:r w:rsidR="00BB425B">
        <w:rPr>
          <w:color w:val="222222"/>
          <w:sz w:val="28"/>
          <w:szCs w:val="28"/>
        </w:rPr>
        <w:t>Council</w:t>
      </w:r>
      <w:proofErr w:type="spellEnd"/>
      <w:r w:rsidR="00BB425B">
        <w:rPr>
          <w:color w:val="222222"/>
          <w:sz w:val="28"/>
          <w:szCs w:val="28"/>
        </w:rPr>
        <w:t xml:space="preserve"> </w:t>
      </w:r>
      <w:proofErr w:type="spellStart"/>
      <w:r w:rsidR="00BB425B">
        <w:rPr>
          <w:color w:val="222222"/>
          <w:sz w:val="28"/>
          <w:szCs w:val="28"/>
        </w:rPr>
        <w:t>of</w:t>
      </w:r>
      <w:proofErr w:type="spellEnd"/>
      <w:r w:rsidR="00BB425B">
        <w:rPr>
          <w:color w:val="222222"/>
          <w:sz w:val="28"/>
          <w:szCs w:val="28"/>
        </w:rPr>
        <w:t xml:space="preserve"> </w:t>
      </w:r>
      <w:proofErr w:type="spellStart"/>
      <w:r w:rsidR="00BB425B">
        <w:rPr>
          <w:color w:val="222222"/>
          <w:sz w:val="28"/>
          <w:szCs w:val="28"/>
        </w:rPr>
        <w:t>Europe</w:t>
      </w:r>
      <w:proofErr w:type="spellEnd"/>
      <w:r w:rsidRPr="00B971B7">
        <w:rPr>
          <w:color w:val="222222"/>
          <w:sz w:val="28"/>
          <w:szCs w:val="28"/>
        </w:rPr>
        <w:t>, BP 431 R6 67006,</w:t>
      </w:r>
      <w:r w:rsidRPr="00B971B7">
        <w:rPr>
          <w:color w:val="222222"/>
          <w:sz w:val="28"/>
          <w:szCs w:val="28"/>
        </w:rPr>
        <w:br/>
      </w:r>
      <w:proofErr w:type="spellStart"/>
      <w:r w:rsidRPr="00B971B7">
        <w:rPr>
          <w:color w:val="222222"/>
          <w:sz w:val="28"/>
          <w:szCs w:val="28"/>
        </w:rPr>
        <w:t>Strasbourg</w:t>
      </w:r>
      <w:proofErr w:type="spellEnd"/>
      <w:r w:rsidRPr="00B971B7">
        <w:rPr>
          <w:color w:val="222222"/>
          <w:sz w:val="28"/>
          <w:szCs w:val="28"/>
        </w:rPr>
        <w:t xml:space="preserve"> </w:t>
      </w:r>
      <w:proofErr w:type="spellStart"/>
      <w:r w:rsidRPr="00B971B7">
        <w:rPr>
          <w:color w:val="222222"/>
          <w:sz w:val="28"/>
          <w:szCs w:val="28"/>
        </w:rPr>
        <w:t>Cedex</w:t>
      </w:r>
      <w:proofErr w:type="spellEnd"/>
      <w:r w:rsidRPr="00B971B7">
        <w:rPr>
          <w:color w:val="222222"/>
          <w:sz w:val="28"/>
          <w:szCs w:val="28"/>
        </w:rPr>
        <w:t xml:space="preserve"> </w:t>
      </w:r>
      <w:proofErr w:type="spellStart"/>
      <w:r w:rsidRPr="00B971B7">
        <w:rPr>
          <w:color w:val="222222"/>
          <w:sz w:val="28"/>
          <w:szCs w:val="28"/>
        </w:rPr>
        <w:t>France</w:t>
      </w:r>
      <w:proofErr w:type="spellEnd"/>
      <w:r w:rsidR="00BB425B" w:rsidRPr="00812699">
        <w:rPr>
          <w:color w:val="222222"/>
          <w:sz w:val="28"/>
          <w:szCs w:val="28"/>
        </w:rPr>
        <w:t>.</w:t>
      </w:r>
    </w:p>
    <w:p w:rsidR="00BB425B" w:rsidRPr="00812699" w:rsidRDefault="00B971B7" w:rsidP="00BB425B">
      <w:pPr>
        <w:pStyle w:val="a4"/>
        <w:spacing w:before="0" w:beforeAutospacing="0" w:after="0" w:afterAutospacing="0"/>
        <w:ind w:firstLine="708"/>
        <w:jc w:val="both"/>
        <w:textAlignment w:val="baseline"/>
        <w:rPr>
          <w:color w:val="222222"/>
          <w:sz w:val="28"/>
          <w:szCs w:val="28"/>
        </w:rPr>
      </w:pPr>
      <w:r w:rsidRPr="00B971B7">
        <w:rPr>
          <w:color w:val="222222"/>
          <w:sz w:val="28"/>
          <w:szCs w:val="28"/>
        </w:rPr>
        <w:t>Скарга має містити такі відомості:</w:t>
      </w:r>
    </w:p>
    <w:p w:rsidR="00F54463" w:rsidRDefault="00B971B7" w:rsidP="00BB425B">
      <w:pPr>
        <w:pStyle w:val="a4"/>
        <w:spacing w:before="0" w:beforeAutospacing="0" w:after="0" w:afterAutospacing="0"/>
        <w:ind w:firstLine="708"/>
        <w:jc w:val="both"/>
        <w:textAlignment w:val="baseline"/>
        <w:rPr>
          <w:color w:val="222222"/>
          <w:sz w:val="28"/>
          <w:szCs w:val="28"/>
          <w:lang w:val="ru-RU"/>
        </w:rPr>
      </w:pPr>
      <w:r w:rsidRPr="00B971B7">
        <w:rPr>
          <w:color w:val="222222"/>
          <w:sz w:val="28"/>
          <w:szCs w:val="28"/>
        </w:rPr>
        <w:t xml:space="preserve">1. </w:t>
      </w:r>
      <w:r w:rsidR="00F54463">
        <w:rPr>
          <w:color w:val="222222"/>
          <w:sz w:val="28"/>
          <w:szCs w:val="28"/>
          <w:lang w:val="ru-RU"/>
        </w:rPr>
        <w:t>«</w:t>
      </w:r>
      <w:r w:rsidR="00F54463">
        <w:rPr>
          <w:color w:val="222222"/>
          <w:sz w:val="28"/>
          <w:szCs w:val="28"/>
        </w:rPr>
        <w:t>Сторони</w:t>
      </w:r>
      <w:r w:rsidR="00F54463">
        <w:rPr>
          <w:color w:val="222222"/>
          <w:sz w:val="28"/>
          <w:szCs w:val="28"/>
          <w:lang w:val="ru-RU"/>
        </w:rPr>
        <w:t>»</w:t>
      </w:r>
      <w:r w:rsidRPr="00B971B7">
        <w:rPr>
          <w:color w:val="222222"/>
          <w:sz w:val="28"/>
          <w:szCs w:val="28"/>
        </w:rPr>
        <w:t xml:space="preserve"> (</w:t>
      </w:r>
      <w:proofErr w:type="gramStart"/>
      <w:r w:rsidRPr="00B971B7">
        <w:rPr>
          <w:color w:val="222222"/>
          <w:sz w:val="28"/>
          <w:szCs w:val="28"/>
        </w:rPr>
        <w:t>пр</w:t>
      </w:r>
      <w:proofErr w:type="gramEnd"/>
      <w:r w:rsidRPr="00B971B7">
        <w:rPr>
          <w:color w:val="222222"/>
          <w:sz w:val="28"/>
          <w:szCs w:val="28"/>
        </w:rPr>
        <w:t>ізвище, ім’я та по батькові заявника, громадянство, фах, дата і місце народження, постійна адреса, номер телефону, адреса, за якою заявник мешкає на даний час; прізвище, ім’я та по батькові представника, фах представника, адреса представника, номер телефону представника; держава, проти якої подано заяву. Якщо заявників декілька, інформація надається про кожного із них).</w:t>
      </w:r>
    </w:p>
    <w:p w:rsidR="00F54463" w:rsidRDefault="00F54463" w:rsidP="00BB425B">
      <w:pPr>
        <w:pStyle w:val="a4"/>
        <w:spacing w:before="0" w:beforeAutospacing="0" w:after="0" w:afterAutospacing="0"/>
        <w:ind w:firstLine="708"/>
        <w:jc w:val="both"/>
        <w:textAlignment w:val="baseline"/>
        <w:rPr>
          <w:color w:val="222222"/>
          <w:sz w:val="28"/>
          <w:szCs w:val="28"/>
          <w:lang w:val="ru-RU"/>
        </w:rPr>
      </w:pPr>
      <w:r>
        <w:rPr>
          <w:color w:val="222222"/>
          <w:sz w:val="28"/>
          <w:szCs w:val="28"/>
        </w:rPr>
        <w:t xml:space="preserve">2. </w:t>
      </w:r>
      <w:r>
        <w:rPr>
          <w:color w:val="222222"/>
          <w:sz w:val="28"/>
          <w:szCs w:val="28"/>
          <w:lang w:val="ru-RU"/>
        </w:rPr>
        <w:t>«</w:t>
      </w:r>
      <w:r>
        <w:rPr>
          <w:color w:val="222222"/>
          <w:sz w:val="28"/>
          <w:szCs w:val="28"/>
        </w:rPr>
        <w:t>Викладення факті</w:t>
      </w:r>
      <w:proofErr w:type="gramStart"/>
      <w:r>
        <w:rPr>
          <w:color w:val="222222"/>
          <w:sz w:val="28"/>
          <w:szCs w:val="28"/>
        </w:rPr>
        <w:t>в</w:t>
      </w:r>
      <w:proofErr w:type="gramEnd"/>
      <w:r>
        <w:rPr>
          <w:color w:val="222222"/>
          <w:sz w:val="28"/>
          <w:szCs w:val="28"/>
          <w:lang w:val="ru-RU"/>
        </w:rPr>
        <w:t>»</w:t>
      </w:r>
      <w:r w:rsidR="00B971B7" w:rsidRPr="00B971B7">
        <w:rPr>
          <w:color w:val="222222"/>
          <w:sz w:val="28"/>
          <w:szCs w:val="28"/>
        </w:rPr>
        <w:t xml:space="preserve"> (</w:t>
      </w:r>
      <w:proofErr w:type="gramStart"/>
      <w:r w:rsidR="00B971B7" w:rsidRPr="00B971B7">
        <w:rPr>
          <w:color w:val="222222"/>
          <w:sz w:val="28"/>
          <w:szCs w:val="28"/>
        </w:rPr>
        <w:t>коротка</w:t>
      </w:r>
      <w:proofErr w:type="gramEnd"/>
      <w:r w:rsidR="00B971B7" w:rsidRPr="00B971B7">
        <w:rPr>
          <w:color w:val="222222"/>
          <w:sz w:val="28"/>
          <w:szCs w:val="28"/>
        </w:rPr>
        <w:t xml:space="preserve"> суть самої скарги (претензії)</w:t>
      </w:r>
      <w:r>
        <w:rPr>
          <w:color w:val="222222"/>
          <w:sz w:val="28"/>
          <w:szCs w:val="28"/>
          <w:lang w:val="ru-RU"/>
        </w:rPr>
        <w:t>)</w:t>
      </w:r>
      <w:r w:rsidR="00B971B7" w:rsidRPr="00B971B7">
        <w:rPr>
          <w:color w:val="222222"/>
          <w:sz w:val="28"/>
          <w:szCs w:val="28"/>
        </w:rPr>
        <w:t>. Викладаються факти в їх хр</w:t>
      </w:r>
      <w:r>
        <w:rPr>
          <w:color w:val="222222"/>
          <w:sz w:val="28"/>
          <w:szCs w:val="28"/>
        </w:rPr>
        <w:t>онологічній послідовності.</w:t>
      </w:r>
      <w:r>
        <w:rPr>
          <w:color w:val="222222"/>
          <w:sz w:val="28"/>
          <w:szCs w:val="28"/>
        </w:rPr>
        <w:br/>
        <w:t xml:space="preserve">3. </w:t>
      </w:r>
      <w:r>
        <w:rPr>
          <w:color w:val="222222"/>
          <w:sz w:val="28"/>
          <w:szCs w:val="28"/>
          <w:lang w:val="ru-RU"/>
        </w:rPr>
        <w:t>«</w:t>
      </w:r>
      <w:r>
        <w:rPr>
          <w:color w:val="222222"/>
          <w:sz w:val="28"/>
          <w:szCs w:val="28"/>
        </w:rPr>
        <w:t>Порушення Конвенції</w:t>
      </w:r>
      <w:r>
        <w:rPr>
          <w:color w:val="222222"/>
          <w:sz w:val="28"/>
          <w:szCs w:val="28"/>
          <w:lang w:val="ru-RU"/>
        </w:rPr>
        <w:t>»</w:t>
      </w:r>
      <w:r w:rsidR="00B971B7" w:rsidRPr="00B971B7">
        <w:rPr>
          <w:color w:val="222222"/>
          <w:sz w:val="28"/>
          <w:szCs w:val="28"/>
        </w:rPr>
        <w:t xml:space="preserve"> (визначаються конкретні права, гарантовані Конвенцію та Протоколами </w:t>
      </w:r>
      <w:proofErr w:type="gramStart"/>
      <w:r w:rsidR="00B971B7" w:rsidRPr="00B971B7">
        <w:rPr>
          <w:color w:val="222222"/>
          <w:sz w:val="28"/>
          <w:szCs w:val="28"/>
        </w:rPr>
        <w:t>до</w:t>
      </w:r>
      <w:proofErr w:type="gramEnd"/>
      <w:r w:rsidR="00B971B7" w:rsidRPr="00B971B7">
        <w:rPr>
          <w:color w:val="222222"/>
          <w:sz w:val="28"/>
          <w:szCs w:val="28"/>
        </w:rPr>
        <w:t xml:space="preserve"> неї, які, на думку заявника, порушені, з посиланням на відповідні статті</w:t>
      </w:r>
      <w:r>
        <w:rPr>
          <w:color w:val="222222"/>
          <w:sz w:val="28"/>
          <w:szCs w:val="28"/>
        </w:rPr>
        <w:t>, та наводяться аргументи).</w:t>
      </w:r>
      <w:r>
        <w:rPr>
          <w:color w:val="222222"/>
          <w:sz w:val="28"/>
          <w:szCs w:val="28"/>
        </w:rPr>
        <w:br/>
        <w:t xml:space="preserve">4. </w:t>
      </w:r>
      <w:r>
        <w:rPr>
          <w:color w:val="222222"/>
          <w:sz w:val="28"/>
          <w:szCs w:val="28"/>
          <w:lang w:val="ru-RU"/>
        </w:rPr>
        <w:t>«</w:t>
      </w:r>
      <w:r w:rsidR="00B971B7" w:rsidRPr="00B971B7">
        <w:rPr>
          <w:color w:val="222222"/>
          <w:sz w:val="28"/>
          <w:szCs w:val="28"/>
        </w:rPr>
        <w:t>Виконан</w:t>
      </w:r>
      <w:r>
        <w:rPr>
          <w:color w:val="222222"/>
          <w:sz w:val="28"/>
          <w:szCs w:val="28"/>
        </w:rPr>
        <w:t>ня положень статті 26 Конвенції</w:t>
      </w:r>
      <w:r>
        <w:rPr>
          <w:color w:val="222222"/>
          <w:sz w:val="28"/>
          <w:szCs w:val="28"/>
          <w:lang w:val="ru-RU"/>
        </w:rPr>
        <w:t>»</w:t>
      </w:r>
      <w:r w:rsidR="00B971B7" w:rsidRPr="00B971B7">
        <w:rPr>
          <w:color w:val="222222"/>
          <w:sz w:val="28"/>
          <w:szCs w:val="28"/>
        </w:rPr>
        <w:t xml:space="preserve"> (дається перелік офіційних </w:t>
      </w:r>
      <w:proofErr w:type="gramStart"/>
      <w:r w:rsidR="00B971B7" w:rsidRPr="00B971B7">
        <w:rPr>
          <w:color w:val="222222"/>
          <w:sz w:val="28"/>
          <w:szCs w:val="28"/>
        </w:rPr>
        <w:t>р</w:t>
      </w:r>
      <w:proofErr w:type="gramEnd"/>
      <w:r w:rsidR="00B971B7" w:rsidRPr="00B971B7">
        <w:rPr>
          <w:color w:val="222222"/>
          <w:sz w:val="28"/>
          <w:szCs w:val="28"/>
        </w:rPr>
        <w:t xml:space="preserve">ішень у справі, із зазначенням дати кожного документа та інстанції, яка його видала (суду або ж іншого органу в хронологічному порядку), а також коротка інформація про зміст кожного документа. До листа належить додати </w:t>
      </w:r>
      <w:r w:rsidR="00B971B7" w:rsidRPr="00B971B7">
        <w:rPr>
          <w:color w:val="222222"/>
          <w:sz w:val="28"/>
          <w:szCs w:val="28"/>
        </w:rPr>
        <w:lastRenderedPageBreak/>
        <w:t>копії цих рішень (Суд не може гарантувати повернення цих документів, тому в інтересах особи, яка подає скаргу, надіслати копії замість оригіналів). Вказується, чи існують інші інстанції, до яких може звернутися заявник, і чому він не використав таку можливість).</w:t>
      </w:r>
    </w:p>
    <w:p w:rsidR="00F54463" w:rsidRDefault="00F54463" w:rsidP="00BB425B">
      <w:pPr>
        <w:pStyle w:val="a4"/>
        <w:spacing w:before="0" w:beforeAutospacing="0" w:after="0" w:afterAutospacing="0"/>
        <w:ind w:firstLine="708"/>
        <w:jc w:val="both"/>
        <w:textAlignment w:val="baseline"/>
        <w:rPr>
          <w:color w:val="222222"/>
          <w:sz w:val="28"/>
          <w:szCs w:val="28"/>
          <w:lang w:val="ru-RU"/>
        </w:rPr>
      </w:pPr>
      <w:r>
        <w:rPr>
          <w:color w:val="222222"/>
          <w:sz w:val="28"/>
          <w:szCs w:val="28"/>
        </w:rPr>
        <w:t xml:space="preserve">5. </w:t>
      </w:r>
      <w:r>
        <w:rPr>
          <w:color w:val="222222"/>
          <w:sz w:val="28"/>
          <w:szCs w:val="28"/>
          <w:lang w:val="ru-RU"/>
        </w:rPr>
        <w:t>«</w:t>
      </w:r>
      <w:r>
        <w:rPr>
          <w:color w:val="222222"/>
          <w:sz w:val="28"/>
          <w:szCs w:val="28"/>
        </w:rPr>
        <w:t>Предмет заяви</w:t>
      </w:r>
      <w:r>
        <w:rPr>
          <w:color w:val="222222"/>
          <w:sz w:val="28"/>
          <w:szCs w:val="28"/>
          <w:lang w:val="ru-RU"/>
        </w:rPr>
        <w:t>»</w:t>
      </w:r>
      <w:r w:rsidR="00B971B7" w:rsidRPr="00B971B7">
        <w:rPr>
          <w:color w:val="222222"/>
          <w:sz w:val="28"/>
          <w:szCs w:val="28"/>
        </w:rPr>
        <w:t xml:space="preserve"> (вказується, яких </w:t>
      </w:r>
      <w:r>
        <w:rPr>
          <w:color w:val="222222"/>
          <w:sz w:val="28"/>
          <w:szCs w:val="28"/>
        </w:rPr>
        <w:t>результаті</w:t>
      </w:r>
      <w:proofErr w:type="gramStart"/>
      <w:r>
        <w:rPr>
          <w:color w:val="222222"/>
          <w:sz w:val="28"/>
          <w:szCs w:val="28"/>
        </w:rPr>
        <w:t>в</w:t>
      </w:r>
      <w:proofErr w:type="gramEnd"/>
      <w:r>
        <w:rPr>
          <w:color w:val="222222"/>
          <w:sz w:val="28"/>
          <w:szCs w:val="28"/>
        </w:rPr>
        <w:t xml:space="preserve"> чекає заявник).</w:t>
      </w:r>
      <w:r>
        <w:rPr>
          <w:color w:val="222222"/>
          <w:sz w:val="28"/>
          <w:szCs w:val="28"/>
        </w:rPr>
        <w:br/>
        <w:t xml:space="preserve">6. </w:t>
      </w:r>
      <w:r w:rsidRPr="00F54463">
        <w:rPr>
          <w:color w:val="222222"/>
          <w:sz w:val="28"/>
          <w:szCs w:val="28"/>
        </w:rPr>
        <w:t>«</w:t>
      </w:r>
      <w:r w:rsidR="00B971B7" w:rsidRPr="00B971B7">
        <w:rPr>
          <w:color w:val="222222"/>
          <w:sz w:val="28"/>
          <w:szCs w:val="28"/>
        </w:rPr>
        <w:t>Процедури</w:t>
      </w:r>
      <w:r>
        <w:rPr>
          <w:color w:val="222222"/>
          <w:sz w:val="28"/>
          <w:szCs w:val="28"/>
        </w:rPr>
        <w:t xml:space="preserve"> в інших міжнародних інстанціях</w:t>
      </w:r>
      <w:r w:rsidRPr="00F54463">
        <w:rPr>
          <w:color w:val="222222"/>
          <w:sz w:val="28"/>
          <w:szCs w:val="28"/>
        </w:rPr>
        <w:t>»</w:t>
      </w:r>
      <w:r w:rsidR="00B971B7" w:rsidRPr="00B971B7">
        <w:rPr>
          <w:color w:val="222222"/>
          <w:sz w:val="28"/>
          <w:szCs w:val="28"/>
        </w:rPr>
        <w:t xml:space="preserve"> (зазначається, чи надсилались скарги, які є предметом цієї заяви, в інші міжнародні інстанції, які саме і коли, </w:t>
      </w:r>
      <w:r>
        <w:rPr>
          <w:color w:val="222222"/>
          <w:sz w:val="28"/>
          <w:szCs w:val="28"/>
        </w:rPr>
        <w:t>які були прийняті рішення).</w:t>
      </w:r>
      <w:r>
        <w:rPr>
          <w:color w:val="222222"/>
          <w:sz w:val="28"/>
          <w:szCs w:val="28"/>
        </w:rPr>
        <w:br/>
        <w:t xml:space="preserve">7. </w:t>
      </w:r>
      <w:r>
        <w:rPr>
          <w:color w:val="222222"/>
          <w:sz w:val="28"/>
          <w:szCs w:val="28"/>
          <w:lang w:val="ru-RU"/>
        </w:rPr>
        <w:t>«</w:t>
      </w:r>
      <w:r>
        <w:rPr>
          <w:color w:val="222222"/>
          <w:sz w:val="28"/>
          <w:szCs w:val="28"/>
        </w:rPr>
        <w:t>Список документів</w:t>
      </w:r>
      <w:r>
        <w:rPr>
          <w:color w:val="222222"/>
          <w:sz w:val="28"/>
          <w:szCs w:val="28"/>
          <w:lang w:val="ru-RU"/>
        </w:rPr>
        <w:t>»</w:t>
      </w:r>
      <w:r w:rsidR="00B971B7" w:rsidRPr="00B971B7">
        <w:rPr>
          <w:color w:val="222222"/>
          <w:sz w:val="28"/>
          <w:szCs w:val="28"/>
        </w:rPr>
        <w:t xml:space="preserve"> (вказується, які документи (в </w:t>
      </w:r>
      <w:proofErr w:type="gramStart"/>
      <w:r w:rsidR="00B971B7" w:rsidRPr="00B971B7">
        <w:rPr>
          <w:color w:val="222222"/>
          <w:sz w:val="28"/>
          <w:szCs w:val="28"/>
        </w:rPr>
        <w:t>к</w:t>
      </w:r>
      <w:r>
        <w:rPr>
          <w:color w:val="222222"/>
          <w:sz w:val="28"/>
          <w:szCs w:val="28"/>
        </w:rPr>
        <w:t>опіях</w:t>
      </w:r>
      <w:proofErr w:type="gramEnd"/>
      <w:r>
        <w:rPr>
          <w:color w:val="222222"/>
          <w:sz w:val="28"/>
          <w:szCs w:val="28"/>
        </w:rPr>
        <w:t>) додаються до заяви).</w:t>
      </w:r>
      <w:r>
        <w:rPr>
          <w:color w:val="222222"/>
          <w:sz w:val="28"/>
          <w:szCs w:val="28"/>
        </w:rPr>
        <w:br/>
        <w:t xml:space="preserve">8. </w:t>
      </w:r>
      <w:r w:rsidRPr="00F54463">
        <w:rPr>
          <w:color w:val="222222"/>
          <w:sz w:val="28"/>
          <w:szCs w:val="28"/>
        </w:rPr>
        <w:t>«</w:t>
      </w:r>
      <w:r>
        <w:rPr>
          <w:color w:val="222222"/>
          <w:sz w:val="28"/>
          <w:szCs w:val="28"/>
        </w:rPr>
        <w:t>Мова листування</w:t>
      </w:r>
      <w:r w:rsidRPr="00F54463">
        <w:rPr>
          <w:color w:val="222222"/>
          <w:sz w:val="28"/>
          <w:szCs w:val="28"/>
        </w:rPr>
        <w:t>»</w:t>
      </w:r>
      <w:r w:rsidR="00B971B7" w:rsidRPr="00B971B7">
        <w:rPr>
          <w:color w:val="222222"/>
          <w:sz w:val="28"/>
          <w:szCs w:val="28"/>
        </w:rPr>
        <w:t xml:space="preserve"> (зазначається, якою із двох офіційних мов Ради Європи — англійською чи французькою — заявник бажав би користуватися при листуванні. При цьому сама скарга подається українською мовою або однією із мов національних меншин України. Переводити її на англійську чи французьку не потрібно).</w:t>
      </w:r>
    </w:p>
    <w:p w:rsidR="00B971B7" w:rsidRDefault="00F54463" w:rsidP="00BB425B">
      <w:pPr>
        <w:pStyle w:val="a4"/>
        <w:spacing w:before="0" w:beforeAutospacing="0" w:after="0" w:afterAutospacing="0"/>
        <w:ind w:firstLine="708"/>
        <w:jc w:val="both"/>
        <w:textAlignment w:val="baseline"/>
        <w:rPr>
          <w:color w:val="222222"/>
          <w:sz w:val="28"/>
          <w:szCs w:val="28"/>
        </w:rPr>
      </w:pPr>
      <w:r>
        <w:rPr>
          <w:color w:val="222222"/>
          <w:sz w:val="28"/>
          <w:szCs w:val="28"/>
        </w:rPr>
        <w:t>9. «</w:t>
      </w:r>
      <w:r>
        <w:rPr>
          <w:color w:val="222222"/>
          <w:sz w:val="28"/>
          <w:szCs w:val="28"/>
          <w:lang w:val="ru-RU"/>
        </w:rPr>
        <w:t>З</w:t>
      </w:r>
      <w:proofErr w:type="spellStart"/>
      <w:r>
        <w:rPr>
          <w:color w:val="222222"/>
          <w:sz w:val="28"/>
          <w:szCs w:val="28"/>
        </w:rPr>
        <w:t>аява</w:t>
      </w:r>
      <w:proofErr w:type="spellEnd"/>
      <w:r>
        <w:rPr>
          <w:color w:val="222222"/>
          <w:sz w:val="28"/>
          <w:szCs w:val="28"/>
        </w:rPr>
        <w:t xml:space="preserve"> про конфіденційність</w:t>
      </w:r>
      <w:r>
        <w:rPr>
          <w:color w:val="222222"/>
          <w:sz w:val="28"/>
          <w:szCs w:val="28"/>
          <w:lang w:val="ru-RU"/>
        </w:rPr>
        <w:t>»</w:t>
      </w:r>
      <w:r w:rsidR="00B971B7" w:rsidRPr="00B971B7">
        <w:rPr>
          <w:color w:val="222222"/>
          <w:sz w:val="28"/>
          <w:szCs w:val="28"/>
        </w:rPr>
        <w:t xml:space="preserve"> (треба зазначити, що заявник бере на себе зобов’язання зберігати конфіденційність судової процедури. Тут же зазначається, що заявник бажає (якщо він бажає), щоби Суд не розголошував його прізвище).</w:t>
      </w:r>
    </w:p>
    <w:p w:rsidR="00F54463" w:rsidRDefault="00B971B7" w:rsidP="00F54463">
      <w:pPr>
        <w:pStyle w:val="a4"/>
        <w:spacing w:before="0" w:beforeAutospacing="0" w:after="0" w:afterAutospacing="0"/>
        <w:ind w:firstLine="708"/>
        <w:jc w:val="both"/>
        <w:textAlignment w:val="baseline"/>
        <w:rPr>
          <w:color w:val="222222"/>
          <w:sz w:val="28"/>
          <w:szCs w:val="28"/>
        </w:rPr>
      </w:pPr>
      <w:r w:rsidRPr="00B971B7">
        <w:rPr>
          <w:color w:val="222222"/>
          <w:sz w:val="28"/>
          <w:szCs w:val="28"/>
        </w:rPr>
        <w:t>Відповідні владні структури України повинні опублікувати для загального відома всі акти міжнародного і внутрішнього законодавства України, які стосуються питань процедури подання скарг до Європейського Суду, дати необхідні роз’яснення громадянам, іншим чином сприяти тому, щоб гарантоване Конституцією України право звертатися за захистом своїх прав і свобод до відповідних міжнародних судових та інших інстанцій дійсно гарантувалося державою.</w:t>
      </w:r>
    </w:p>
    <w:p w:rsidR="00B971B7" w:rsidRDefault="00B971B7" w:rsidP="00F54463">
      <w:pPr>
        <w:pStyle w:val="a4"/>
        <w:spacing w:before="0" w:beforeAutospacing="0" w:after="0" w:afterAutospacing="0"/>
        <w:ind w:firstLine="708"/>
        <w:jc w:val="both"/>
        <w:textAlignment w:val="baseline"/>
        <w:rPr>
          <w:color w:val="222222"/>
          <w:sz w:val="28"/>
          <w:szCs w:val="28"/>
        </w:rPr>
      </w:pPr>
      <w:r w:rsidRPr="00B971B7">
        <w:rPr>
          <w:color w:val="222222"/>
          <w:sz w:val="28"/>
          <w:szCs w:val="28"/>
        </w:rPr>
        <w:t>Право звернення громадянина до відповідних міжнародних установ чи органів міжнародних організацій не обмежується лише європейськими наглядовими інститутами. Існують й інші інституції глобального міжнародного рівня (наприклад. Міжнародний комітет проти катувань, Управління Верховного комісару ООН у правах людини або Управління Верховного комісару ООН у справах біженців тощо), до яких в установленому порядку можуть звертатись громадяни України за умови ратифікації Україною відповідних актів міжнародного законодавства.</w:t>
      </w:r>
    </w:p>
    <w:p w:rsidR="00B971B7" w:rsidRPr="00B971B7" w:rsidRDefault="00B971B7" w:rsidP="00F54463">
      <w:pPr>
        <w:pStyle w:val="a4"/>
        <w:spacing w:before="0" w:beforeAutospacing="0" w:after="0" w:afterAutospacing="0"/>
        <w:ind w:firstLine="708"/>
        <w:jc w:val="both"/>
        <w:textAlignment w:val="baseline"/>
        <w:rPr>
          <w:color w:val="222222"/>
          <w:sz w:val="28"/>
          <w:szCs w:val="28"/>
        </w:rPr>
      </w:pPr>
      <w:r w:rsidRPr="00B971B7">
        <w:rPr>
          <w:color w:val="222222"/>
          <w:sz w:val="28"/>
          <w:szCs w:val="28"/>
        </w:rPr>
        <w:t xml:space="preserve">Разом із тим, Законом України </w:t>
      </w:r>
      <w:r w:rsidR="00F54463">
        <w:rPr>
          <w:color w:val="222222"/>
          <w:sz w:val="28"/>
          <w:szCs w:val="28"/>
        </w:rPr>
        <w:t>від від 23.12.1997 № 776/97-ВР «</w:t>
      </w:r>
      <w:r w:rsidRPr="00B971B7">
        <w:rPr>
          <w:color w:val="222222"/>
          <w:sz w:val="28"/>
          <w:szCs w:val="28"/>
        </w:rPr>
        <w:t>Про Уповноваженого Верхо</w:t>
      </w:r>
      <w:r w:rsidR="00F54463">
        <w:rPr>
          <w:color w:val="222222"/>
          <w:sz w:val="28"/>
          <w:szCs w:val="28"/>
        </w:rPr>
        <w:t>вної Ради України з прав людини»</w:t>
      </w:r>
      <w:r w:rsidRPr="00B971B7">
        <w:rPr>
          <w:color w:val="222222"/>
          <w:sz w:val="28"/>
          <w:szCs w:val="28"/>
        </w:rPr>
        <w:t xml:space="preserve"> введено парламентський контроль за додержанням конституційних прав і свобод людини і громадянина та захист прав кожного на території України і в межах її юрисдикції на постійній основі здійснює Уповноважений Верховної Ради України з прав людини (далі – Уповноважений), який у своїй діяльності керується Конституцією України, законами України, чинними міжнародними договорами, згода на обов’язковість яких надана Верховною Радою України.</w:t>
      </w:r>
    </w:p>
    <w:p w:rsidR="00B971B7" w:rsidRDefault="00B971B7" w:rsidP="00B971B7">
      <w:pPr>
        <w:pStyle w:val="a4"/>
        <w:spacing w:before="0" w:beforeAutospacing="0" w:after="0" w:afterAutospacing="0"/>
        <w:jc w:val="both"/>
        <w:textAlignment w:val="baseline"/>
        <w:rPr>
          <w:color w:val="222222"/>
          <w:sz w:val="28"/>
          <w:szCs w:val="28"/>
        </w:rPr>
      </w:pPr>
      <w:r w:rsidRPr="00B971B7">
        <w:rPr>
          <w:color w:val="222222"/>
          <w:sz w:val="28"/>
          <w:szCs w:val="28"/>
        </w:rPr>
        <w:t xml:space="preserve">Метою парламентського контролю, який здійснює Уповноважений, є: 1) захист прав і свобод людини і громадянина, проголошених Конституцією України, законами України та міжнародними договорами України; 2) </w:t>
      </w:r>
      <w:r w:rsidRPr="00B971B7">
        <w:rPr>
          <w:color w:val="222222"/>
          <w:sz w:val="28"/>
          <w:szCs w:val="28"/>
        </w:rPr>
        <w:lastRenderedPageBreak/>
        <w:t>додержання та повага до прав і свобод людини і громадянина суб’єктами, зазначеними у статті 2 цього Закону; 3) запобігання порушенням прав і свобод людини і громадянина або сприяння їх поновленню; 4) сприяння приведенню законодавства України про права і свободи людини і громадянина у відповідність з Конституцією України, міжнародними стандартами у цій галузі; 5) поліпшення і подальший розвиток міжнародного співробітництва в галузі захисту прав і свобод людини і громадянина; 6) запобігання будь-яким формам дискримінації щодо реалізації людиною своїх прав і свобод; 7) сприяння правовій інформованості населення та захист конфіденційної інформації про особу.</w:t>
      </w:r>
    </w:p>
    <w:p w:rsidR="00B971B7" w:rsidRPr="00B971B7" w:rsidRDefault="00B971B7" w:rsidP="00F54463">
      <w:pPr>
        <w:pStyle w:val="a4"/>
        <w:spacing w:before="0" w:beforeAutospacing="0" w:after="0" w:afterAutospacing="0"/>
        <w:ind w:firstLine="708"/>
        <w:jc w:val="both"/>
        <w:textAlignment w:val="baseline"/>
        <w:rPr>
          <w:color w:val="222222"/>
          <w:sz w:val="28"/>
          <w:szCs w:val="28"/>
        </w:rPr>
      </w:pPr>
      <w:r w:rsidRPr="00B971B7">
        <w:rPr>
          <w:color w:val="222222"/>
          <w:sz w:val="28"/>
          <w:szCs w:val="28"/>
        </w:rPr>
        <w:t>Постановою Кабінету Міністрів України від 31 травня 2006 року № 784 затверджено Положення про Урядового уповноваженого у справах Європейського суду з прав людини. Відповідно до цього Положення Урядовий уповноважений у справах Європейського суду з прав людини є посадовою особою, на яку покладено повноваження щодо забезпечення представництва України в Європейському суді з прав людини під час розгляду справ про порушення Конвенції про захист прав людини і основоположних свобод, а також інформування Комітету міністрів Ради Європи про хід виконання рішень Суду.</w:t>
      </w:r>
    </w:p>
    <w:p w:rsidR="00C754E0" w:rsidRPr="00C754E0" w:rsidRDefault="00C754E0" w:rsidP="00C754E0">
      <w:pPr>
        <w:spacing w:after="120" w:line="240" w:lineRule="auto"/>
        <w:ind w:firstLine="709"/>
        <w:jc w:val="both"/>
        <w:textAlignment w:val="baseline"/>
        <w:rPr>
          <w:rFonts w:ascii="Times New Roman" w:eastAsia="Times New Roman" w:hAnsi="Times New Roman" w:cs="Times New Roman"/>
          <w:color w:val="222222"/>
          <w:sz w:val="28"/>
          <w:szCs w:val="28"/>
          <w:lang w:eastAsia="uk-UA"/>
        </w:rPr>
      </w:pPr>
    </w:p>
    <w:p w:rsidR="00AE561D" w:rsidRPr="00C754E0" w:rsidRDefault="00AE561D" w:rsidP="00C754E0">
      <w:pPr>
        <w:spacing w:after="120" w:line="240" w:lineRule="auto"/>
        <w:ind w:firstLine="709"/>
        <w:jc w:val="both"/>
        <w:rPr>
          <w:rFonts w:ascii="Times New Roman" w:hAnsi="Times New Roman" w:cs="Times New Roman"/>
          <w:sz w:val="28"/>
          <w:szCs w:val="28"/>
        </w:rPr>
      </w:pPr>
    </w:p>
    <w:sectPr w:rsidR="00AE561D" w:rsidRPr="00C754E0" w:rsidSect="00AE56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E51B16"/>
    <w:multiLevelType w:val="hybridMultilevel"/>
    <w:tmpl w:val="1A4C216C"/>
    <w:lvl w:ilvl="0" w:tplc="AF64435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7A7F2ABB"/>
    <w:multiLevelType w:val="hybridMultilevel"/>
    <w:tmpl w:val="05A28F9E"/>
    <w:lvl w:ilvl="0" w:tplc="1EF88DE4">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754E0"/>
    <w:rsid w:val="0016004A"/>
    <w:rsid w:val="00203DD3"/>
    <w:rsid w:val="00272211"/>
    <w:rsid w:val="00291327"/>
    <w:rsid w:val="003D1AC1"/>
    <w:rsid w:val="006830CC"/>
    <w:rsid w:val="007C559F"/>
    <w:rsid w:val="00812699"/>
    <w:rsid w:val="008778FD"/>
    <w:rsid w:val="009047FF"/>
    <w:rsid w:val="009137E3"/>
    <w:rsid w:val="00913A45"/>
    <w:rsid w:val="00964CBD"/>
    <w:rsid w:val="0098780E"/>
    <w:rsid w:val="00987D36"/>
    <w:rsid w:val="00AE561D"/>
    <w:rsid w:val="00B06D8B"/>
    <w:rsid w:val="00B675A7"/>
    <w:rsid w:val="00B932BD"/>
    <w:rsid w:val="00B971B7"/>
    <w:rsid w:val="00BB3E4F"/>
    <w:rsid w:val="00BB425B"/>
    <w:rsid w:val="00C30339"/>
    <w:rsid w:val="00C4682A"/>
    <w:rsid w:val="00C754E0"/>
    <w:rsid w:val="00D05473"/>
    <w:rsid w:val="00E57051"/>
    <w:rsid w:val="00F14AC7"/>
    <w:rsid w:val="00F239BB"/>
    <w:rsid w:val="00F54463"/>
    <w:rsid w:val="00FD1CB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051"/>
  </w:style>
  <w:style w:type="paragraph" w:styleId="1">
    <w:name w:val="heading 1"/>
    <w:basedOn w:val="a"/>
    <w:link w:val="10"/>
    <w:uiPriority w:val="9"/>
    <w:qFormat/>
    <w:rsid w:val="00C754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7051"/>
    <w:pPr>
      <w:ind w:left="720"/>
      <w:contextualSpacing/>
    </w:pPr>
  </w:style>
  <w:style w:type="character" w:customStyle="1" w:styleId="10">
    <w:name w:val="Заголовок 1 Знак"/>
    <w:basedOn w:val="a0"/>
    <w:link w:val="1"/>
    <w:uiPriority w:val="9"/>
    <w:rsid w:val="00C754E0"/>
    <w:rPr>
      <w:rFonts w:ascii="Times New Roman" w:eastAsia="Times New Roman" w:hAnsi="Times New Roman" w:cs="Times New Roman"/>
      <w:b/>
      <w:bCs/>
      <w:kern w:val="36"/>
      <w:sz w:val="48"/>
      <w:szCs w:val="48"/>
      <w:lang w:eastAsia="uk-UA"/>
    </w:rPr>
  </w:style>
  <w:style w:type="character" w:customStyle="1" w:styleId="author">
    <w:name w:val="author"/>
    <w:basedOn w:val="a0"/>
    <w:rsid w:val="00C754E0"/>
  </w:style>
  <w:style w:type="character" w:customStyle="1" w:styleId="date">
    <w:name w:val="date"/>
    <w:basedOn w:val="a0"/>
    <w:rsid w:val="00C754E0"/>
  </w:style>
  <w:style w:type="paragraph" w:styleId="a4">
    <w:name w:val="Normal (Web)"/>
    <w:basedOn w:val="a"/>
    <w:uiPriority w:val="99"/>
    <w:semiHidden/>
    <w:unhideWhenUsed/>
    <w:rsid w:val="00C754E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C754E0"/>
    <w:rPr>
      <w:b/>
      <w:bCs/>
    </w:rPr>
  </w:style>
  <w:style w:type="character" w:styleId="a6">
    <w:name w:val="Emphasis"/>
    <w:basedOn w:val="a0"/>
    <w:uiPriority w:val="20"/>
    <w:qFormat/>
    <w:rsid w:val="00C754E0"/>
    <w:rPr>
      <w:i/>
      <w:iCs/>
    </w:rPr>
  </w:style>
  <w:style w:type="character" w:styleId="a7">
    <w:name w:val="Hyperlink"/>
    <w:basedOn w:val="a0"/>
    <w:uiPriority w:val="99"/>
    <w:unhideWhenUsed/>
    <w:rsid w:val="00F14AC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71127930">
      <w:bodyDiv w:val="1"/>
      <w:marLeft w:val="0"/>
      <w:marRight w:val="0"/>
      <w:marTop w:val="0"/>
      <w:marBottom w:val="0"/>
      <w:divBdr>
        <w:top w:val="none" w:sz="0" w:space="0" w:color="auto"/>
        <w:left w:val="none" w:sz="0" w:space="0" w:color="auto"/>
        <w:bottom w:val="none" w:sz="0" w:space="0" w:color="auto"/>
        <w:right w:val="none" w:sz="0" w:space="0" w:color="auto"/>
      </w:divBdr>
    </w:div>
    <w:div w:id="2022849033">
      <w:bodyDiv w:val="1"/>
      <w:marLeft w:val="0"/>
      <w:marRight w:val="0"/>
      <w:marTop w:val="0"/>
      <w:marBottom w:val="0"/>
      <w:divBdr>
        <w:top w:val="none" w:sz="0" w:space="0" w:color="auto"/>
        <w:left w:val="none" w:sz="0" w:space="0" w:color="auto"/>
        <w:bottom w:val="none" w:sz="0" w:space="0" w:color="auto"/>
        <w:right w:val="none" w:sz="0" w:space="0" w:color="auto"/>
      </w:divBdr>
      <w:divsChild>
        <w:div w:id="996761103">
          <w:marLeft w:val="0"/>
          <w:marRight w:val="0"/>
          <w:marTop w:val="450"/>
          <w:marBottom w:val="0"/>
          <w:divBdr>
            <w:top w:val="none" w:sz="0" w:space="0" w:color="auto"/>
            <w:left w:val="none" w:sz="0" w:space="0" w:color="auto"/>
            <w:bottom w:val="none" w:sz="0" w:space="0" w:color="auto"/>
            <w:right w:val="none" w:sz="0" w:space="0" w:color="auto"/>
          </w:divBdr>
          <w:divsChild>
            <w:div w:id="193397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kmair.ukma.edu.ua/bitstream/handle/123456789/2752/Antonovych_Mizhnarodna_systema_zakhystu2.pdf?sequence=1&amp;isAllowed=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1093</TotalTime>
  <Pages>14</Pages>
  <Words>23656</Words>
  <Characters>13484</Characters>
  <Application>Microsoft Office Word</Application>
  <DocSecurity>0</DocSecurity>
  <Lines>112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14</cp:revision>
  <dcterms:created xsi:type="dcterms:W3CDTF">2020-02-17T10:45:00Z</dcterms:created>
  <dcterms:modified xsi:type="dcterms:W3CDTF">2020-03-17T23:19:00Z</dcterms:modified>
</cp:coreProperties>
</file>