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86606D" w:rsidRPr="0086606D" w:rsidRDefault="0086606D" w:rsidP="00866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sdt>
        <w:sdtPr>
          <w:rPr>
            <w:rFonts w:ascii="Times New Roman" w:hAnsi="Times New Roman" w:cs="Times New Roman"/>
            <w:sz w:val="32"/>
            <w:szCs w:val="32"/>
          </w:rPr>
          <w:tag w:val="goog_rdk_3"/>
          <w:id w:val="-809159750"/>
          <w:showingPlcHdr/>
        </w:sdtPr>
        <w:sdtContent>
          <w:r w:rsidRPr="0086606D">
            <w:rPr>
              <w:rFonts w:ascii="Times New Roman" w:hAnsi="Times New Roman" w:cs="Times New Roman"/>
              <w:sz w:val="32"/>
              <w:szCs w:val="32"/>
            </w:rPr>
            <w:t xml:space="preserve">     </w:t>
          </w:r>
        </w:sdtContent>
      </w:sdt>
      <w:r w:rsidRPr="0086606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Індивідуальне завдання</w:t>
      </w:r>
    </w:p>
    <w:bookmarkEnd w:id="0"/>
    <w:p w:rsidR="0086606D" w:rsidRPr="0086606D" w:rsidRDefault="0086606D" w:rsidP="00866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6606D" w:rsidRPr="0086606D" w:rsidRDefault="0086606D" w:rsidP="00866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06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Індивідуальне </w:t>
      </w:r>
      <w:r w:rsidRPr="0086606D">
        <w:rPr>
          <w:rFonts w:ascii="Times New Roman" w:eastAsia="Times New Roman" w:hAnsi="Times New Roman" w:cs="Times New Roman"/>
          <w:sz w:val="32"/>
          <w:szCs w:val="32"/>
        </w:rPr>
        <w:t>завдання включає</w:t>
      </w:r>
      <w:r w:rsidRPr="0086606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6606D">
        <w:rPr>
          <w:rFonts w:ascii="Times New Roman" w:eastAsia="Times New Roman" w:hAnsi="Times New Roman" w:cs="Times New Roman"/>
          <w:sz w:val="32"/>
          <w:szCs w:val="32"/>
        </w:rPr>
        <w:t>виконати</w:t>
      </w:r>
      <w:r w:rsidRPr="0086606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завдання у вигляді </w:t>
      </w:r>
      <w:r w:rsidRPr="0086606D">
        <w:rPr>
          <w:rFonts w:ascii="Times New Roman" w:eastAsia="Times New Roman" w:hAnsi="Times New Roman" w:cs="Times New Roman"/>
          <w:sz w:val="32"/>
          <w:szCs w:val="32"/>
        </w:rPr>
        <w:t xml:space="preserve">гугл презентації на одну з тем: </w:t>
      </w:r>
    </w:p>
    <w:p w:rsidR="0086606D" w:rsidRPr="0086606D" w:rsidRDefault="0086606D" w:rsidP="00866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606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Орієнтовна тематика індивідуального завдання</w:t>
      </w:r>
    </w:p>
    <w:p w:rsidR="0086606D" w:rsidRPr="0086606D" w:rsidRDefault="0086606D" w:rsidP="0086606D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6606D">
        <w:rPr>
          <w:rFonts w:ascii="Times New Roman" w:eastAsia="Times New Roman" w:hAnsi="Times New Roman" w:cs="Times New Roman"/>
          <w:i/>
          <w:sz w:val="32"/>
          <w:szCs w:val="32"/>
        </w:rPr>
        <w:t>Теми індивідуальних завдань:</w:t>
      </w:r>
    </w:p>
    <w:p w:rsidR="0086606D" w:rsidRPr="0086606D" w:rsidRDefault="0086606D" w:rsidP="0086606D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32"/>
          <w:szCs w:val="32"/>
        </w:rPr>
      </w:pPr>
      <w:r w:rsidRPr="0086606D">
        <w:rPr>
          <w:rFonts w:ascii="Times New Roman" w:eastAsia="Times New Roman" w:hAnsi="Times New Roman" w:cs="Times New Roman"/>
          <w:sz w:val="32"/>
          <w:szCs w:val="32"/>
        </w:rPr>
        <w:t>1. Роль системних уявлень в практичній діяльності.</w:t>
      </w:r>
    </w:p>
    <w:p w:rsidR="0086606D" w:rsidRPr="0086606D" w:rsidRDefault="0086606D" w:rsidP="0086606D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32"/>
          <w:szCs w:val="32"/>
        </w:rPr>
      </w:pPr>
      <w:r w:rsidRPr="0086606D">
        <w:rPr>
          <w:rFonts w:ascii="Times New Roman" w:eastAsia="Times New Roman" w:hAnsi="Times New Roman" w:cs="Times New Roman"/>
          <w:sz w:val="32"/>
          <w:szCs w:val="32"/>
        </w:rPr>
        <w:t xml:space="preserve"> 2. Формування і розвиток системних уявлень.</w:t>
      </w:r>
    </w:p>
    <w:p w:rsidR="0086606D" w:rsidRPr="0086606D" w:rsidRDefault="0086606D" w:rsidP="0086606D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32"/>
          <w:szCs w:val="32"/>
        </w:rPr>
      </w:pPr>
      <w:r w:rsidRPr="0086606D">
        <w:rPr>
          <w:rFonts w:ascii="Times New Roman" w:eastAsia="Times New Roman" w:hAnsi="Times New Roman" w:cs="Times New Roman"/>
          <w:sz w:val="32"/>
          <w:szCs w:val="32"/>
        </w:rPr>
        <w:t xml:space="preserve"> 3. Системність як загальна властивість матерії.</w:t>
      </w:r>
    </w:p>
    <w:p w:rsidR="0086606D" w:rsidRPr="0086606D" w:rsidRDefault="0086606D" w:rsidP="0086606D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32"/>
          <w:szCs w:val="32"/>
        </w:rPr>
      </w:pPr>
      <w:r w:rsidRPr="0086606D">
        <w:rPr>
          <w:rFonts w:ascii="Times New Roman" w:eastAsia="Times New Roman" w:hAnsi="Times New Roman" w:cs="Times New Roman"/>
          <w:sz w:val="32"/>
          <w:szCs w:val="32"/>
        </w:rPr>
        <w:t xml:space="preserve"> 4. Спроби побудови загальної теорії систем.</w:t>
      </w:r>
    </w:p>
    <w:p w:rsidR="0086606D" w:rsidRPr="0086606D" w:rsidRDefault="0086606D" w:rsidP="0086606D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32"/>
          <w:szCs w:val="32"/>
        </w:rPr>
      </w:pPr>
      <w:r w:rsidRPr="0086606D">
        <w:rPr>
          <w:rFonts w:ascii="Times New Roman" w:eastAsia="Times New Roman" w:hAnsi="Times New Roman" w:cs="Times New Roman"/>
          <w:sz w:val="32"/>
          <w:szCs w:val="32"/>
        </w:rPr>
        <w:t xml:space="preserve"> 5. Системний підхід в екології.</w:t>
      </w:r>
    </w:p>
    <w:p w:rsidR="0086606D" w:rsidRPr="0086606D" w:rsidRDefault="0086606D" w:rsidP="0086606D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32"/>
          <w:szCs w:val="32"/>
        </w:rPr>
      </w:pPr>
      <w:r w:rsidRPr="0086606D">
        <w:rPr>
          <w:rFonts w:ascii="Times New Roman" w:eastAsia="Times New Roman" w:hAnsi="Times New Roman" w:cs="Times New Roman"/>
          <w:sz w:val="32"/>
          <w:szCs w:val="32"/>
        </w:rPr>
        <w:t xml:space="preserve"> 6. Концептуальні моделі.</w:t>
      </w:r>
    </w:p>
    <w:p w:rsidR="0086606D" w:rsidRPr="0086606D" w:rsidRDefault="0086606D" w:rsidP="0086606D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32"/>
          <w:szCs w:val="32"/>
        </w:rPr>
      </w:pPr>
      <w:r w:rsidRPr="0086606D">
        <w:rPr>
          <w:rFonts w:ascii="Times New Roman" w:eastAsia="Times New Roman" w:hAnsi="Times New Roman" w:cs="Times New Roman"/>
          <w:sz w:val="32"/>
          <w:szCs w:val="32"/>
        </w:rPr>
        <w:t xml:space="preserve"> 7. Етапи системного дослідження екосистеми.</w:t>
      </w:r>
    </w:p>
    <w:p w:rsidR="0086606D" w:rsidRPr="0086606D" w:rsidRDefault="0086606D" w:rsidP="0086606D">
      <w:pPr>
        <w:tabs>
          <w:tab w:val="left" w:pos="405"/>
          <w:tab w:val="center" w:pos="4677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32"/>
          <w:szCs w:val="32"/>
        </w:rPr>
      </w:pPr>
      <w:r w:rsidRPr="0086606D">
        <w:rPr>
          <w:rFonts w:ascii="Times New Roman" w:eastAsia="Times New Roman" w:hAnsi="Times New Roman" w:cs="Times New Roman"/>
          <w:sz w:val="32"/>
          <w:szCs w:val="32"/>
        </w:rPr>
        <w:t xml:space="preserve"> 8. Системний аналіз для прикладних задач екологічної безпеки</w:t>
      </w:r>
      <w:r w:rsidRPr="0086606D">
        <w:rPr>
          <w:rFonts w:ascii="Times New Roman" w:eastAsia="Times New Roman" w:hAnsi="Times New Roman" w:cs="Times New Roman"/>
          <w:sz w:val="32"/>
          <w:szCs w:val="32"/>
        </w:rPr>
        <w:tab/>
        <w:t xml:space="preserve">        </w:t>
      </w:r>
    </w:p>
    <w:p w:rsidR="0086606D" w:rsidRPr="0086606D" w:rsidRDefault="0086606D" w:rsidP="0086606D">
      <w:pPr>
        <w:tabs>
          <w:tab w:val="left" w:pos="465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32"/>
          <w:szCs w:val="32"/>
        </w:rPr>
      </w:pPr>
      <w:r w:rsidRPr="0086606D">
        <w:rPr>
          <w:rFonts w:ascii="Times New Roman" w:eastAsia="Times New Roman" w:hAnsi="Times New Roman" w:cs="Times New Roman"/>
          <w:sz w:val="32"/>
          <w:szCs w:val="32"/>
        </w:rPr>
        <w:t xml:space="preserve"> 9.Системний аналіз для прикладних задач екології побуту.</w:t>
      </w:r>
    </w:p>
    <w:p w:rsidR="0086606D" w:rsidRPr="0086606D" w:rsidRDefault="0086606D" w:rsidP="0086606D">
      <w:pPr>
        <w:tabs>
          <w:tab w:val="left" w:pos="525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32"/>
          <w:szCs w:val="32"/>
        </w:rPr>
      </w:pPr>
      <w:r w:rsidRPr="0086606D">
        <w:rPr>
          <w:rFonts w:ascii="Times New Roman" w:eastAsia="Times New Roman" w:hAnsi="Times New Roman" w:cs="Times New Roman"/>
          <w:sz w:val="32"/>
          <w:szCs w:val="32"/>
        </w:rPr>
        <w:t xml:space="preserve"> 10.Системний аналіз прогнозу техногенних навантажень довкілля.</w:t>
      </w:r>
    </w:p>
    <w:p w:rsidR="0086606D" w:rsidRPr="0086606D" w:rsidRDefault="0086606D" w:rsidP="0086606D">
      <w:pPr>
        <w:tabs>
          <w:tab w:val="left" w:pos="525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32"/>
          <w:szCs w:val="32"/>
        </w:rPr>
      </w:pPr>
      <w:r w:rsidRPr="0086606D">
        <w:rPr>
          <w:rFonts w:ascii="Times New Roman" w:eastAsia="Times New Roman" w:hAnsi="Times New Roman" w:cs="Times New Roman"/>
          <w:sz w:val="32"/>
          <w:szCs w:val="32"/>
        </w:rPr>
        <w:t xml:space="preserve"> 11.Системний аналіз екобезпеки.</w:t>
      </w:r>
    </w:p>
    <w:p w:rsidR="0086606D" w:rsidRPr="0086606D" w:rsidRDefault="0086606D" w:rsidP="0086606D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32"/>
          <w:szCs w:val="32"/>
        </w:rPr>
      </w:pPr>
      <w:r w:rsidRPr="0086606D">
        <w:rPr>
          <w:rFonts w:ascii="Times New Roman" w:eastAsia="Times New Roman" w:hAnsi="Times New Roman" w:cs="Times New Roman"/>
          <w:sz w:val="32"/>
          <w:szCs w:val="32"/>
        </w:rPr>
        <w:t xml:space="preserve"> 12.Системний аналіз для прикладних задач радіаційної  безпеки.</w:t>
      </w:r>
    </w:p>
    <w:p w:rsidR="0086606D" w:rsidRPr="0086606D" w:rsidRDefault="0086606D" w:rsidP="0086606D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32"/>
          <w:szCs w:val="32"/>
        </w:rPr>
      </w:pPr>
      <w:r w:rsidRPr="0086606D">
        <w:rPr>
          <w:rFonts w:ascii="Times New Roman" w:eastAsia="Times New Roman" w:hAnsi="Times New Roman" w:cs="Times New Roman"/>
          <w:sz w:val="32"/>
          <w:szCs w:val="32"/>
        </w:rPr>
        <w:t>13. Лінійний кореляційний аналіз</w:t>
      </w:r>
    </w:p>
    <w:p w:rsidR="0086606D" w:rsidRPr="0086606D" w:rsidRDefault="0086606D" w:rsidP="0086606D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32"/>
          <w:szCs w:val="32"/>
        </w:rPr>
      </w:pPr>
      <w:r w:rsidRPr="0086606D">
        <w:rPr>
          <w:rFonts w:ascii="Times New Roman" w:eastAsia="Times New Roman" w:hAnsi="Times New Roman" w:cs="Times New Roman"/>
          <w:sz w:val="32"/>
          <w:szCs w:val="32"/>
        </w:rPr>
        <w:t>14. Нелінійний кореляційний аналіз</w:t>
      </w:r>
    </w:p>
    <w:p w:rsidR="0086606D" w:rsidRPr="0086606D" w:rsidRDefault="0086606D" w:rsidP="0086606D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32"/>
          <w:szCs w:val="32"/>
        </w:rPr>
      </w:pPr>
      <w:r w:rsidRPr="0086606D">
        <w:rPr>
          <w:rFonts w:ascii="Times New Roman" w:eastAsia="Times New Roman" w:hAnsi="Times New Roman" w:cs="Times New Roman"/>
          <w:sz w:val="32"/>
          <w:szCs w:val="32"/>
        </w:rPr>
        <w:t>15. Лінійний регресійний аналіз</w:t>
      </w:r>
    </w:p>
    <w:p w:rsidR="0086606D" w:rsidRPr="0086606D" w:rsidRDefault="0086606D" w:rsidP="0086606D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32"/>
          <w:szCs w:val="32"/>
        </w:rPr>
      </w:pPr>
      <w:r w:rsidRPr="0086606D">
        <w:rPr>
          <w:rFonts w:ascii="Times New Roman" w:eastAsia="Times New Roman" w:hAnsi="Times New Roman" w:cs="Times New Roman"/>
          <w:sz w:val="32"/>
          <w:szCs w:val="32"/>
        </w:rPr>
        <w:t>16. Нелінійний регресійний аналіз</w:t>
      </w:r>
    </w:p>
    <w:p w:rsidR="0086606D" w:rsidRPr="0086606D" w:rsidRDefault="0086606D" w:rsidP="0086606D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32"/>
          <w:szCs w:val="32"/>
        </w:rPr>
      </w:pPr>
      <w:r w:rsidRPr="0086606D">
        <w:rPr>
          <w:rFonts w:ascii="Times New Roman" w:eastAsia="Times New Roman" w:hAnsi="Times New Roman" w:cs="Times New Roman"/>
          <w:sz w:val="32"/>
          <w:szCs w:val="32"/>
        </w:rPr>
        <w:t>17. Кластерний аналіз</w:t>
      </w:r>
    </w:p>
    <w:p w:rsidR="00380E41" w:rsidRPr="0086606D" w:rsidRDefault="00380E41">
      <w:pPr>
        <w:ind w:left="1" w:hanging="3"/>
        <w:rPr>
          <w:rFonts w:ascii="Times New Roman" w:hAnsi="Times New Roman" w:cs="Times New Roman"/>
          <w:sz w:val="32"/>
          <w:szCs w:val="32"/>
        </w:rPr>
      </w:pPr>
    </w:p>
    <w:sectPr w:rsidR="00380E41" w:rsidRPr="0086606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BF"/>
    <w:rsid w:val="00380E41"/>
    <w:rsid w:val="0086606D"/>
    <w:rsid w:val="009D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930DD-1955-4618-932F-B2A27921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06D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606D"/>
    <w:rPr>
      <w:rFonts w:ascii="Segoe UI" w:eastAsia="Calibri" w:hAnsi="Segoe UI" w:cs="Segoe UI"/>
      <w:position w:val="-1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>znu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2023-10-31T12:52:00Z</dcterms:created>
  <dcterms:modified xsi:type="dcterms:W3CDTF">2023-10-31T12:52:00Z</dcterms:modified>
</cp:coreProperties>
</file>