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38" w:rsidRPr="000C1AD0" w:rsidRDefault="00BD3D38" w:rsidP="00BD3D38">
      <w:pPr>
        <w:ind w:firstLine="567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Актуалізація та корекція знань студентів:</w:t>
      </w:r>
    </w:p>
    <w:p w:rsidR="00BD3D38" w:rsidRPr="000C1AD0" w:rsidRDefault="00BD3D38" w:rsidP="00BD3D38">
      <w:pPr>
        <w:ind w:firstLine="567"/>
        <w:rPr>
          <w:sz w:val="24"/>
          <w:szCs w:val="24"/>
          <w:lang w:val="uk-UA"/>
        </w:rPr>
      </w:pPr>
      <w:r w:rsidRPr="000C1AD0">
        <w:rPr>
          <w:i/>
          <w:iCs/>
          <w:sz w:val="24"/>
          <w:szCs w:val="24"/>
          <w:lang w:val="uk-UA"/>
        </w:rPr>
        <w:t>І. Дайте правильні відповіді на запитання чи закінчіть речення, фразу: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Поверхневі води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Вода скидна -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Вода стічна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До основних завдань моніторин</w:t>
      </w:r>
      <w:r>
        <w:rPr>
          <w:sz w:val="24"/>
          <w:szCs w:val="24"/>
          <w:lang w:val="uk-UA"/>
        </w:rPr>
        <w:t>гу поверхневих вод належать...</w:t>
      </w:r>
      <w:r w:rsidRPr="000C1AD0">
        <w:rPr>
          <w:sz w:val="24"/>
          <w:szCs w:val="24"/>
          <w:lang w:val="uk-UA"/>
        </w:rPr>
        <w:t>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 xml:space="preserve">Систему моніторингу прісних вод формують на .... </w:t>
      </w:r>
      <w:proofErr w:type="spellStart"/>
      <w:r w:rsidRPr="000C1AD0">
        <w:rPr>
          <w:sz w:val="24"/>
          <w:szCs w:val="24"/>
          <w:lang w:val="uk-UA"/>
        </w:rPr>
        <w:t>.станціях</w:t>
      </w:r>
      <w:proofErr w:type="spellEnd"/>
      <w:r w:rsidRPr="000C1AD0">
        <w:rPr>
          <w:sz w:val="24"/>
          <w:szCs w:val="24"/>
          <w:lang w:val="uk-UA"/>
        </w:rPr>
        <w:t>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До провідних суб’єктів державного моніторингу належать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Основним принципом організації спостережень є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Найважливішим етапом організації робіт з моніторинг є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Моніторинг забруднення вод проводиться на пунктах спостереження -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Назвіть основні місця, об’єкти моніторингу водних ресурсів: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Пункти стаціонарної мережі спостережень поділяють на таку кількість категорій: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 пунктах спостереження досліджують таку кількість створів: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 водостоках у разі відсутності організованого скиду зворотних вод встановлюють таку кількість створів: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 водостоках при наявності організованого скиду зворотних вод встановлюють таку кількість створів: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Фоновий створ розміщують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При спостереженнях за водоймою встановлюють не менше ніж .... (кількість) створи.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Кожний створ має  ....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 xml:space="preserve">За глибини до </w:t>
      </w:r>
      <w:smartTag w:uri="urn:schemas-microsoft-com:office:smarttags" w:element="metricconverter">
        <w:smartTagPr>
          <w:attr w:name="ProductID" w:val="5 м"/>
        </w:smartTagPr>
        <w:r w:rsidRPr="000C1AD0">
          <w:rPr>
            <w:sz w:val="24"/>
            <w:szCs w:val="24"/>
            <w:lang w:val="uk-UA"/>
          </w:rPr>
          <w:t>5 м</w:t>
        </w:r>
      </w:smartTag>
      <w:r w:rsidRPr="000C1AD0">
        <w:rPr>
          <w:sz w:val="24"/>
          <w:szCs w:val="24"/>
          <w:lang w:val="uk-UA"/>
        </w:rPr>
        <w:t xml:space="preserve"> встановлюють таку кількість горизонтів на вертикалі: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Вибір програми залежить від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Програми спостережень поділяють на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Назвіть основні показники, що зумовлюють швидкість процесу самоочищення водного середовища.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 xml:space="preserve">Показник </w:t>
      </w:r>
      <w:proofErr w:type="spellStart"/>
      <w:r w:rsidRPr="000C1AD0">
        <w:rPr>
          <w:sz w:val="24"/>
          <w:szCs w:val="24"/>
          <w:lang w:val="uk-UA"/>
        </w:rPr>
        <w:t>рН</w:t>
      </w:r>
      <w:proofErr w:type="spellEnd"/>
      <w:r w:rsidRPr="000C1AD0">
        <w:rPr>
          <w:sz w:val="24"/>
          <w:szCs w:val="24"/>
          <w:lang w:val="uk-UA"/>
        </w:rPr>
        <w:t xml:space="preserve"> визначають як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 більшості водостоків відбір проб здійснюють ... разів на рік.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 xml:space="preserve">На тимчасових водостоках кількість спостережень не перевищує ... </w:t>
      </w:r>
      <w:proofErr w:type="spellStart"/>
      <w:r w:rsidRPr="000C1AD0">
        <w:rPr>
          <w:sz w:val="24"/>
          <w:szCs w:val="24"/>
          <w:lang w:val="uk-UA"/>
        </w:rPr>
        <w:t>.раз</w:t>
      </w:r>
      <w:proofErr w:type="spellEnd"/>
      <w:r w:rsidRPr="000C1AD0">
        <w:rPr>
          <w:sz w:val="24"/>
          <w:szCs w:val="24"/>
          <w:lang w:val="uk-UA"/>
        </w:rPr>
        <w:t xml:space="preserve"> на рік.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У гірських районах кількість спостережень коливається від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Гідрохімічну інформацію про озера збирають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Спостереження за хімічним складом води поділяють на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both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Проби поділяють на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Залежно від мети дослідження здійснюють відбір проб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Для відбору проб використовують пристрої: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Для зберігання проб використовують посуд: 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Аналіз законсервованих проб здійснюють не пізніше ніж за .. .(вказати термін).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Гідробіологічні показники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Оцінювання та класифікація якості води базуються на 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Застосовують такі оцінки забрудненості поверхневих вод за гідрохімічними показниками: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Методи оцінки якості природних вод: 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Водні об’єкти рибогосподарського призначення поділяють на об’єкти таких категорій: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ЛОШ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За характером негативного впливу усі речовини поділяють на ... груп.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Екологічна оцінка якості вод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Комплекс показників для оцінки якості поверхневих вод формують показники: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За системою екологічної оцінки якості поверхневих вод виокремлюють ... категорій якості води.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Для вироблення попередніх висновків та рішень здійснюється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Для переконливих, відповідальних висновків і рішень необхідна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lastRenderedPageBreak/>
        <w:t xml:space="preserve">Екологічний або інтегральний індекс </w:t>
      </w:r>
      <w:proofErr w:type="spellStart"/>
      <w:r w:rsidRPr="000C1AD0">
        <w:rPr>
          <w:sz w:val="24"/>
          <w:szCs w:val="24"/>
          <w:lang w:val="uk-UA"/>
        </w:rPr>
        <w:t>Іе</w:t>
      </w:r>
      <w:proofErr w:type="spellEnd"/>
      <w:r w:rsidRPr="000C1AD0">
        <w:rPr>
          <w:sz w:val="24"/>
          <w:szCs w:val="24"/>
          <w:lang w:val="uk-UA"/>
        </w:rPr>
        <w:t xml:space="preserve"> отримують як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Систему інтегральних показників формують ... групи.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Назвіть показники загального навантаження забруднюючими речовинами.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Назвіть методи прогнозування якості води.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Демпінг – це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Мета комплексного моніторингу океану полягає у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Для організації спостережень за якістю морської води використовують пункти ... категорій.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Під час моніторингу морських вод здійснюють спостереження за такими речовинами: ... 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Назвіть типи програм спостережень за якістю морських вод.</w:t>
      </w:r>
    </w:p>
    <w:p w:rsidR="00BD3D38" w:rsidRPr="000C1AD0" w:rsidRDefault="00BD3D38" w:rsidP="00BD3D38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sz w:val="24"/>
          <w:szCs w:val="24"/>
          <w:lang w:val="uk-UA"/>
        </w:rPr>
      </w:pPr>
      <w:r w:rsidRPr="000C1AD0">
        <w:rPr>
          <w:sz w:val="24"/>
          <w:szCs w:val="24"/>
          <w:lang w:val="uk-UA"/>
        </w:rPr>
        <w:t>Контролювання забруднення нафтопродуктами вод океану здійснюють такими методами: ... .</w:t>
      </w:r>
    </w:p>
    <w:p w:rsidR="00DC1B9A" w:rsidRDefault="00DC1B9A"/>
    <w:sectPr w:rsidR="00DC1B9A" w:rsidSect="00D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5F3"/>
    <w:multiLevelType w:val="hybridMultilevel"/>
    <w:tmpl w:val="D4D815AA"/>
    <w:lvl w:ilvl="0" w:tplc="EC8C3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D3D38"/>
    <w:rsid w:val="00BD3D38"/>
    <w:rsid w:val="00DC1B9A"/>
    <w:rsid w:val="00F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2020-03-20T09:15:00Z</dcterms:created>
  <dcterms:modified xsi:type="dcterms:W3CDTF">2020-03-20T09:16:00Z</dcterms:modified>
</cp:coreProperties>
</file>