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A8C" w:rsidRPr="00F53A8C" w:rsidRDefault="00F53A8C" w:rsidP="00F53A8C">
      <w:pPr>
        <w:spacing w:after="0" w:line="360" w:lineRule="auto"/>
        <w:ind w:firstLine="709"/>
        <w:jc w:val="both"/>
        <w:rPr>
          <w:rFonts w:ascii="Times New Roman" w:hAnsi="Times New Roman" w:cs="Times New Roman"/>
          <w:b/>
          <w:color w:val="C00000"/>
          <w:sz w:val="28"/>
          <w:szCs w:val="28"/>
        </w:rPr>
      </w:pPr>
      <w:r w:rsidRPr="00F53A8C">
        <w:rPr>
          <w:rFonts w:ascii="Times New Roman" w:hAnsi="Times New Roman" w:cs="Times New Roman"/>
          <w:b/>
          <w:color w:val="C00000"/>
          <w:sz w:val="28"/>
          <w:szCs w:val="28"/>
        </w:rPr>
        <w:t xml:space="preserve">Лекція 7 </w:t>
      </w:r>
      <w:r w:rsidRPr="00F53A8C">
        <w:rPr>
          <w:rFonts w:ascii="Times New Roman" w:hAnsi="Times New Roman" w:cs="Times New Roman"/>
          <w:b/>
          <w:color w:val="C00000"/>
          <w:sz w:val="28"/>
          <w:szCs w:val="28"/>
        </w:rPr>
        <w:t xml:space="preserve"> Фізико-хімічні методи в біології</w:t>
      </w:r>
    </w:p>
    <w:p w:rsidR="00AC55AF" w:rsidRPr="00F53A8C" w:rsidRDefault="008F3785" w:rsidP="00F53A8C">
      <w:pPr>
        <w:spacing w:after="0" w:line="360" w:lineRule="auto"/>
        <w:ind w:firstLine="709"/>
        <w:rPr>
          <w:rFonts w:ascii="Times New Roman" w:hAnsi="Times New Roman" w:cs="Times New Roman"/>
          <w:b/>
          <w:i/>
          <w:color w:val="C00000"/>
          <w:sz w:val="28"/>
          <w:szCs w:val="28"/>
        </w:rPr>
      </w:pPr>
      <w:r w:rsidRPr="00F53A8C">
        <w:rPr>
          <w:rFonts w:ascii="Times New Roman" w:hAnsi="Times New Roman" w:cs="Times New Roman"/>
          <w:b/>
          <w:i/>
          <w:color w:val="C00000"/>
          <w:sz w:val="28"/>
          <w:szCs w:val="28"/>
        </w:rPr>
        <w:t>Рідинна та газова хроматографія. Гель-фільтрація</w:t>
      </w:r>
    </w:p>
    <w:p w:rsidR="008F3785" w:rsidRPr="00F53A8C" w:rsidRDefault="008F3785" w:rsidP="00F53A8C">
      <w:pPr>
        <w:spacing w:after="0" w:line="360" w:lineRule="auto"/>
        <w:ind w:firstLine="709"/>
        <w:rPr>
          <w:rFonts w:ascii="Times New Roman" w:hAnsi="Times New Roman" w:cs="Times New Roman"/>
          <w:sz w:val="28"/>
          <w:szCs w:val="28"/>
        </w:rPr>
      </w:pPr>
    </w:p>
    <w:p w:rsidR="00DE3262" w:rsidRPr="00F53A8C" w:rsidRDefault="00F53A8C" w:rsidP="00F53A8C">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Теоретичні основи </w:t>
      </w:r>
      <w:r w:rsidR="00DE3262" w:rsidRPr="00F53A8C">
        <w:rPr>
          <w:rFonts w:ascii="Times New Roman" w:hAnsi="Times New Roman" w:cs="Times New Roman"/>
          <w:b/>
          <w:i/>
          <w:sz w:val="28"/>
          <w:szCs w:val="28"/>
        </w:rPr>
        <w:t>хроматографічного розділення</w:t>
      </w:r>
    </w:p>
    <w:p w:rsidR="00DE3262" w:rsidRPr="00F53A8C" w:rsidRDefault="00DE3262"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Для пояснення явищ, що відбуваються під час хроматографії, розрахунків довжини колонок, положення і форми піків, вибору оптимальних умов процесів існує два підходи – теорія теоретичних тарілок (ТТТ) і кінетична теорія. Згідно ТТТ, хроматографічну колонку можна уявити у вигляді ряду вузьких дотичних шарів, що називаються теоретичними тарілками</w:t>
      </w:r>
      <w:r w:rsidRPr="00F53A8C">
        <w:rPr>
          <w:rFonts w:ascii="Times New Roman" w:hAnsi="Times New Roman" w:cs="Times New Roman"/>
          <w:sz w:val="28"/>
          <w:szCs w:val="28"/>
        </w:rPr>
        <w:t>. В</w:t>
      </w:r>
      <w:r w:rsidRPr="00F53A8C">
        <w:rPr>
          <w:rFonts w:ascii="Times New Roman" w:hAnsi="Times New Roman" w:cs="Times New Roman"/>
          <w:sz w:val="28"/>
          <w:szCs w:val="28"/>
        </w:rPr>
        <w:t>исота, еквівалентна теоретичній тарілці, заповненої колонки може досягати 0,002 см. Таким чином, колонка довжиною 10 см може вміщувати порядку 5000 тарілок. Високої ефективності розподілу можна чекати навіть від порівняно коротких колонок. Припускають, що в кожній такій тарілці встановлюється</w:t>
      </w:r>
      <w:r w:rsidRPr="00F53A8C">
        <w:rPr>
          <w:rFonts w:ascii="Times New Roman" w:hAnsi="Times New Roman" w:cs="Times New Roman"/>
          <w:sz w:val="28"/>
          <w:szCs w:val="28"/>
        </w:rPr>
        <w:t xml:space="preserve"> </w:t>
      </w:r>
      <w:r w:rsidRPr="00F53A8C">
        <w:rPr>
          <w:rFonts w:ascii="Times New Roman" w:hAnsi="Times New Roman" w:cs="Times New Roman"/>
          <w:sz w:val="28"/>
          <w:szCs w:val="28"/>
        </w:rPr>
        <w:t xml:space="preserve">рівновага між рухомою і нерухомою фазами. Чим більше таких </w:t>
      </w:r>
      <w:proofErr w:type="spellStart"/>
      <w:r w:rsidRPr="00F53A8C">
        <w:rPr>
          <w:rFonts w:ascii="Times New Roman" w:hAnsi="Times New Roman" w:cs="Times New Roman"/>
          <w:sz w:val="28"/>
          <w:szCs w:val="28"/>
        </w:rPr>
        <w:t>рівноваг</w:t>
      </w:r>
      <w:proofErr w:type="spellEnd"/>
      <w:r w:rsidRPr="00F53A8C">
        <w:rPr>
          <w:rFonts w:ascii="Times New Roman" w:hAnsi="Times New Roman" w:cs="Times New Roman"/>
          <w:sz w:val="28"/>
          <w:szCs w:val="28"/>
        </w:rPr>
        <w:t xml:space="preserve">, тим ефективніше розділення. Для оцінки ефективності колонки використовують поняття висоти теоретичної тарілки. Кінетична теорія уникає допущення встановлення миттєвої рівноваги. Основна увага в даній теорії зосереджена на швидкості, з якою може встановитися рівновага в реальних умовах </w:t>
      </w:r>
      <w:proofErr w:type="spellStart"/>
      <w:r w:rsidRPr="00F53A8C">
        <w:rPr>
          <w:rFonts w:ascii="Times New Roman" w:hAnsi="Times New Roman" w:cs="Times New Roman"/>
          <w:sz w:val="28"/>
          <w:szCs w:val="28"/>
        </w:rPr>
        <w:t>хроматографування</w:t>
      </w:r>
      <w:proofErr w:type="spellEnd"/>
      <w:r w:rsidRPr="00F53A8C">
        <w:rPr>
          <w:rFonts w:ascii="Times New Roman" w:hAnsi="Times New Roman" w:cs="Times New Roman"/>
          <w:sz w:val="28"/>
          <w:szCs w:val="28"/>
        </w:rPr>
        <w:t xml:space="preserve">. До того ж вона позбавляється і від інших недоліків концепції теоретичних тарілок: відсутність таких важливих параметрів як швидкість руху рухомої фази, розміри </w:t>
      </w:r>
      <w:proofErr w:type="spellStart"/>
      <w:r w:rsidRPr="00F53A8C">
        <w:rPr>
          <w:rFonts w:ascii="Times New Roman" w:hAnsi="Times New Roman" w:cs="Times New Roman"/>
          <w:sz w:val="28"/>
          <w:szCs w:val="28"/>
        </w:rPr>
        <w:t>зерен</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адсорбента</w:t>
      </w:r>
      <w:proofErr w:type="spellEnd"/>
      <w:r w:rsidRPr="00F53A8C">
        <w:rPr>
          <w:rFonts w:ascii="Times New Roman" w:hAnsi="Times New Roman" w:cs="Times New Roman"/>
          <w:sz w:val="28"/>
          <w:szCs w:val="28"/>
        </w:rPr>
        <w:t>, відсутність дифузії при русі компонентів вздовж колонки (повздовжньої дифузії). Молекули речовини проходячи через колонку внаслідок хаотичного руху багато разів випадково стикаються між собою, тому одні молекули можуть просуватися швидше, ніж інші. На просування молекул через колонку впливає ряд факторів, що визначають ефективність хроматографічної колонки:</w:t>
      </w:r>
    </w:p>
    <w:p w:rsidR="00DE3262" w:rsidRPr="00F53A8C" w:rsidRDefault="00DE3262"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 1) структура нерухомої фази (розміри гранул, їх однорідність, щільність і рівномірність заповнення колонки);</w:t>
      </w:r>
    </w:p>
    <w:p w:rsidR="00DE3262" w:rsidRPr="00F53A8C" w:rsidRDefault="00DE3262"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 2) швидкість встановлення рівноваги сорбція-десорбція (масообмін); </w:t>
      </w:r>
    </w:p>
    <w:p w:rsidR="00DE3262" w:rsidRPr="00F53A8C" w:rsidRDefault="00DE3262" w:rsidP="00F53A8C">
      <w:pPr>
        <w:spacing w:after="0" w:line="360" w:lineRule="auto"/>
        <w:ind w:firstLine="709"/>
        <w:jc w:val="both"/>
        <w:rPr>
          <w:rFonts w:ascii="Times New Roman" w:hAnsi="Times New Roman" w:cs="Times New Roman"/>
          <w:b/>
          <w:i/>
          <w:sz w:val="28"/>
          <w:szCs w:val="28"/>
        </w:rPr>
      </w:pPr>
      <w:r w:rsidRPr="00F53A8C">
        <w:rPr>
          <w:rFonts w:ascii="Times New Roman" w:hAnsi="Times New Roman" w:cs="Times New Roman"/>
          <w:sz w:val="28"/>
          <w:szCs w:val="28"/>
        </w:rPr>
        <w:lastRenderedPageBreak/>
        <w:t>3) дифузія молекул із зони з більшою концентрацією у зону з меншою концентрацією</w:t>
      </w:r>
    </w:p>
    <w:p w:rsidR="00DE3262" w:rsidRPr="00F53A8C" w:rsidRDefault="00DE3262" w:rsidP="00F53A8C">
      <w:pPr>
        <w:spacing w:after="0" w:line="360" w:lineRule="auto"/>
        <w:ind w:firstLine="709"/>
        <w:jc w:val="both"/>
        <w:rPr>
          <w:rFonts w:ascii="Times New Roman" w:hAnsi="Times New Roman" w:cs="Times New Roman"/>
          <w:b/>
          <w:i/>
          <w:sz w:val="28"/>
          <w:szCs w:val="28"/>
        </w:rPr>
      </w:pPr>
      <w:r w:rsidRPr="00F53A8C">
        <w:rPr>
          <w:rFonts w:ascii="Times New Roman" w:hAnsi="Times New Roman" w:cs="Times New Roman"/>
          <w:sz w:val="28"/>
          <w:szCs w:val="28"/>
        </w:rPr>
        <w:t>Важливу роль у досягненні хроматографічного розділення відіграє 22 селективність колонки, характеристика якої залежить від багатьох факторів: хімічної природи обраного сорбенту, складу розчинника, його модифікаторів з урахуванням хімічної структури і властивостей розділювальних компонентів. Іноді помітний вплив на селективність виявляє зміна температури колонки, що змінює коефіцієнти розподілу речовин між рухомою та нерухомою фазами.</w:t>
      </w:r>
    </w:p>
    <w:p w:rsidR="008F3785" w:rsidRPr="00F53A8C" w:rsidRDefault="008F3785" w:rsidP="00F53A8C">
      <w:pPr>
        <w:spacing w:after="0" w:line="360" w:lineRule="auto"/>
        <w:ind w:firstLine="708"/>
        <w:jc w:val="both"/>
        <w:rPr>
          <w:rFonts w:ascii="Times New Roman" w:hAnsi="Times New Roman" w:cs="Times New Roman"/>
          <w:b/>
          <w:i/>
          <w:sz w:val="28"/>
          <w:szCs w:val="28"/>
        </w:rPr>
      </w:pPr>
      <w:r w:rsidRPr="00F53A8C">
        <w:rPr>
          <w:rFonts w:ascii="Times New Roman" w:hAnsi="Times New Roman" w:cs="Times New Roman"/>
          <w:b/>
          <w:i/>
          <w:sz w:val="28"/>
          <w:szCs w:val="28"/>
        </w:rPr>
        <w:t>Газова хроматографія</w:t>
      </w:r>
    </w:p>
    <w:p w:rsidR="008F3785" w:rsidRPr="00F53A8C" w:rsidRDefault="008F3785"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shd w:val="clear" w:color="auto" w:fill="FDFDFD"/>
        </w:rPr>
        <w:t>Газова хроматографія (ГХ, g</w:t>
      </w:r>
      <w:r w:rsidRPr="00F53A8C">
        <w:rPr>
          <w:rFonts w:ascii="Times New Roman" w:hAnsi="Times New Roman" w:cs="Times New Roman"/>
          <w:sz w:val="28"/>
          <w:szCs w:val="28"/>
          <w:shd w:val="clear" w:color="auto" w:fill="FDFDFD"/>
          <w:lang w:val="en-US"/>
        </w:rPr>
        <w:t>as</w:t>
      </w:r>
      <w:r w:rsidRPr="00F53A8C">
        <w:rPr>
          <w:rFonts w:ascii="Times New Roman" w:hAnsi="Times New Roman" w:cs="Times New Roman"/>
          <w:sz w:val="28"/>
          <w:szCs w:val="28"/>
          <w:shd w:val="clear" w:color="auto" w:fill="FDFDFD"/>
        </w:rPr>
        <w:t xml:space="preserve"> </w:t>
      </w:r>
      <w:r w:rsidRPr="00F53A8C">
        <w:rPr>
          <w:rFonts w:ascii="Times New Roman" w:hAnsi="Times New Roman" w:cs="Times New Roman"/>
          <w:sz w:val="28"/>
          <w:szCs w:val="28"/>
          <w:shd w:val="clear" w:color="auto" w:fill="FDFDFD"/>
          <w:lang w:val="en-US"/>
        </w:rPr>
        <w:t>chromatography</w:t>
      </w:r>
      <w:r w:rsidRPr="00F53A8C">
        <w:rPr>
          <w:rFonts w:ascii="Times New Roman" w:hAnsi="Times New Roman" w:cs="Times New Roman"/>
          <w:sz w:val="28"/>
          <w:szCs w:val="28"/>
          <w:shd w:val="clear" w:color="auto" w:fill="FDFDFD"/>
        </w:rPr>
        <w:t xml:space="preserve"> ) є методом </w:t>
      </w:r>
      <w:r w:rsidR="00F53A8C">
        <w:rPr>
          <w:rFonts w:ascii="Times New Roman" w:hAnsi="Times New Roman" w:cs="Times New Roman"/>
          <w:sz w:val="28"/>
          <w:szCs w:val="28"/>
          <w:shd w:val="clear" w:color="auto" w:fill="FDFDFD"/>
        </w:rPr>
        <w:t>роз</w:t>
      </w:r>
      <w:r w:rsidRPr="00F53A8C">
        <w:rPr>
          <w:rFonts w:ascii="Times New Roman" w:hAnsi="Times New Roman" w:cs="Times New Roman"/>
          <w:sz w:val="28"/>
          <w:szCs w:val="28"/>
          <w:shd w:val="clear" w:color="auto" w:fill="FDFDFD"/>
        </w:rPr>
        <w:t xml:space="preserve">поділу летких, термостабільних </w:t>
      </w:r>
      <w:proofErr w:type="spellStart"/>
      <w:r w:rsidRPr="00F53A8C">
        <w:rPr>
          <w:rFonts w:ascii="Times New Roman" w:hAnsi="Times New Roman" w:cs="Times New Roman"/>
          <w:sz w:val="28"/>
          <w:szCs w:val="28"/>
          <w:shd w:val="clear" w:color="auto" w:fill="FDFDFD"/>
        </w:rPr>
        <w:t>сполук</w:t>
      </w:r>
      <w:proofErr w:type="spellEnd"/>
      <w:r w:rsidRPr="00F53A8C">
        <w:rPr>
          <w:rFonts w:ascii="Times New Roman" w:hAnsi="Times New Roman" w:cs="Times New Roman"/>
          <w:sz w:val="28"/>
          <w:szCs w:val="28"/>
          <w:shd w:val="clear" w:color="auto" w:fill="FDFDFD"/>
        </w:rPr>
        <w:t xml:space="preserve"> (РФ – газ). </w:t>
      </w:r>
      <w:r w:rsidRPr="00F53A8C">
        <w:rPr>
          <w:rFonts w:ascii="Times New Roman" w:hAnsi="Times New Roman" w:cs="Times New Roman"/>
          <w:sz w:val="28"/>
          <w:szCs w:val="28"/>
        </w:rPr>
        <w:t>Цим вимогам відповідає до 5% відомих</w:t>
      </w:r>
      <w:r w:rsidR="00DE3262" w:rsidRPr="00F53A8C">
        <w:rPr>
          <w:rFonts w:ascii="Times New Roman" w:hAnsi="Times New Roman" w:cs="Times New Roman"/>
          <w:sz w:val="28"/>
          <w:szCs w:val="28"/>
        </w:rPr>
        <w:t xml:space="preserve"> </w:t>
      </w:r>
      <w:r w:rsidRPr="00F53A8C">
        <w:rPr>
          <w:rFonts w:ascii="Times New Roman" w:hAnsi="Times New Roman" w:cs="Times New Roman"/>
          <w:sz w:val="28"/>
          <w:szCs w:val="28"/>
        </w:rPr>
        <w:t xml:space="preserve">органічних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 xml:space="preserve">, але саме вони складають 70-80%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 xml:space="preserve">, які використовує людина в сфері виробництва й побуту. РФ служить інертний газ (газ-носій), він протікає через НФ, яка має велику поверхню. Як РФ можна використовувати водень, гелій, аргон, вуглекислий газ, але найчастіше використовують азот. Газ-носій забезпечує перенесення у пароподібній формі зразка, що аналізується за хроматографічною колонкою, він не взаємодіє ні з поділюваними речовинами, ні з НФ. Розділення сумішей проводять у спеціальних приладах – </w:t>
      </w:r>
      <w:r w:rsidRPr="00F53A8C">
        <w:rPr>
          <w:rFonts w:ascii="Times New Roman" w:hAnsi="Times New Roman" w:cs="Times New Roman"/>
          <w:i/>
          <w:sz w:val="28"/>
          <w:szCs w:val="28"/>
        </w:rPr>
        <w:t>хроматографах</w:t>
      </w:r>
      <w:r w:rsidRPr="00F53A8C">
        <w:rPr>
          <w:rFonts w:ascii="Times New Roman" w:hAnsi="Times New Roman" w:cs="Times New Roman"/>
          <w:sz w:val="28"/>
          <w:szCs w:val="28"/>
        </w:rPr>
        <w:t>.</w:t>
      </w:r>
    </w:p>
    <w:p w:rsidR="008F3785" w:rsidRPr="00F53A8C" w:rsidRDefault="008F3785" w:rsidP="00F53A8C">
      <w:pPr>
        <w:spacing w:after="0" w:line="360" w:lineRule="auto"/>
        <w:ind w:firstLine="709"/>
        <w:jc w:val="both"/>
        <w:rPr>
          <w:rFonts w:ascii="Times New Roman" w:hAnsi="Times New Roman" w:cs="Times New Roman"/>
          <w:sz w:val="28"/>
          <w:szCs w:val="28"/>
          <w:shd w:val="clear" w:color="auto" w:fill="FDFDFD"/>
        </w:rPr>
      </w:pPr>
      <w:r w:rsidRPr="00F53A8C">
        <w:rPr>
          <w:rFonts w:ascii="Times New Roman" w:hAnsi="Times New Roman" w:cs="Times New Roman"/>
          <w:sz w:val="28"/>
          <w:szCs w:val="28"/>
          <w:shd w:val="clear" w:color="auto" w:fill="FDFDFD"/>
        </w:rPr>
        <w:t xml:space="preserve">Розрізняють </w:t>
      </w:r>
      <w:r w:rsidRPr="00F53A8C">
        <w:rPr>
          <w:rFonts w:ascii="Times New Roman" w:hAnsi="Times New Roman" w:cs="Times New Roman"/>
          <w:i/>
          <w:sz w:val="28"/>
          <w:szCs w:val="28"/>
          <w:shd w:val="clear" w:color="auto" w:fill="FDFDFD"/>
        </w:rPr>
        <w:t>газо-адсорбційну</w:t>
      </w:r>
      <w:r w:rsidRPr="00F53A8C">
        <w:rPr>
          <w:rFonts w:ascii="Times New Roman" w:hAnsi="Times New Roman" w:cs="Times New Roman"/>
          <w:sz w:val="28"/>
          <w:szCs w:val="28"/>
          <w:shd w:val="clear" w:color="auto" w:fill="FDFDFD"/>
        </w:rPr>
        <w:t xml:space="preserve"> і </w:t>
      </w:r>
      <w:r w:rsidRPr="00F53A8C">
        <w:rPr>
          <w:rFonts w:ascii="Times New Roman" w:hAnsi="Times New Roman" w:cs="Times New Roman"/>
          <w:i/>
          <w:sz w:val="28"/>
          <w:szCs w:val="28"/>
          <w:shd w:val="clear" w:color="auto" w:fill="FDFDFD"/>
        </w:rPr>
        <w:t>газо-рідинну</w:t>
      </w:r>
      <w:r w:rsidRPr="00F53A8C">
        <w:rPr>
          <w:rFonts w:ascii="Times New Roman" w:hAnsi="Times New Roman" w:cs="Times New Roman"/>
          <w:sz w:val="28"/>
          <w:szCs w:val="28"/>
          <w:shd w:val="clear" w:color="auto" w:fill="FDFDFD"/>
        </w:rPr>
        <w:t xml:space="preserve"> хроматографію. У першому випадку НФ є твердий носій (силікагель, вугілля, оксид алюмінію), у другому – в'язка, нелетка рідина, нанесена на поверхню інертного носія.</w:t>
      </w:r>
    </w:p>
    <w:p w:rsidR="008F3785" w:rsidRPr="00F53A8C" w:rsidRDefault="008F3785" w:rsidP="00F53A8C">
      <w:pPr>
        <w:autoSpaceDE w:val="0"/>
        <w:autoSpaceDN w:val="0"/>
        <w:adjustRightInd w:val="0"/>
        <w:spacing w:after="0" w:line="360" w:lineRule="auto"/>
        <w:ind w:firstLine="709"/>
        <w:jc w:val="both"/>
        <w:rPr>
          <w:rFonts w:ascii="Times New Roman" w:hAnsi="Times New Roman" w:cs="Times New Roman"/>
          <w:sz w:val="28"/>
          <w:szCs w:val="28"/>
          <w:shd w:val="clear" w:color="auto" w:fill="FDFDFD"/>
        </w:rPr>
      </w:pPr>
      <w:r w:rsidRPr="00F53A8C">
        <w:rPr>
          <w:rFonts w:ascii="Times New Roman" w:hAnsi="Times New Roman" w:cs="Times New Roman"/>
          <w:i/>
          <w:sz w:val="28"/>
          <w:szCs w:val="28"/>
          <w:shd w:val="clear" w:color="auto" w:fill="FDFDFD"/>
        </w:rPr>
        <w:t>Газо-рідинна хроматографія</w:t>
      </w:r>
      <w:r w:rsidRPr="00F53A8C">
        <w:rPr>
          <w:rFonts w:ascii="Times New Roman" w:hAnsi="Times New Roman" w:cs="Times New Roman"/>
          <w:sz w:val="28"/>
          <w:szCs w:val="28"/>
          <w:shd w:val="clear" w:color="auto" w:fill="FDFDFD"/>
        </w:rPr>
        <w:t xml:space="preserve"> (</w:t>
      </w:r>
      <w:proofErr w:type="spellStart"/>
      <w:r w:rsidRPr="00F53A8C">
        <w:rPr>
          <w:rFonts w:ascii="Times New Roman" w:hAnsi="Times New Roman" w:cs="Times New Roman"/>
          <w:sz w:val="28"/>
          <w:szCs w:val="28"/>
          <w:shd w:val="clear" w:color="auto" w:fill="FDFDFD"/>
        </w:rPr>
        <w:t>gas-liquid</w:t>
      </w:r>
      <w:proofErr w:type="spellEnd"/>
      <w:r w:rsidRPr="00F53A8C">
        <w:rPr>
          <w:rFonts w:ascii="Times New Roman" w:hAnsi="Times New Roman" w:cs="Times New Roman"/>
          <w:sz w:val="28"/>
          <w:szCs w:val="28"/>
          <w:shd w:val="clear" w:color="auto" w:fill="FDFDFD"/>
        </w:rPr>
        <w:t xml:space="preserve"> </w:t>
      </w:r>
      <w:proofErr w:type="spellStart"/>
      <w:r w:rsidRPr="00F53A8C">
        <w:rPr>
          <w:rFonts w:ascii="Times New Roman" w:hAnsi="Times New Roman" w:cs="Times New Roman"/>
          <w:sz w:val="28"/>
          <w:szCs w:val="28"/>
          <w:shd w:val="clear" w:color="auto" w:fill="FDFDFD"/>
        </w:rPr>
        <w:t>chromatography</w:t>
      </w:r>
      <w:proofErr w:type="spellEnd"/>
      <w:r w:rsidRPr="00F53A8C">
        <w:rPr>
          <w:rFonts w:ascii="Times New Roman" w:hAnsi="Times New Roman" w:cs="Times New Roman"/>
          <w:sz w:val="28"/>
          <w:szCs w:val="28"/>
          <w:shd w:val="clear" w:color="auto" w:fill="FDFDFD"/>
        </w:rPr>
        <w:t xml:space="preserve">) – розділення газової суміші внаслідок різної розчинності компонентів проби в рідині або різної стабільності комплексів, що утворюються. НФ служить рідина, нанесена на інертний носій, РФ – газ. Поділ ґрунтується на відмінності в летючості і розчинності (або </w:t>
      </w:r>
      <w:proofErr w:type="spellStart"/>
      <w:r w:rsidRPr="00F53A8C">
        <w:rPr>
          <w:rFonts w:ascii="Times New Roman" w:hAnsi="Times New Roman" w:cs="Times New Roman"/>
          <w:sz w:val="28"/>
          <w:szCs w:val="28"/>
          <w:shd w:val="clear" w:color="auto" w:fill="FDFDFD"/>
        </w:rPr>
        <w:t>адсорбованості</w:t>
      </w:r>
      <w:proofErr w:type="spellEnd"/>
      <w:r w:rsidRPr="00F53A8C">
        <w:rPr>
          <w:rFonts w:ascii="Times New Roman" w:hAnsi="Times New Roman" w:cs="Times New Roman"/>
          <w:sz w:val="28"/>
          <w:szCs w:val="28"/>
          <w:shd w:val="clear" w:color="auto" w:fill="FDFDFD"/>
        </w:rPr>
        <w:t xml:space="preserve">) компонентів поділюваної суміші, </w:t>
      </w:r>
      <w:r w:rsidRPr="00F53A8C">
        <w:rPr>
          <w:rFonts w:ascii="Times New Roman" w:hAnsi="Times New Roman" w:cs="Times New Roman"/>
          <w:sz w:val="28"/>
          <w:szCs w:val="28"/>
        </w:rPr>
        <w:t xml:space="preserve">в колонці відбувається процес розчинення газів або парів, що розділяються по всій масі тонкого шару рідини НФ і виділення їх. Цей метод </w:t>
      </w:r>
      <w:r w:rsidRPr="00F53A8C">
        <w:rPr>
          <w:rFonts w:ascii="Times New Roman" w:hAnsi="Times New Roman" w:cs="Times New Roman"/>
          <w:sz w:val="28"/>
          <w:szCs w:val="28"/>
        </w:rPr>
        <w:lastRenderedPageBreak/>
        <w:t>можна використовувати для аналізу</w:t>
      </w:r>
      <w:r w:rsidRPr="00F53A8C">
        <w:rPr>
          <w:rFonts w:ascii="Times New Roman" w:hAnsi="Times New Roman" w:cs="Times New Roman"/>
          <w:sz w:val="28"/>
          <w:szCs w:val="28"/>
          <w:shd w:val="clear" w:color="auto" w:fill="FDFDFD"/>
        </w:rPr>
        <w:t xml:space="preserve"> газоподібних, рідких і твердих речовин з молекулярною масою менше 400, які повинні відповідати певним вимогам, головні з яких – летючість, термостабільність, інертність, легкість отримання. Цим вимогам повною мірою відповідають, як правило, органічні речовини, тому газову хроматографію широко використовують як серійний метод аналізу органічних </w:t>
      </w:r>
      <w:proofErr w:type="spellStart"/>
      <w:r w:rsidRPr="00F53A8C">
        <w:rPr>
          <w:rFonts w:ascii="Times New Roman" w:hAnsi="Times New Roman" w:cs="Times New Roman"/>
          <w:sz w:val="28"/>
          <w:szCs w:val="28"/>
          <w:shd w:val="clear" w:color="auto" w:fill="FDFDFD"/>
        </w:rPr>
        <w:t>сполук</w:t>
      </w:r>
      <w:proofErr w:type="spellEnd"/>
      <w:r w:rsidRPr="00F53A8C">
        <w:rPr>
          <w:rFonts w:ascii="Times New Roman" w:hAnsi="Times New Roman" w:cs="Times New Roman"/>
          <w:sz w:val="28"/>
          <w:szCs w:val="28"/>
          <w:shd w:val="clear" w:color="auto" w:fill="FDFDFD"/>
        </w:rPr>
        <w:t>.</w:t>
      </w:r>
    </w:p>
    <w:p w:rsidR="008F3785" w:rsidRPr="00F53A8C" w:rsidRDefault="008F3785"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i/>
          <w:sz w:val="28"/>
          <w:szCs w:val="28"/>
        </w:rPr>
        <w:t xml:space="preserve">Газо-адсорбційна хроматографія </w:t>
      </w:r>
      <w:r w:rsidRPr="00F53A8C">
        <w:rPr>
          <w:rFonts w:ascii="Times New Roman" w:hAnsi="Times New Roman" w:cs="Times New Roman"/>
          <w:sz w:val="28"/>
          <w:szCs w:val="28"/>
        </w:rPr>
        <w:t>(</w:t>
      </w:r>
      <w:proofErr w:type="spellStart"/>
      <w:r w:rsidRPr="00F53A8C">
        <w:rPr>
          <w:rFonts w:ascii="Times New Roman" w:hAnsi="Times New Roman" w:cs="Times New Roman"/>
          <w:sz w:val="28"/>
          <w:szCs w:val="28"/>
          <w:shd w:val="clear" w:color="auto" w:fill="FDFDFD"/>
        </w:rPr>
        <w:t>gas</w:t>
      </w:r>
      <w:proofErr w:type="spellEnd"/>
      <w:r w:rsidRPr="00F53A8C">
        <w:rPr>
          <w:rFonts w:ascii="Times New Roman" w:hAnsi="Times New Roman" w:cs="Times New Roman"/>
          <w:sz w:val="28"/>
          <w:szCs w:val="28"/>
          <w:shd w:val="clear" w:color="auto" w:fill="FDFDFD"/>
        </w:rPr>
        <w:t>-</w:t>
      </w:r>
      <w:r w:rsidRPr="00F53A8C">
        <w:rPr>
          <w:rFonts w:ascii="Times New Roman" w:hAnsi="Times New Roman" w:cs="Times New Roman"/>
          <w:sz w:val="28"/>
          <w:szCs w:val="28"/>
          <w:shd w:val="clear" w:color="auto" w:fill="FDFDFD"/>
          <w:lang w:val="en-US"/>
        </w:rPr>
        <w:t>solid</w:t>
      </w:r>
      <w:r w:rsidRPr="00F53A8C">
        <w:rPr>
          <w:rFonts w:ascii="Times New Roman" w:hAnsi="Times New Roman" w:cs="Times New Roman"/>
          <w:sz w:val="28"/>
          <w:szCs w:val="28"/>
          <w:shd w:val="clear" w:color="auto" w:fill="FDFDFD"/>
        </w:rPr>
        <w:t xml:space="preserve"> </w:t>
      </w:r>
      <w:proofErr w:type="spellStart"/>
      <w:r w:rsidRPr="00F53A8C">
        <w:rPr>
          <w:rFonts w:ascii="Times New Roman" w:hAnsi="Times New Roman" w:cs="Times New Roman"/>
          <w:sz w:val="28"/>
          <w:szCs w:val="28"/>
          <w:shd w:val="clear" w:color="auto" w:fill="FDFDFD"/>
        </w:rPr>
        <w:t>chromatography</w:t>
      </w:r>
      <w:proofErr w:type="spellEnd"/>
      <w:r w:rsidRPr="00F53A8C">
        <w:rPr>
          <w:rFonts w:ascii="Times New Roman" w:hAnsi="Times New Roman" w:cs="Times New Roman"/>
          <w:sz w:val="28"/>
          <w:szCs w:val="28"/>
          <w:shd w:val="clear" w:color="auto" w:fill="FDFDFD"/>
        </w:rPr>
        <w:t>,</w:t>
      </w:r>
      <w:r w:rsidRPr="00F53A8C">
        <w:rPr>
          <w:rFonts w:ascii="Times New Roman" w:hAnsi="Times New Roman" w:cs="Times New Roman"/>
          <w:sz w:val="28"/>
          <w:szCs w:val="28"/>
        </w:rPr>
        <w:t xml:space="preserve"> газо-</w:t>
      </w:r>
      <w:proofErr w:type="spellStart"/>
      <w:r w:rsidRPr="00F53A8C">
        <w:rPr>
          <w:rFonts w:ascii="Times New Roman" w:hAnsi="Times New Roman" w:cs="Times New Roman"/>
          <w:sz w:val="28"/>
          <w:szCs w:val="28"/>
        </w:rPr>
        <w:t>твердофазна</w:t>
      </w:r>
      <w:proofErr w:type="spellEnd"/>
      <w:r w:rsidRPr="00F53A8C">
        <w:rPr>
          <w:rFonts w:ascii="Times New Roman" w:hAnsi="Times New Roman" w:cs="Times New Roman"/>
          <w:sz w:val="28"/>
          <w:szCs w:val="28"/>
        </w:rPr>
        <w:t xml:space="preserve"> хроматографія,  ГАХ)</w:t>
      </w:r>
      <w:r w:rsidRPr="00F53A8C">
        <w:rPr>
          <w:rFonts w:ascii="Times New Roman" w:hAnsi="Times New Roman" w:cs="Times New Roman"/>
          <w:i/>
          <w:sz w:val="28"/>
          <w:szCs w:val="28"/>
        </w:rPr>
        <w:t xml:space="preserve">. </w:t>
      </w:r>
      <w:r w:rsidRPr="00F53A8C">
        <w:rPr>
          <w:rFonts w:ascii="Times New Roman" w:hAnsi="Times New Roman" w:cs="Times New Roman"/>
          <w:sz w:val="28"/>
          <w:szCs w:val="28"/>
        </w:rPr>
        <w:t xml:space="preserve">Особливість методу ГАХ полягає в тому, що як НФ застосовують адсорбенти з високою питомою поверхнею </w:t>
      </w:r>
      <w:r w:rsidRPr="00F53A8C">
        <w:rPr>
          <w:rFonts w:ascii="Times New Roman" w:hAnsi="Times New Roman" w:cs="Times New Roman"/>
          <w:sz w:val="28"/>
          <w:szCs w:val="28"/>
        </w:rPr>
        <w:br/>
        <w:t>(10-1000 м</w:t>
      </w:r>
      <w:r w:rsidRPr="00F53A8C">
        <w:rPr>
          <w:rFonts w:ascii="Times New Roman" w:hAnsi="Times New Roman" w:cs="Times New Roman"/>
          <w:sz w:val="28"/>
          <w:szCs w:val="28"/>
          <w:vertAlign w:val="superscript"/>
        </w:rPr>
        <w:t>2</w:t>
      </w:r>
      <w:r w:rsidRPr="00F53A8C">
        <w:rPr>
          <w:rFonts w:ascii="Times New Roman" w:hAnsi="Times New Roman" w:cs="Times New Roman"/>
          <w:sz w:val="28"/>
          <w:szCs w:val="28"/>
        </w:rPr>
        <w:t>г</w:t>
      </w:r>
      <w:r w:rsidRPr="00F53A8C">
        <w:rPr>
          <w:rFonts w:ascii="Times New Roman" w:hAnsi="Times New Roman" w:cs="Times New Roman"/>
          <w:sz w:val="28"/>
          <w:szCs w:val="28"/>
          <w:vertAlign w:val="superscript"/>
        </w:rPr>
        <w:t>-1</w:t>
      </w:r>
      <w:r w:rsidRPr="00F53A8C">
        <w:rPr>
          <w:rFonts w:ascii="Times New Roman" w:hAnsi="Times New Roman" w:cs="Times New Roman"/>
          <w:sz w:val="28"/>
          <w:szCs w:val="28"/>
        </w:rPr>
        <w:t>), і розподіл речовин між НФ і РФ визначається процесом адсорбції. Це метод аналізу сумішей газів і легколетких речовин. Розділення речовин у ГАХ відбувається за рахунок численних актів адсорбції на твердій поверхні фази та десорбції з неї. Адсорбція молекул із газової фази може бути обумовлена неспецифічними (</w:t>
      </w:r>
      <w:proofErr w:type="spellStart"/>
      <w:r w:rsidRPr="00F53A8C">
        <w:rPr>
          <w:rFonts w:ascii="Times New Roman" w:hAnsi="Times New Roman" w:cs="Times New Roman"/>
          <w:sz w:val="28"/>
          <w:szCs w:val="28"/>
        </w:rPr>
        <w:t>орієнтаційними</w:t>
      </w:r>
      <w:proofErr w:type="spellEnd"/>
      <w:r w:rsidRPr="00F53A8C">
        <w:rPr>
          <w:rFonts w:ascii="Times New Roman" w:hAnsi="Times New Roman" w:cs="Times New Roman"/>
          <w:sz w:val="28"/>
          <w:szCs w:val="28"/>
        </w:rPr>
        <w:t>, індукційними, дисперсійними) і специфічними взаємодіями (</w:t>
      </w:r>
      <w:proofErr w:type="spellStart"/>
      <w:r w:rsidRPr="00F53A8C">
        <w:rPr>
          <w:rFonts w:ascii="Times New Roman" w:hAnsi="Times New Roman" w:cs="Times New Roman"/>
          <w:sz w:val="28"/>
          <w:szCs w:val="28"/>
        </w:rPr>
        <w:t>комплексоутворенням</w:t>
      </w:r>
      <w:proofErr w:type="spellEnd"/>
      <w:r w:rsidRPr="00F53A8C">
        <w:rPr>
          <w:rFonts w:ascii="Times New Roman" w:hAnsi="Times New Roman" w:cs="Times New Roman"/>
          <w:sz w:val="28"/>
          <w:szCs w:val="28"/>
        </w:rPr>
        <w:t xml:space="preserve"> або утворенням водневого зв'язку), а також залежить від природи адсорбенту й </w:t>
      </w:r>
      <w:proofErr w:type="spellStart"/>
      <w:r w:rsidRPr="00F53A8C">
        <w:rPr>
          <w:rFonts w:ascii="Times New Roman" w:hAnsi="Times New Roman" w:cs="Times New Roman"/>
          <w:sz w:val="28"/>
          <w:szCs w:val="28"/>
        </w:rPr>
        <w:t>сорбату</w:t>
      </w:r>
      <w:proofErr w:type="spellEnd"/>
      <w:r w:rsidRPr="00F53A8C">
        <w:rPr>
          <w:rFonts w:ascii="Times New Roman" w:hAnsi="Times New Roman" w:cs="Times New Roman"/>
          <w:sz w:val="28"/>
          <w:szCs w:val="28"/>
        </w:rPr>
        <w:t xml:space="preserve">. </w:t>
      </w:r>
    </w:p>
    <w:p w:rsidR="008F3785" w:rsidRPr="00F53A8C" w:rsidRDefault="008F3785"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За адсорбент беруть пористі носії, які мають хімічну, фізичну та термічну стабільність; однорідну поверхнею, рівномірний розподіл за розміром пор і відому адсорбційну активність Адсорбційна активність залежить від питомої поверхні (визначається геометричною структурою носія) і питомої поверхневої енергії (визначається хімічною структурою поверхні). Перевагами таких адсорбентів є здатність витримувати високі температури, відсутність фонового сигналу при роботі з іонізаційними детекторами та висока селективність.</w:t>
      </w:r>
    </w:p>
    <w:p w:rsidR="008F3785" w:rsidRPr="00F53A8C" w:rsidRDefault="008F3785"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Адсорбенти діляться на неорганічні, полімерні (органічні) та модифіковані. Серед неорганічних адсорбентів особливо важливі сорбенти на основі вуглецевих матеріалів (неполярні сорбенти). Широко використовуються полярні неорганічні сорбенти на основі двоокису кремнію (цеолітові молекулярні сита (M</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/nO•Al</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O</w:t>
      </w:r>
      <w:r w:rsidRPr="00F53A8C">
        <w:rPr>
          <w:rFonts w:ascii="Times New Roman" w:hAnsi="Times New Roman" w:cs="Times New Roman"/>
          <w:sz w:val="28"/>
          <w:szCs w:val="28"/>
          <w:vertAlign w:val="subscript"/>
        </w:rPr>
        <w:t>3</w:t>
      </w:r>
      <w:r w:rsidRPr="00F53A8C">
        <w:rPr>
          <w:rFonts w:ascii="Times New Roman" w:hAnsi="Times New Roman" w:cs="Times New Roman"/>
          <w:sz w:val="28"/>
          <w:szCs w:val="28"/>
        </w:rPr>
        <w:t>•xSiO</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•yH</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O)).</w:t>
      </w:r>
    </w:p>
    <w:p w:rsidR="008F3785" w:rsidRPr="00F53A8C" w:rsidRDefault="008F3785" w:rsidP="00F53A8C">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lastRenderedPageBreak/>
        <w:t>Метод ГАХ зазвичай використовують для оцінки вмісту в атмосферному повітрі O</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H</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CH</w:t>
      </w:r>
      <w:r w:rsidRPr="00F53A8C">
        <w:rPr>
          <w:rFonts w:ascii="Times New Roman" w:hAnsi="Times New Roman" w:cs="Times New Roman"/>
          <w:sz w:val="28"/>
          <w:szCs w:val="28"/>
          <w:vertAlign w:val="subscript"/>
        </w:rPr>
        <w:t>4</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CO</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CO, оксидів азоту, </w:t>
      </w:r>
      <w:r w:rsidRPr="00F53A8C">
        <w:rPr>
          <w:rFonts w:ascii="Times New Roman" w:hAnsi="Times New Roman" w:cs="Times New Roman"/>
          <w:sz w:val="28"/>
          <w:szCs w:val="28"/>
          <w:lang w:val="en-US"/>
        </w:rPr>
        <w:t>Cl</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SO</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H</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lang w:val="en-US"/>
        </w:rPr>
        <w:t>S</w:t>
      </w:r>
      <w:r w:rsidRPr="00F53A8C">
        <w:rPr>
          <w:rFonts w:ascii="Times New Roman" w:hAnsi="Times New Roman" w:cs="Times New Roman"/>
          <w:sz w:val="28"/>
          <w:szCs w:val="28"/>
        </w:rPr>
        <w:t xml:space="preserve">, </w:t>
      </w:r>
      <w:r w:rsidRPr="00F53A8C">
        <w:rPr>
          <w:rFonts w:ascii="Times New Roman" w:hAnsi="Times New Roman" w:cs="Times New Roman"/>
          <w:sz w:val="28"/>
          <w:szCs w:val="28"/>
          <w:lang w:val="en-US"/>
        </w:rPr>
        <w:t>CS</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 xml:space="preserve">. </w:t>
      </w:r>
    </w:p>
    <w:p w:rsidR="008F3785" w:rsidRPr="00F53A8C" w:rsidRDefault="008F3785" w:rsidP="00F53A8C">
      <w:pPr>
        <w:pStyle w:val="western"/>
        <w:spacing w:before="0" w:beforeAutospacing="0" w:after="0" w:afterAutospacing="0" w:line="360" w:lineRule="auto"/>
        <w:ind w:firstLine="709"/>
        <w:jc w:val="both"/>
        <w:rPr>
          <w:i/>
          <w:sz w:val="28"/>
          <w:szCs w:val="28"/>
          <w:lang w:val="uk-UA"/>
        </w:rPr>
      </w:pPr>
      <w:r w:rsidRPr="00F53A8C">
        <w:rPr>
          <w:i/>
          <w:sz w:val="28"/>
          <w:szCs w:val="28"/>
          <w:lang w:val="uk-UA"/>
        </w:rPr>
        <w:t>Перевагами  газової хроматографії є:</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порівняно просте апаратурне оформлення;</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широкі межі застосування (можна визначати сполуки, для яких досягається тиск насиченої пари 0,001-1 мм </w:t>
      </w:r>
      <w:proofErr w:type="spellStart"/>
      <w:r w:rsidRPr="00F53A8C">
        <w:rPr>
          <w:sz w:val="28"/>
          <w:szCs w:val="28"/>
          <w:lang w:val="uk-UA"/>
        </w:rPr>
        <w:t>рт.ст</w:t>
      </w:r>
      <w:proofErr w:type="spellEnd"/>
      <w:r w:rsidRPr="00F53A8C">
        <w:rPr>
          <w:sz w:val="28"/>
          <w:szCs w:val="28"/>
          <w:lang w:val="uk-UA"/>
        </w:rPr>
        <w:t>.);</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можливість визначення з високою точністю малих кількостей газів органічних </w:t>
      </w:r>
      <w:proofErr w:type="spellStart"/>
      <w:r w:rsidRPr="00F53A8C">
        <w:rPr>
          <w:sz w:val="28"/>
          <w:szCs w:val="28"/>
          <w:lang w:val="uk-UA"/>
        </w:rPr>
        <w:t>сполук</w:t>
      </w:r>
      <w:proofErr w:type="spellEnd"/>
      <w:r w:rsidRPr="00F53A8C">
        <w:rPr>
          <w:sz w:val="28"/>
          <w:szCs w:val="28"/>
          <w:lang w:val="uk-UA"/>
        </w:rPr>
        <w:t>;</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швидкість аналізу та висока гнучкість зміни умов поділу;</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широкий вибір сорбентів і НФ; </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можливість здійснення хімічних реакцій у хроматографічній колонці або детекторі, що розширює коло аналізованих </w:t>
      </w:r>
      <w:proofErr w:type="spellStart"/>
      <w:r w:rsidRPr="00F53A8C">
        <w:rPr>
          <w:sz w:val="28"/>
          <w:szCs w:val="28"/>
          <w:lang w:val="uk-UA"/>
        </w:rPr>
        <w:t>сполук</w:t>
      </w:r>
      <w:proofErr w:type="spellEnd"/>
      <w:r w:rsidRPr="00F53A8C">
        <w:rPr>
          <w:sz w:val="28"/>
          <w:szCs w:val="28"/>
          <w:lang w:val="uk-UA"/>
        </w:rPr>
        <w:t xml:space="preserve"> (реакційна ГХ); </w:t>
      </w:r>
    </w:p>
    <w:p w:rsidR="008F3785" w:rsidRPr="00F53A8C" w:rsidRDefault="008F3785" w:rsidP="00F53A8C">
      <w:pPr>
        <w:pStyle w:val="western"/>
        <w:spacing w:before="0" w:beforeAutospacing="0" w:after="0" w:afterAutospacing="0" w:line="360" w:lineRule="auto"/>
        <w:ind w:firstLine="709"/>
        <w:jc w:val="both"/>
        <w:rPr>
          <w:sz w:val="28"/>
          <w:szCs w:val="28"/>
          <w:lang w:val="uk-UA"/>
        </w:rPr>
      </w:pPr>
      <w:r w:rsidRPr="00F53A8C">
        <w:rPr>
          <w:sz w:val="28"/>
          <w:szCs w:val="28"/>
          <w:shd w:val="clear" w:color="auto" w:fill="FDFDFD"/>
          <w:lang w:val="uk-UA"/>
        </w:rPr>
        <w:t>–</w:t>
      </w:r>
      <w:r w:rsidRPr="00F53A8C">
        <w:rPr>
          <w:sz w:val="28"/>
          <w:szCs w:val="28"/>
          <w:lang w:val="uk-UA"/>
        </w:rPr>
        <w:t xml:space="preserve"> підвищення інформативності при поєднанні з різними інструментальними методами (мас-спектрометрією, ІЧ(Фур’є)-спектрометрією та ін.).</w:t>
      </w:r>
    </w:p>
    <w:p w:rsidR="008F3785" w:rsidRPr="00F53A8C" w:rsidRDefault="008F3785" w:rsidP="009418F4">
      <w:pPr>
        <w:pStyle w:val="western"/>
        <w:spacing w:before="0" w:beforeAutospacing="0" w:after="0" w:afterAutospacing="0" w:line="360" w:lineRule="auto"/>
        <w:ind w:firstLine="709"/>
        <w:jc w:val="both"/>
        <w:rPr>
          <w:i/>
          <w:sz w:val="28"/>
          <w:szCs w:val="28"/>
          <w:lang w:val="uk-UA"/>
        </w:rPr>
      </w:pPr>
      <w:r w:rsidRPr="009418F4">
        <w:rPr>
          <w:b/>
          <w:i/>
          <w:sz w:val="28"/>
          <w:szCs w:val="28"/>
          <w:lang w:val="uk-UA"/>
        </w:rPr>
        <w:t>Апаратура</w:t>
      </w:r>
      <w:r w:rsidR="009418F4">
        <w:rPr>
          <w:i/>
          <w:sz w:val="28"/>
          <w:szCs w:val="28"/>
          <w:lang w:val="uk-UA"/>
        </w:rPr>
        <w:t>:</w:t>
      </w:r>
      <w:r w:rsidRPr="00F53A8C">
        <w:rPr>
          <w:i/>
          <w:sz w:val="28"/>
          <w:szCs w:val="28"/>
          <w:lang w:val="uk-UA"/>
        </w:rPr>
        <w:t xml:space="preserve">  </w:t>
      </w:r>
      <w:r w:rsidR="009418F4" w:rsidRPr="00F53A8C">
        <w:rPr>
          <w:sz w:val="28"/>
          <w:szCs w:val="28"/>
          <w:lang w:val="uk-UA"/>
        </w:rPr>
        <w:t>основними системами будь-якого газового хроматографа є колонка і детектор. Хроматографічна колонка розділяє, а детектор кількісно визначає компоненти газової суміші, які проходить через неї</w:t>
      </w:r>
      <w:r w:rsidR="009418F4">
        <w:rPr>
          <w:sz w:val="28"/>
          <w:szCs w:val="28"/>
          <w:lang w:val="uk-UA"/>
        </w:rPr>
        <w:t xml:space="preserve"> (рис.1)</w:t>
      </w:r>
      <w:r w:rsidR="009418F4" w:rsidRPr="00F53A8C">
        <w:rPr>
          <w:sz w:val="28"/>
          <w:szCs w:val="28"/>
          <w:lang w:val="uk-UA"/>
        </w:rPr>
        <w:t>.</w:t>
      </w:r>
    </w:p>
    <w:p w:rsidR="008F3785" w:rsidRPr="00F53A8C" w:rsidRDefault="008F3785" w:rsidP="00F53A8C">
      <w:pPr>
        <w:spacing w:after="0" w:line="360" w:lineRule="auto"/>
        <w:ind w:firstLine="709"/>
        <w:rPr>
          <w:rFonts w:ascii="Times New Roman" w:hAnsi="Times New Roman" w:cs="Times New Roman"/>
          <w:sz w:val="28"/>
          <w:szCs w:val="28"/>
        </w:rPr>
      </w:pPr>
    </w:p>
    <w:p w:rsidR="008F3785" w:rsidRPr="00F53A8C" w:rsidRDefault="008F3785" w:rsidP="00F53A8C">
      <w:pPr>
        <w:spacing w:line="360" w:lineRule="auto"/>
        <w:ind w:firstLine="709"/>
        <w:jc w:val="center"/>
        <w:rPr>
          <w:rFonts w:ascii="Times New Roman" w:hAnsi="Times New Roman" w:cs="Times New Roman"/>
          <w:sz w:val="28"/>
          <w:szCs w:val="28"/>
        </w:rPr>
      </w:pPr>
      <w:r w:rsidRPr="00F53A8C">
        <w:rPr>
          <w:rFonts w:ascii="Times New Roman" w:hAnsi="Times New Roman" w:cs="Times New Roman"/>
          <w:noProof/>
          <w:sz w:val="28"/>
          <w:szCs w:val="28"/>
          <w:lang w:eastAsia="uk-UA"/>
        </w:rPr>
        <w:drawing>
          <wp:inline distT="0" distB="0" distL="0" distR="0" wp14:anchorId="4E9088F5" wp14:editId="19E2F2A0">
            <wp:extent cx="4177665" cy="2616835"/>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srcRect/>
                    <a:stretch>
                      <a:fillRect/>
                    </a:stretch>
                  </pic:blipFill>
                  <pic:spPr bwMode="auto">
                    <a:xfrm>
                      <a:off x="0" y="0"/>
                      <a:ext cx="4177665" cy="2616835"/>
                    </a:xfrm>
                    <a:prstGeom prst="rect">
                      <a:avLst/>
                    </a:prstGeom>
                    <a:noFill/>
                    <a:ln w="9525">
                      <a:noFill/>
                      <a:miter lim="800000"/>
                      <a:headEnd/>
                      <a:tailEnd/>
                    </a:ln>
                  </pic:spPr>
                </pic:pic>
              </a:graphicData>
            </a:graphic>
          </wp:inline>
        </w:drawing>
      </w:r>
    </w:p>
    <w:p w:rsidR="008F3785" w:rsidRPr="00F53A8C" w:rsidRDefault="00F53A8C" w:rsidP="00F53A8C">
      <w:pPr>
        <w:spacing w:line="360" w:lineRule="auto"/>
        <w:ind w:firstLine="709"/>
        <w:jc w:val="center"/>
        <w:rPr>
          <w:rFonts w:ascii="Times New Roman" w:hAnsi="Times New Roman" w:cs="Times New Roman"/>
          <w:i/>
          <w:sz w:val="28"/>
          <w:szCs w:val="28"/>
        </w:rPr>
      </w:pPr>
      <w:r w:rsidRPr="00F53A8C">
        <w:rPr>
          <w:rFonts w:ascii="Times New Roman" w:hAnsi="Times New Roman" w:cs="Times New Roman"/>
          <w:i/>
          <w:sz w:val="28"/>
          <w:szCs w:val="28"/>
        </w:rPr>
        <w:t>Рис. 1</w:t>
      </w:r>
      <w:r w:rsidR="008F3785" w:rsidRPr="00F53A8C">
        <w:rPr>
          <w:rFonts w:ascii="Times New Roman" w:hAnsi="Times New Roman" w:cs="Times New Roman"/>
          <w:i/>
          <w:sz w:val="28"/>
          <w:szCs w:val="28"/>
        </w:rPr>
        <w:t>. Схема газового хроматографу</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lastRenderedPageBreak/>
        <w:t>Газ-носій подається з балона під певним постійним тиском, який встановлюється за допомогою спеціальних клапанів (рис. 20). Швидкість потоку в залежності від розміру колонки, як правило, становить 20-50 мл•хв</w:t>
      </w:r>
      <w:r w:rsidRPr="00F53A8C">
        <w:rPr>
          <w:rFonts w:ascii="Times New Roman" w:hAnsi="Times New Roman" w:cs="Times New Roman"/>
          <w:sz w:val="28"/>
          <w:szCs w:val="28"/>
          <w:vertAlign w:val="superscript"/>
        </w:rPr>
        <w:t>'1</w:t>
      </w:r>
      <w:r w:rsidRPr="00F53A8C">
        <w:rPr>
          <w:rFonts w:ascii="Times New Roman" w:hAnsi="Times New Roman" w:cs="Times New Roman"/>
          <w:sz w:val="28"/>
          <w:szCs w:val="28"/>
        </w:rPr>
        <w:t xml:space="preserve">. Пробу перед введенням у колонку дозують, рідкі проби вводять спеціальними інжекційними шприцами (0,5-20 </w:t>
      </w:r>
      <w:proofErr w:type="spellStart"/>
      <w:r w:rsidRPr="00F53A8C">
        <w:rPr>
          <w:rFonts w:ascii="Times New Roman" w:hAnsi="Times New Roman" w:cs="Times New Roman"/>
          <w:sz w:val="28"/>
          <w:szCs w:val="28"/>
        </w:rPr>
        <w:t>мкл</w:t>
      </w:r>
      <w:proofErr w:type="spellEnd"/>
      <w:r w:rsidRPr="00F53A8C">
        <w:rPr>
          <w:rFonts w:ascii="Times New Roman" w:hAnsi="Times New Roman" w:cs="Times New Roman"/>
          <w:sz w:val="28"/>
          <w:szCs w:val="28"/>
        </w:rPr>
        <w:t xml:space="preserve">) в потік газу-носія (у випарник) через мембрану із силіконової гуми, яка сама </w:t>
      </w:r>
      <w:proofErr w:type="spellStart"/>
      <w:r w:rsidRPr="00F53A8C">
        <w:rPr>
          <w:rFonts w:ascii="Times New Roman" w:hAnsi="Times New Roman" w:cs="Times New Roman"/>
          <w:sz w:val="28"/>
          <w:szCs w:val="28"/>
        </w:rPr>
        <w:t>ущільнюється</w:t>
      </w:r>
      <w:proofErr w:type="spellEnd"/>
      <w:r w:rsidRPr="00F53A8C">
        <w:rPr>
          <w:rFonts w:ascii="Times New Roman" w:hAnsi="Times New Roman" w:cs="Times New Roman"/>
          <w:sz w:val="28"/>
          <w:szCs w:val="28"/>
        </w:rPr>
        <w:t xml:space="preserve">. Проба повинна випаровуватися практично миттєво, інакше піки на </w:t>
      </w:r>
      <w:proofErr w:type="spellStart"/>
      <w:r w:rsidRPr="00F53A8C">
        <w:rPr>
          <w:rFonts w:ascii="Times New Roman" w:hAnsi="Times New Roman" w:cs="Times New Roman"/>
          <w:sz w:val="28"/>
          <w:szCs w:val="28"/>
        </w:rPr>
        <w:t>хроматограмі</w:t>
      </w:r>
      <w:proofErr w:type="spellEnd"/>
      <w:r w:rsidRPr="00F53A8C">
        <w:rPr>
          <w:rFonts w:ascii="Times New Roman" w:hAnsi="Times New Roman" w:cs="Times New Roman"/>
          <w:sz w:val="28"/>
          <w:szCs w:val="28"/>
        </w:rPr>
        <w:t xml:space="preserve"> розширюються і точність аналізу знижується. Тому дозувальний пристрій хроматографа забезпечено нагрівачем, що дозволяє підтримувати температуру дозатора приблизно на 50°С вище, ніж температура колонки. При проходженні отриманої газової суміші вздовж сорбенту в колонці відбувається поділ. </w:t>
      </w:r>
      <w:r w:rsidRPr="00F53A8C">
        <w:rPr>
          <w:rFonts w:ascii="Times New Roman" w:hAnsi="Times New Roman" w:cs="Times New Roman"/>
          <w:sz w:val="28"/>
          <w:szCs w:val="28"/>
        </w:rPr>
        <w:br/>
        <w:t>З колонки газовий потік, що несе в певній послідовності розділені компоненти, надходить у детектор. Електричний сигнал від детектора реєструється</w:t>
      </w:r>
      <w:r w:rsidRPr="00F53A8C">
        <w:rPr>
          <w:rFonts w:ascii="Times New Roman" w:hAnsi="Times New Roman" w:cs="Times New Roman"/>
          <w:b/>
          <w:sz w:val="28"/>
          <w:szCs w:val="28"/>
        </w:rPr>
        <w:t xml:space="preserve"> </w:t>
      </w:r>
      <w:r w:rsidRPr="00F53A8C">
        <w:rPr>
          <w:rFonts w:ascii="Times New Roman" w:hAnsi="Times New Roman" w:cs="Times New Roman"/>
          <w:sz w:val="28"/>
          <w:szCs w:val="28"/>
        </w:rPr>
        <w:t xml:space="preserve">у вигляді </w:t>
      </w:r>
      <w:proofErr w:type="spellStart"/>
      <w:r w:rsidRPr="00F53A8C">
        <w:rPr>
          <w:rFonts w:ascii="Times New Roman" w:hAnsi="Times New Roman" w:cs="Times New Roman"/>
          <w:sz w:val="28"/>
          <w:szCs w:val="28"/>
        </w:rPr>
        <w:t>хроматограми</w:t>
      </w:r>
      <w:proofErr w:type="spellEnd"/>
      <w:r w:rsidRPr="00F53A8C">
        <w:rPr>
          <w:rFonts w:ascii="Times New Roman" w:hAnsi="Times New Roman" w:cs="Times New Roman"/>
          <w:sz w:val="28"/>
          <w:szCs w:val="28"/>
        </w:rPr>
        <w:t>.</w:t>
      </w:r>
    </w:p>
    <w:p w:rsidR="008F3785" w:rsidRPr="00F53A8C" w:rsidRDefault="008F3785" w:rsidP="009418F4">
      <w:pPr>
        <w:spacing w:after="0" w:line="360" w:lineRule="auto"/>
        <w:ind w:firstLine="709"/>
        <w:jc w:val="both"/>
        <w:rPr>
          <w:rFonts w:ascii="Times New Roman" w:hAnsi="Times New Roman" w:cs="Times New Roman"/>
          <w:sz w:val="28"/>
          <w:szCs w:val="28"/>
          <w:shd w:val="clear" w:color="auto" w:fill="FDFDFD"/>
        </w:rPr>
      </w:pPr>
      <w:r w:rsidRPr="00F53A8C">
        <w:rPr>
          <w:rFonts w:ascii="Times New Roman" w:hAnsi="Times New Roman" w:cs="Times New Roman"/>
          <w:sz w:val="28"/>
          <w:szCs w:val="28"/>
          <w:shd w:val="clear" w:color="auto" w:fill="FDFDFD"/>
        </w:rPr>
        <w:t xml:space="preserve">У газовій хроматографії використовують </w:t>
      </w:r>
      <w:proofErr w:type="spellStart"/>
      <w:r w:rsidRPr="00F53A8C">
        <w:rPr>
          <w:rFonts w:ascii="Times New Roman" w:hAnsi="Times New Roman" w:cs="Times New Roman"/>
          <w:sz w:val="28"/>
          <w:szCs w:val="28"/>
          <w:shd w:val="clear" w:color="auto" w:fill="FDFDFD"/>
        </w:rPr>
        <w:t>насадочні</w:t>
      </w:r>
      <w:proofErr w:type="spellEnd"/>
      <w:r w:rsidRPr="00F53A8C">
        <w:rPr>
          <w:rFonts w:ascii="Times New Roman" w:hAnsi="Times New Roman" w:cs="Times New Roman"/>
          <w:sz w:val="28"/>
          <w:szCs w:val="28"/>
          <w:shd w:val="clear" w:color="auto" w:fill="FDFDFD"/>
        </w:rPr>
        <w:t xml:space="preserve"> (набивні), капілярні та </w:t>
      </w:r>
      <w:proofErr w:type="spellStart"/>
      <w:r w:rsidRPr="00F53A8C">
        <w:rPr>
          <w:rFonts w:ascii="Times New Roman" w:hAnsi="Times New Roman" w:cs="Times New Roman"/>
          <w:sz w:val="28"/>
          <w:szCs w:val="28"/>
          <w:shd w:val="clear" w:color="auto" w:fill="FDFDFD"/>
        </w:rPr>
        <w:t>полікапілярні</w:t>
      </w:r>
      <w:proofErr w:type="spellEnd"/>
      <w:r w:rsidRPr="00F53A8C">
        <w:rPr>
          <w:rFonts w:ascii="Times New Roman" w:hAnsi="Times New Roman" w:cs="Times New Roman"/>
          <w:sz w:val="28"/>
          <w:szCs w:val="28"/>
          <w:shd w:val="clear" w:color="auto" w:fill="FDFDFD"/>
        </w:rPr>
        <w:t xml:space="preserve"> колонки. Використання капілярних колонок дозволяє істотно підвищити ефективність розділення, а </w:t>
      </w:r>
      <w:proofErr w:type="spellStart"/>
      <w:r w:rsidRPr="00F53A8C">
        <w:rPr>
          <w:rFonts w:ascii="Times New Roman" w:hAnsi="Times New Roman" w:cs="Times New Roman"/>
          <w:sz w:val="28"/>
          <w:szCs w:val="28"/>
          <w:shd w:val="clear" w:color="auto" w:fill="FDFDFD"/>
        </w:rPr>
        <w:t>полікапілярних</w:t>
      </w:r>
      <w:proofErr w:type="spellEnd"/>
      <w:r w:rsidRPr="00F53A8C">
        <w:rPr>
          <w:rFonts w:ascii="Times New Roman" w:hAnsi="Times New Roman" w:cs="Times New Roman"/>
          <w:sz w:val="28"/>
          <w:szCs w:val="28"/>
          <w:shd w:val="clear" w:color="auto" w:fill="FDFDFD"/>
        </w:rPr>
        <w:t xml:space="preserve"> – не тільки отримати високу ефективність, але й провести поділ за дуже короткий час. </w:t>
      </w:r>
    </w:p>
    <w:p w:rsidR="008F3785" w:rsidRPr="00F53A8C" w:rsidRDefault="008F3785" w:rsidP="009418F4">
      <w:pPr>
        <w:spacing w:after="0" w:line="360" w:lineRule="auto"/>
        <w:ind w:firstLine="709"/>
        <w:jc w:val="both"/>
        <w:rPr>
          <w:rFonts w:ascii="Times New Roman" w:hAnsi="Times New Roman" w:cs="Times New Roman"/>
          <w:sz w:val="28"/>
          <w:szCs w:val="28"/>
          <w:shd w:val="clear" w:color="auto" w:fill="FDFDFD"/>
        </w:rPr>
      </w:pPr>
      <w:r w:rsidRPr="00F53A8C">
        <w:rPr>
          <w:rFonts w:ascii="Times New Roman" w:hAnsi="Times New Roman" w:cs="Times New Roman"/>
          <w:sz w:val="28"/>
          <w:szCs w:val="28"/>
          <w:shd w:val="clear" w:color="auto" w:fill="FDFDFD"/>
        </w:rPr>
        <w:t>У ГХ використовують детектор</w:t>
      </w:r>
      <w:r w:rsidR="009418F4">
        <w:rPr>
          <w:rFonts w:ascii="Times New Roman" w:hAnsi="Times New Roman" w:cs="Times New Roman"/>
          <w:sz w:val="28"/>
          <w:szCs w:val="28"/>
          <w:shd w:val="clear" w:color="auto" w:fill="FDFDFD"/>
        </w:rPr>
        <w:t>и</w:t>
      </w:r>
      <w:r w:rsidRPr="00F53A8C">
        <w:rPr>
          <w:rFonts w:ascii="Times New Roman" w:hAnsi="Times New Roman" w:cs="Times New Roman"/>
          <w:sz w:val="28"/>
          <w:szCs w:val="28"/>
          <w:shd w:val="clear" w:color="auto" w:fill="FDFDFD"/>
        </w:rPr>
        <w:t xml:space="preserve">, які можна поділити на інтегральні та диференціальні. </w:t>
      </w:r>
      <w:r w:rsidRPr="00F53A8C">
        <w:rPr>
          <w:rFonts w:ascii="Times New Roman" w:hAnsi="Times New Roman" w:cs="Times New Roman"/>
          <w:i/>
          <w:sz w:val="28"/>
          <w:szCs w:val="28"/>
          <w:shd w:val="clear" w:color="auto" w:fill="FDFDFD"/>
        </w:rPr>
        <w:t>Інтегральні</w:t>
      </w:r>
      <w:r w:rsidRPr="00F53A8C">
        <w:rPr>
          <w:rFonts w:ascii="Times New Roman" w:hAnsi="Times New Roman" w:cs="Times New Roman"/>
          <w:sz w:val="28"/>
          <w:szCs w:val="28"/>
          <w:shd w:val="clear" w:color="auto" w:fill="FDFDFD"/>
        </w:rPr>
        <w:t xml:space="preserve"> – реєструють зміну в часі сумарної кількості всіх компонентів, </w:t>
      </w:r>
      <w:r w:rsidRPr="00F53A8C">
        <w:rPr>
          <w:rFonts w:ascii="Times New Roman" w:hAnsi="Times New Roman" w:cs="Times New Roman"/>
          <w:i/>
          <w:sz w:val="28"/>
          <w:szCs w:val="28"/>
          <w:shd w:val="clear" w:color="auto" w:fill="FDFDFD"/>
        </w:rPr>
        <w:t>диференціальні</w:t>
      </w:r>
      <w:r w:rsidRPr="00F53A8C">
        <w:rPr>
          <w:rFonts w:ascii="Times New Roman" w:hAnsi="Times New Roman" w:cs="Times New Roman"/>
          <w:sz w:val="28"/>
          <w:szCs w:val="28"/>
          <w:shd w:val="clear" w:color="auto" w:fill="FDFDFD"/>
        </w:rPr>
        <w:t xml:space="preserve"> – вимірюють миттєву концентрацію компонентів. </w:t>
      </w:r>
    </w:p>
    <w:p w:rsidR="008F3785" w:rsidRPr="00F53A8C" w:rsidRDefault="008F3785" w:rsidP="009418F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53A8C">
        <w:rPr>
          <w:rFonts w:ascii="Times New Roman" w:eastAsia="TimesNewRomanPSMT" w:hAnsi="Times New Roman" w:cs="Times New Roman"/>
          <w:sz w:val="28"/>
          <w:szCs w:val="28"/>
        </w:rPr>
        <w:t xml:space="preserve">Метод газової хроматографії </w:t>
      </w:r>
      <w:r w:rsidRPr="00F53A8C">
        <w:rPr>
          <w:rFonts w:ascii="Times New Roman" w:eastAsia="TimesNewRomanPS-ItalicMT" w:hAnsi="Times New Roman" w:cs="Times New Roman"/>
          <w:i/>
          <w:iCs/>
          <w:sz w:val="28"/>
          <w:szCs w:val="28"/>
        </w:rPr>
        <w:t xml:space="preserve">не дозволяє автоматично ідентифікувати </w:t>
      </w:r>
      <w:r w:rsidRPr="00F53A8C">
        <w:rPr>
          <w:rFonts w:ascii="Times New Roman" w:eastAsia="TimesNewRomanPSMT" w:hAnsi="Times New Roman" w:cs="Times New Roman"/>
          <w:sz w:val="28"/>
          <w:szCs w:val="28"/>
        </w:rPr>
        <w:t>піки на кривій елююв</w:t>
      </w:r>
      <w:r w:rsidR="009418F4">
        <w:rPr>
          <w:rFonts w:ascii="Times New Roman" w:eastAsia="TimesNewRomanPSMT" w:hAnsi="Times New Roman" w:cs="Times New Roman"/>
          <w:sz w:val="28"/>
          <w:szCs w:val="28"/>
        </w:rPr>
        <w:t>ання. Крива, наведена на рис. 2</w:t>
      </w:r>
      <w:r w:rsidRPr="00F53A8C">
        <w:rPr>
          <w:rFonts w:ascii="Times New Roman" w:eastAsia="TimesNewRomanPSMT" w:hAnsi="Times New Roman" w:cs="Times New Roman"/>
          <w:sz w:val="28"/>
          <w:szCs w:val="28"/>
        </w:rPr>
        <w:t xml:space="preserve">, лише показує, що зразок, який аналізується, містить 20 компонентів. Ідентифікація компонентів проводиться за </w:t>
      </w:r>
      <w:r w:rsidRPr="00F53A8C">
        <w:rPr>
          <w:rFonts w:ascii="Times New Roman" w:eastAsia="TimesNewRomanPS-ItalicMT" w:hAnsi="Times New Roman" w:cs="Times New Roman"/>
          <w:i/>
          <w:iCs/>
          <w:sz w:val="28"/>
          <w:szCs w:val="28"/>
        </w:rPr>
        <w:t xml:space="preserve">часом утримування </w:t>
      </w:r>
      <w:proofErr w:type="spellStart"/>
      <w:r w:rsidRPr="00F53A8C">
        <w:rPr>
          <w:rFonts w:ascii="Times New Roman" w:eastAsia="TimesNewRomanPS-ItalicMT" w:hAnsi="Times New Roman" w:cs="Times New Roman"/>
          <w:i/>
          <w:iCs/>
          <w:sz w:val="28"/>
          <w:szCs w:val="28"/>
        </w:rPr>
        <w:t>t</w:t>
      </w:r>
      <w:r w:rsidRPr="00F53A8C">
        <w:rPr>
          <w:rFonts w:ascii="Times New Roman" w:eastAsia="TimesNewRomanPSMT" w:hAnsi="Times New Roman" w:cs="Times New Roman"/>
          <w:sz w:val="28"/>
          <w:szCs w:val="28"/>
        </w:rPr>
        <w:t>R</w:t>
      </w:r>
      <w:proofErr w:type="spellEnd"/>
      <w:r w:rsidRPr="00F53A8C">
        <w:rPr>
          <w:rFonts w:ascii="Times New Roman" w:eastAsia="TimesNewRomanPSMT" w:hAnsi="Times New Roman" w:cs="Times New Roman"/>
          <w:sz w:val="28"/>
          <w:szCs w:val="28"/>
        </w:rPr>
        <w:t xml:space="preserve"> – період від моменту введення проби до моменту елюювання речовини щодо її максимальної концентрації. Якщо час утримування компоне</w:t>
      </w:r>
      <w:r w:rsidR="009418F4">
        <w:rPr>
          <w:rFonts w:ascii="Times New Roman" w:eastAsia="TimesNewRomanPSMT" w:hAnsi="Times New Roman" w:cs="Times New Roman"/>
          <w:sz w:val="28"/>
          <w:szCs w:val="28"/>
        </w:rPr>
        <w:t xml:space="preserve">нта невідомий, то цей компонент </w:t>
      </w:r>
      <w:r w:rsidRPr="00F53A8C">
        <w:rPr>
          <w:rFonts w:ascii="Times New Roman" w:eastAsia="TimesNewRomanPSMT" w:hAnsi="Times New Roman" w:cs="Times New Roman"/>
          <w:sz w:val="28"/>
          <w:szCs w:val="28"/>
        </w:rPr>
        <w:t xml:space="preserve">збирають </w:t>
      </w:r>
      <w:r w:rsidR="009418F4">
        <w:rPr>
          <w:rFonts w:ascii="Times New Roman" w:eastAsia="TimesNewRomanPSMT" w:hAnsi="Times New Roman" w:cs="Times New Roman"/>
          <w:sz w:val="28"/>
          <w:szCs w:val="28"/>
        </w:rPr>
        <w:t xml:space="preserve">з колонки та ідентифікують </w:t>
      </w:r>
      <w:r w:rsidRPr="00F53A8C">
        <w:rPr>
          <w:rFonts w:ascii="Times New Roman" w:eastAsia="TimesNewRomanPSMT" w:hAnsi="Times New Roman" w:cs="Times New Roman"/>
          <w:sz w:val="28"/>
          <w:szCs w:val="28"/>
        </w:rPr>
        <w:t>за ІЧ-спектром. Іноді для ідентифікації речовину виводять із колонки безпосередньо в ІЧ-спектрометр або мас-спектрометр.</w:t>
      </w:r>
    </w:p>
    <w:p w:rsidR="008F3785" w:rsidRPr="00F53A8C" w:rsidRDefault="008F3785" w:rsidP="00F53A8C">
      <w:pPr>
        <w:spacing w:line="360" w:lineRule="auto"/>
        <w:ind w:firstLine="709"/>
        <w:rPr>
          <w:rFonts w:ascii="Times New Roman" w:hAnsi="Times New Roman" w:cs="Times New Roman"/>
          <w:sz w:val="28"/>
          <w:szCs w:val="28"/>
        </w:rPr>
      </w:pPr>
      <w:r w:rsidRPr="00F53A8C">
        <w:rPr>
          <w:rFonts w:ascii="Times New Roman" w:hAnsi="Times New Roman" w:cs="Times New Roman"/>
          <w:noProof/>
          <w:sz w:val="28"/>
          <w:szCs w:val="28"/>
          <w:lang w:eastAsia="uk-UA"/>
        </w:rPr>
        <w:lastRenderedPageBreak/>
        <w:drawing>
          <wp:inline distT="0" distB="0" distL="0" distR="0" wp14:anchorId="6090151B" wp14:editId="128693FD">
            <wp:extent cx="4682490" cy="2266121"/>
            <wp:effectExtent l="0" t="0" r="3810" b="1270"/>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
                    <a:srcRect/>
                    <a:stretch>
                      <a:fillRect/>
                    </a:stretch>
                  </pic:blipFill>
                  <pic:spPr bwMode="auto">
                    <a:xfrm>
                      <a:off x="0" y="0"/>
                      <a:ext cx="4689984" cy="2269748"/>
                    </a:xfrm>
                    <a:prstGeom prst="rect">
                      <a:avLst/>
                    </a:prstGeom>
                    <a:noFill/>
                    <a:ln w="9525">
                      <a:noFill/>
                      <a:miter lim="800000"/>
                      <a:headEnd/>
                      <a:tailEnd/>
                    </a:ln>
                  </pic:spPr>
                </pic:pic>
              </a:graphicData>
            </a:graphic>
          </wp:inline>
        </w:drawing>
      </w:r>
    </w:p>
    <w:p w:rsidR="008F3785" w:rsidRPr="006B5C90" w:rsidRDefault="008F3785" w:rsidP="006B5C90">
      <w:pPr>
        <w:spacing w:line="360" w:lineRule="auto"/>
        <w:ind w:firstLine="709"/>
        <w:jc w:val="both"/>
        <w:rPr>
          <w:rFonts w:ascii="Times New Roman" w:hAnsi="Times New Roman" w:cs="Times New Roman"/>
          <w:i/>
          <w:sz w:val="28"/>
          <w:szCs w:val="28"/>
        </w:rPr>
      </w:pPr>
      <w:r w:rsidRPr="00F53A8C">
        <w:rPr>
          <w:rFonts w:ascii="Times New Roman" w:hAnsi="Times New Roman" w:cs="Times New Roman"/>
          <w:i/>
          <w:sz w:val="28"/>
          <w:szCs w:val="28"/>
        </w:rPr>
        <w:t xml:space="preserve">Рис. 2. Приклад розділення суміші газів із використанням </w:t>
      </w:r>
      <w:r w:rsidR="009418F4">
        <w:rPr>
          <w:rFonts w:ascii="Times New Roman" w:hAnsi="Times New Roman" w:cs="Times New Roman"/>
          <w:i/>
          <w:sz w:val="28"/>
          <w:szCs w:val="28"/>
        </w:rPr>
        <w:t>ГХ</w:t>
      </w:r>
    </w:p>
    <w:p w:rsidR="008F3785" w:rsidRPr="009418F4" w:rsidRDefault="008F3785" w:rsidP="009418F4">
      <w:pPr>
        <w:spacing w:after="0" w:line="360" w:lineRule="auto"/>
        <w:ind w:firstLine="709"/>
        <w:jc w:val="both"/>
        <w:rPr>
          <w:rFonts w:ascii="Times New Roman" w:hAnsi="Times New Roman" w:cs="Times New Roman"/>
          <w:b/>
          <w:i/>
          <w:sz w:val="28"/>
          <w:szCs w:val="28"/>
        </w:rPr>
      </w:pPr>
      <w:r w:rsidRPr="00F53A8C">
        <w:rPr>
          <w:rFonts w:ascii="Times New Roman" w:hAnsi="Times New Roman" w:cs="Times New Roman"/>
          <w:b/>
          <w:i/>
          <w:sz w:val="28"/>
          <w:szCs w:val="28"/>
        </w:rPr>
        <w:t>Рідинна хроматографія</w:t>
      </w:r>
    </w:p>
    <w:p w:rsidR="004C4F44" w:rsidRPr="00F53A8C" w:rsidRDefault="008F3785" w:rsidP="009418F4">
      <w:pPr>
        <w:autoSpaceDE w:val="0"/>
        <w:autoSpaceDN w:val="0"/>
        <w:adjustRightInd w:val="0"/>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Рідинна хроматографія (</w:t>
      </w:r>
      <w:proofErr w:type="spellStart"/>
      <w:r w:rsidRPr="00F53A8C">
        <w:rPr>
          <w:rFonts w:ascii="Times New Roman" w:hAnsi="Times New Roman" w:cs="Times New Roman"/>
          <w:sz w:val="28"/>
          <w:szCs w:val="28"/>
        </w:rPr>
        <w:t>liquid</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chromatography</w:t>
      </w:r>
      <w:proofErr w:type="spellEnd"/>
      <w:r w:rsidRPr="00F53A8C">
        <w:rPr>
          <w:rFonts w:ascii="Times New Roman" w:hAnsi="Times New Roman" w:cs="Times New Roman"/>
          <w:sz w:val="28"/>
          <w:szCs w:val="28"/>
        </w:rPr>
        <w:t xml:space="preserve">, РХ) – вид хроматографії, в якій РФ (елюентом) служить рідина. </w:t>
      </w:r>
      <w:r w:rsidR="004C4F44" w:rsidRPr="00F53A8C">
        <w:rPr>
          <w:rFonts w:ascii="Times New Roman" w:hAnsi="Times New Roman" w:cs="Times New Roman"/>
          <w:sz w:val="28"/>
          <w:szCs w:val="28"/>
        </w:rPr>
        <w:t>В рідинній хроматографії нерухомою фазою є або тверда фаза (</w:t>
      </w:r>
      <w:proofErr w:type="spellStart"/>
      <w:r w:rsidR="004C4F44" w:rsidRPr="00F53A8C">
        <w:rPr>
          <w:rFonts w:ascii="Times New Roman" w:hAnsi="Times New Roman" w:cs="Times New Roman"/>
          <w:sz w:val="28"/>
          <w:szCs w:val="28"/>
        </w:rPr>
        <w:t>рідиннотвердофазна</w:t>
      </w:r>
      <w:proofErr w:type="spellEnd"/>
      <w:r w:rsidR="004C4F44" w:rsidRPr="00F53A8C">
        <w:rPr>
          <w:rFonts w:ascii="Times New Roman" w:hAnsi="Times New Roman" w:cs="Times New Roman"/>
          <w:sz w:val="28"/>
          <w:szCs w:val="28"/>
        </w:rPr>
        <w:t xml:space="preserve"> хроматографія, РТХ), або рідина (рідинно-рідинна хроматографія, РРХ), або гель (рідинно-</w:t>
      </w:r>
      <w:proofErr w:type="spellStart"/>
      <w:r w:rsidR="004C4F44" w:rsidRPr="00F53A8C">
        <w:rPr>
          <w:rFonts w:ascii="Times New Roman" w:hAnsi="Times New Roman" w:cs="Times New Roman"/>
          <w:sz w:val="28"/>
          <w:szCs w:val="28"/>
        </w:rPr>
        <w:t>гелева</w:t>
      </w:r>
      <w:proofErr w:type="spellEnd"/>
      <w:r w:rsidR="004C4F44" w:rsidRPr="00F53A8C">
        <w:rPr>
          <w:rFonts w:ascii="Times New Roman" w:hAnsi="Times New Roman" w:cs="Times New Roman"/>
          <w:sz w:val="28"/>
          <w:szCs w:val="28"/>
        </w:rPr>
        <w:t xml:space="preserve"> хроматографія)</w:t>
      </w:r>
      <w:r w:rsidR="004C4F44" w:rsidRPr="00F53A8C">
        <w:rPr>
          <w:rFonts w:ascii="Times New Roman" w:hAnsi="Times New Roman" w:cs="Times New Roman"/>
          <w:sz w:val="28"/>
          <w:szCs w:val="28"/>
        </w:rPr>
        <w:t>.</w:t>
      </w:r>
    </w:p>
    <w:p w:rsidR="006B5C90" w:rsidRDefault="004C4F44" w:rsidP="006B5C90">
      <w:pPr>
        <w:autoSpaceDE w:val="0"/>
        <w:autoSpaceDN w:val="0"/>
        <w:adjustRightInd w:val="0"/>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Рідинна хроматографія, як хроматографічний метод розділення сумішей, що використовує рідинну рухому фазу, історично виникла першою (була запропонована М. С. </w:t>
      </w:r>
      <w:proofErr w:type="spellStart"/>
      <w:r w:rsidRPr="00F53A8C">
        <w:rPr>
          <w:rFonts w:ascii="Times New Roman" w:hAnsi="Times New Roman" w:cs="Times New Roman"/>
          <w:sz w:val="28"/>
          <w:szCs w:val="28"/>
        </w:rPr>
        <w:t>Цветом</w:t>
      </w:r>
      <w:proofErr w:type="spellEnd"/>
      <w:r w:rsidR="00F53A8C" w:rsidRPr="00F53A8C">
        <w:rPr>
          <w:rFonts w:ascii="Times New Roman" w:eastAsiaTheme="minorEastAsia" w:hAnsi="Times New Roman" w:cs="Times New Roman"/>
          <w:color w:val="000000" w:themeColor="text1"/>
          <w:kern w:val="24"/>
          <w:sz w:val="28"/>
          <w:szCs w:val="28"/>
          <w:lang w:eastAsia="uk-UA"/>
        </w:rPr>
        <w:t xml:space="preserve">, </w:t>
      </w:r>
      <w:r w:rsidRPr="00F53A8C">
        <w:rPr>
          <w:rFonts w:ascii="Times New Roman" w:eastAsiaTheme="minorEastAsia" w:hAnsi="Times New Roman" w:cs="Times New Roman"/>
          <w:color w:val="000000" w:themeColor="text1"/>
          <w:kern w:val="24"/>
          <w:sz w:val="28"/>
          <w:szCs w:val="28"/>
          <w:lang w:eastAsia="uk-UA"/>
        </w:rPr>
        <w:t xml:space="preserve">у </w:t>
      </w:r>
      <w:r w:rsidRPr="00F53A8C">
        <w:rPr>
          <w:rFonts w:ascii="Times New Roman" w:hAnsi="Times New Roman" w:cs="Times New Roman"/>
          <w:sz w:val="28"/>
          <w:szCs w:val="28"/>
        </w:rPr>
        <w:t xml:space="preserve">1903 році, </w:t>
      </w:r>
      <w:r w:rsidRPr="00F53A8C">
        <w:rPr>
          <w:rFonts w:ascii="Times New Roman" w:hAnsi="Times New Roman" w:cs="Times New Roman"/>
          <w:sz w:val="28"/>
          <w:szCs w:val="28"/>
        </w:rPr>
        <w:t>на засіданні біологічного відділення Варшавськог</w:t>
      </w:r>
      <w:r w:rsidRPr="00F53A8C">
        <w:rPr>
          <w:rFonts w:ascii="Times New Roman" w:hAnsi="Times New Roman" w:cs="Times New Roman"/>
          <w:sz w:val="28"/>
          <w:szCs w:val="28"/>
        </w:rPr>
        <w:t xml:space="preserve">о товариства  природодослідників «О </w:t>
      </w:r>
      <w:proofErr w:type="spellStart"/>
      <w:r w:rsidRPr="00F53A8C">
        <w:rPr>
          <w:rFonts w:ascii="Times New Roman" w:hAnsi="Times New Roman" w:cs="Times New Roman"/>
          <w:sz w:val="28"/>
          <w:szCs w:val="28"/>
        </w:rPr>
        <w:t>новой</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категории</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адсорбционных</w:t>
      </w:r>
      <w:proofErr w:type="spellEnd"/>
      <w:r w:rsidRPr="00F53A8C">
        <w:rPr>
          <w:rFonts w:ascii="Times New Roman" w:hAnsi="Times New Roman" w:cs="Times New Roman"/>
          <w:sz w:val="28"/>
          <w:szCs w:val="28"/>
        </w:rPr>
        <w:t xml:space="preserve"> явлений и о </w:t>
      </w:r>
      <w:proofErr w:type="spellStart"/>
      <w:r w:rsidRPr="00F53A8C">
        <w:rPr>
          <w:rFonts w:ascii="Times New Roman" w:hAnsi="Times New Roman" w:cs="Times New Roman"/>
          <w:sz w:val="28"/>
          <w:szCs w:val="28"/>
        </w:rPr>
        <w:t>применении</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их</w:t>
      </w:r>
      <w:proofErr w:type="spellEnd"/>
      <w:r w:rsidRPr="00F53A8C">
        <w:rPr>
          <w:rFonts w:ascii="Times New Roman" w:hAnsi="Times New Roman" w:cs="Times New Roman"/>
          <w:sz w:val="28"/>
          <w:szCs w:val="28"/>
        </w:rPr>
        <w:t xml:space="preserve"> к </w:t>
      </w:r>
      <w:proofErr w:type="spellStart"/>
      <w:r w:rsidRPr="00F53A8C">
        <w:rPr>
          <w:rFonts w:ascii="Times New Roman" w:hAnsi="Times New Roman" w:cs="Times New Roman"/>
          <w:sz w:val="28"/>
          <w:szCs w:val="28"/>
        </w:rPr>
        <w:t>биохимическому</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анализу</w:t>
      </w:r>
      <w:proofErr w:type="spellEnd"/>
      <w:r w:rsidRPr="00F53A8C">
        <w:rPr>
          <w:rFonts w:ascii="Times New Roman" w:hAnsi="Times New Roman" w:cs="Times New Roman"/>
          <w:sz w:val="28"/>
          <w:szCs w:val="28"/>
        </w:rPr>
        <w:t>»</w:t>
      </w:r>
      <w:r w:rsidRPr="00F53A8C">
        <w:rPr>
          <w:rFonts w:ascii="Times New Roman" w:hAnsi="Times New Roman" w:cs="Times New Roman"/>
          <w:sz w:val="28"/>
          <w:szCs w:val="28"/>
        </w:rPr>
        <w:t xml:space="preserve">) </w:t>
      </w:r>
      <w:r w:rsidR="006B5C90" w:rsidRPr="00F53A8C">
        <w:rPr>
          <w:rFonts w:ascii="Times New Roman" w:eastAsiaTheme="minorEastAsia" w:hAnsi="Times New Roman" w:cs="Times New Roman"/>
          <w:color w:val="000000" w:themeColor="text1"/>
          <w:kern w:val="24"/>
          <w:sz w:val="28"/>
          <w:szCs w:val="28"/>
          <w:lang w:eastAsia="uk-UA"/>
        </w:rPr>
        <w:t xml:space="preserve">рис.3, </w:t>
      </w:r>
      <w:r w:rsidRPr="00F53A8C">
        <w:rPr>
          <w:rFonts w:ascii="Times New Roman" w:hAnsi="Times New Roman" w:cs="Times New Roman"/>
          <w:sz w:val="28"/>
          <w:szCs w:val="28"/>
        </w:rPr>
        <w:t>і дотепер є найбільш універсальним та розповсюдженим видом хроматографії.</w:t>
      </w:r>
    </w:p>
    <w:p w:rsidR="006B5C90" w:rsidRDefault="006B5C90" w:rsidP="006B5C90">
      <w:pPr>
        <w:autoSpaceDE w:val="0"/>
        <w:autoSpaceDN w:val="0"/>
        <w:adjustRightInd w:val="0"/>
        <w:spacing w:after="0" w:line="360" w:lineRule="auto"/>
        <w:jc w:val="both"/>
        <w:rPr>
          <w:rFonts w:ascii="Times New Roman" w:hAnsi="Times New Roman" w:cs="Times New Roman"/>
          <w:sz w:val="28"/>
          <w:szCs w:val="28"/>
          <w:shd w:val="clear" w:color="auto" w:fill="FDFDFD"/>
        </w:rPr>
      </w:pPr>
    </w:p>
    <w:p w:rsidR="006B5C90" w:rsidRPr="00F53A8C" w:rsidRDefault="006B5C90" w:rsidP="006B5C90">
      <w:pPr>
        <w:autoSpaceDE w:val="0"/>
        <w:autoSpaceDN w:val="0"/>
        <w:adjustRightInd w:val="0"/>
        <w:spacing w:after="0" w:line="360" w:lineRule="auto"/>
        <w:jc w:val="both"/>
        <w:rPr>
          <w:rFonts w:ascii="Times New Roman" w:hAnsi="Times New Roman" w:cs="Times New Roman"/>
          <w:sz w:val="28"/>
          <w:szCs w:val="28"/>
          <w:shd w:val="clear" w:color="auto" w:fill="FDFDFD"/>
        </w:rPr>
      </w:pPr>
      <w:r w:rsidRPr="00F53A8C">
        <w:rPr>
          <w:rFonts w:ascii="Times New Roman" w:hAnsi="Times New Roman" w:cs="Times New Roman"/>
          <w:sz w:val="28"/>
          <w:szCs w:val="28"/>
          <w:shd w:val="clear" w:color="auto" w:fill="FDFDFD"/>
        </w:rPr>
        <w:drawing>
          <wp:anchor distT="0" distB="0" distL="114300" distR="114300" simplePos="0" relativeHeight="251659264" behindDoc="1" locked="0" layoutInCell="1" allowOverlap="1" wp14:anchorId="204729D5" wp14:editId="651C9C81">
            <wp:simplePos x="0" y="0"/>
            <wp:positionH relativeFrom="column">
              <wp:posOffset>64135</wp:posOffset>
            </wp:positionH>
            <wp:positionV relativeFrom="paragraph">
              <wp:posOffset>-268605</wp:posOffset>
            </wp:positionV>
            <wp:extent cx="1952625" cy="2345055"/>
            <wp:effectExtent l="0" t="0" r="0" b="0"/>
            <wp:wrapTight wrapText="bothSides">
              <wp:wrapPolygon edited="0">
                <wp:start x="0" y="0"/>
                <wp:lineTo x="0" y="21407"/>
                <wp:lineTo x="21284" y="21407"/>
                <wp:lineTo x="21284" y="0"/>
                <wp:lineTo x="0" y="0"/>
              </wp:wrapPolygon>
            </wp:wrapTight>
            <wp:docPr id="9" name="Picture 2" descr="C:\Users\Marina\Desktop\59043563_Cv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Marina\Desktop\59043563_Cvet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2345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DFDFD"/>
        </w:rPr>
        <w:t xml:space="preserve">    </w:t>
      </w:r>
      <w:r w:rsidRPr="00F53A8C">
        <w:rPr>
          <w:rFonts w:ascii="Times New Roman" w:hAnsi="Times New Roman" w:cs="Times New Roman"/>
          <w:sz w:val="28"/>
          <w:szCs w:val="28"/>
          <w:shd w:val="clear" w:color="auto" w:fill="FDFDFD"/>
        </w:rPr>
        <w:t>Рис. 3.</w:t>
      </w:r>
    </w:p>
    <w:p w:rsidR="004C4F44" w:rsidRPr="00F53A8C" w:rsidRDefault="004C4F44" w:rsidP="009418F4">
      <w:pPr>
        <w:autoSpaceDE w:val="0"/>
        <w:autoSpaceDN w:val="0"/>
        <w:adjustRightInd w:val="0"/>
        <w:spacing w:after="0" w:line="360" w:lineRule="auto"/>
        <w:ind w:firstLine="709"/>
        <w:jc w:val="both"/>
        <w:rPr>
          <w:rFonts w:ascii="Times New Roman" w:hAnsi="Times New Roman" w:cs="Times New Roman"/>
          <w:sz w:val="28"/>
          <w:szCs w:val="28"/>
          <w:shd w:val="clear" w:color="auto" w:fill="FDFDFD"/>
        </w:rPr>
      </w:pPr>
    </w:p>
    <w:p w:rsidR="004C4F44" w:rsidRPr="00F53A8C" w:rsidRDefault="004C4F44" w:rsidP="009418F4">
      <w:pPr>
        <w:autoSpaceDE w:val="0"/>
        <w:autoSpaceDN w:val="0"/>
        <w:adjustRightInd w:val="0"/>
        <w:spacing w:after="0" w:line="360" w:lineRule="auto"/>
        <w:ind w:firstLine="709"/>
        <w:jc w:val="both"/>
        <w:rPr>
          <w:rFonts w:ascii="Times New Roman" w:hAnsi="Times New Roman" w:cs="Times New Roman"/>
          <w:b/>
          <w:sz w:val="28"/>
          <w:szCs w:val="28"/>
          <w:shd w:val="clear" w:color="auto" w:fill="FDFDFD"/>
        </w:rPr>
      </w:pPr>
      <w:r w:rsidRPr="00F53A8C">
        <w:rPr>
          <w:rFonts w:ascii="Times New Roman" w:hAnsi="Times New Roman" w:cs="Times New Roman"/>
          <w:b/>
          <w:sz w:val="28"/>
          <w:szCs w:val="28"/>
          <w:shd w:val="clear" w:color="auto" w:fill="FDFDFD"/>
        </w:rPr>
        <w:t xml:space="preserve">              </w:t>
      </w:r>
      <w:r w:rsidRPr="00F53A8C">
        <w:rPr>
          <w:rFonts w:ascii="Times New Roman" w:hAnsi="Times New Roman" w:cs="Times New Roman"/>
          <w:b/>
          <w:bCs/>
          <w:sz w:val="28"/>
          <w:szCs w:val="28"/>
          <w:shd w:val="clear" w:color="auto" w:fill="FDFDFD"/>
        </w:rPr>
        <w:t xml:space="preserve">Михайло Семенович </w:t>
      </w:r>
      <w:proofErr w:type="spellStart"/>
      <w:r w:rsidRPr="00F53A8C">
        <w:rPr>
          <w:rFonts w:ascii="Times New Roman" w:hAnsi="Times New Roman" w:cs="Times New Roman"/>
          <w:b/>
          <w:bCs/>
          <w:sz w:val="28"/>
          <w:szCs w:val="28"/>
          <w:shd w:val="clear" w:color="auto" w:fill="FDFDFD"/>
        </w:rPr>
        <w:t>Цвет</w:t>
      </w:r>
      <w:proofErr w:type="spellEnd"/>
    </w:p>
    <w:p w:rsidR="004C4F44" w:rsidRPr="00F53A8C" w:rsidRDefault="004C4F44" w:rsidP="009418F4">
      <w:pPr>
        <w:autoSpaceDE w:val="0"/>
        <w:autoSpaceDN w:val="0"/>
        <w:adjustRightInd w:val="0"/>
        <w:spacing w:after="0" w:line="360" w:lineRule="auto"/>
        <w:ind w:left="2123" w:firstLine="709"/>
        <w:jc w:val="both"/>
        <w:rPr>
          <w:rFonts w:ascii="Times New Roman" w:eastAsiaTheme="minorEastAsia" w:hAnsi="Times New Roman" w:cs="Times New Roman"/>
          <w:b/>
          <w:color w:val="CC00FF"/>
          <w:kern w:val="24"/>
          <w:sz w:val="28"/>
          <w:szCs w:val="28"/>
        </w:rPr>
      </w:pPr>
      <w:r w:rsidRPr="00F53A8C">
        <w:rPr>
          <w:rFonts w:ascii="Times New Roman" w:hAnsi="Times New Roman" w:cs="Times New Roman"/>
          <w:b/>
          <w:bCs/>
          <w:sz w:val="28"/>
          <w:szCs w:val="28"/>
          <w:shd w:val="clear" w:color="auto" w:fill="FDFDFD"/>
          <w:lang w:val="ru-RU"/>
        </w:rPr>
        <w:t xml:space="preserve">                               </w:t>
      </w:r>
      <w:r w:rsidRPr="00F53A8C">
        <w:rPr>
          <w:rFonts w:ascii="Times New Roman" w:hAnsi="Times New Roman" w:cs="Times New Roman"/>
          <w:b/>
          <w:sz w:val="28"/>
          <w:szCs w:val="28"/>
          <w:shd w:val="clear" w:color="auto" w:fill="FDFDFD"/>
        </w:rPr>
        <w:t>1872-1919рр</w:t>
      </w:r>
      <w:r w:rsidRPr="00F53A8C">
        <w:rPr>
          <w:rFonts w:ascii="Times New Roman" w:eastAsiaTheme="minorEastAsia" w:hAnsi="Times New Roman" w:cs="Times New Roman"/>
          <w:b/>
          <w:color w:val="CC00FF"/>
          <w:kern w:val="24"/>
          <w:sz w:val="28"/>
          <w:szCs w:val="28"/>
        </w:rPr>
        <w:t xml:space="preserve"> </w:t>
      </w:r>
    </w:p>
    <w:p w:rsidR="004C4F44" w:rsidRPr="00F53A8C" w:rsidRDefault="004C4F44" w:rsidP="009418F4">
      <w:pPr>
        <w:autoSpaceDE w:val="0"/>
        <w:autoSpaceDN w:val="0"/>
        <w:adjustRightInd w:val="0"/>
        <w:spacing w:after="0" w:line="360" w:lineRule="auto"/>
        <w:ind w:firstLine="709"/>
        <w:jc w:val="both"/>
        <w:rPr>
          <w:rFonts w:ascii="Times New Roman" w:hAnsi="Times New Roman" w:cs="Times New Roman"/>
          <w:sz w:val="28"/>
          <w:szCs w:val="28"/>
          <w:shd w:val="clear" w:color="auto" w:fill="FDFDFD"/>
        </w:rPr>
      </w:pPr>
      <w:r w:rsidRPr="00F53A8C">
        <w:rPr>
          <w:rFonts w:ascii="Times New Roman" w:eastAsiaTheme="minorEastAsia" w:hAnsi="Times New Roman" w:cs="Times New Roman"/>
          <w:color w:val="CC00FF"/>
          <w:kern w:val="24"/>
          <w:sz w:val="28"/>
          <w:szCs w:val="28"/>
        </w:rPr>
        <w:t>(</w:t>
      </w:r>
      <w:r w:rsidRPr="00F53A8C">
        <w:rPr>
          <w:rFonts w:ascii="Times New Roman" w:hAnsi="Times New Roman" w:cs="Times New Roman"/>
          <w:sz w:val="28"/>
          <w:szCs w:val="28"/>
          <w:shd w:val="clear" w:color="auto" w:fill="FDFDFD"/>
        </w:rPr>
        <w:t xml:space="preserve">26 червня  1919р </w:t>
      </w:r>
      <w:r w:rsidRPr="00F53A8C">
        <w:rPr>
          <w:rFonts w:ascii="Times New Roman" w:hAnsi="Times New Roman" w:cs="Times New Roman"/>
          <w:sz w:val="28"/>
          <w:szCs w:val="28"/>
          <w:shd w:val="clear" w:color="auto" w:fill="FDFDFD"/>
        </w:rPr>
        <w:t>помер від</w:t>
      </w:r>
      <w:r w:rsidRPr="00F53A8C">
        <w:rPr>
          <w:rFonts w:ascii="Times New Roman" w:hAnsi="Times New Roman" w:cs="Times New Roman"/>
          <w:sz w:val="28"/>
          <w:szCs w:val="28"/>
          <w:shd w:val="clear" w:color="auto" w:fill="FDFDFD"/>
        </w:rPr>
        <w:t xml:space="preserve"> голоду, похоронений у Воронежі)</w:t>
      </w:r>
    </w:p>
    <w:p w:rsidR="004C4F44" w:rsidRPr="00F53A8C" w:rsidRDefault="004C4F44" w:rsidP="006B5C90">
      <w:pPr>
        <w:autoSpaceDE w:val="0"/>
        <w:autoSpaceDN w:val="0"/>
        <w:adjustRightInd w:val="0"/>
        <w:spacing w:after="0" w:line="360" w:lineRule="auto"/>
        <w:jc w:val="both"/>
        <w:rPr>
          <w:rFonts w:ascii="Times New Roman" w:hAnsi="Times New Roman" w:cs="Times New Roman"/>
          <w:sz w:val="28"/>
          <w:szCs w:val="28"/>
          <w:shd w:val="clear" w:color="auto" w:fill="FDFDFD"/>
        </w:rPr>
      </w:pPr>
    </w:p>
    <w:p w:rsidR="005A2573" w:rsidRPr="00F53A8C" w:rsidRDefault="005A2573"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lastRenderedPageBreak/>
        <w:t xml:space="preserve">В рідинній хроматографії для розділення використовують </w:t>
      </w:r>
      <w:r w:rsidRPr="00F53A8C">
        <w:rPr>
          <w:rFonts w:ascii="Times New Roman" w:hAnsi="Times New Roman" w:cs="Times New Roman"/>
          <w:i/>
          <w:sz w:val="28"/>
          <w:szCs w:val="28"/>
        </w:rPr>
        <w:t>колонку та техніку площинної хроматографії</w:t>
      </w:r>
      <w:r w:rsidRPr="00F53A8C">
        <w:rPr>
          <w:rFonts w:ascii="Times New Roman" w:hAnsi="Times New Roman" w:cs="Times New Roman"/>
          <w:sz w:val="28"/>
          <w:szCs w:val="28"/>
        </w:rPr>
        <w:t xml:space="preserve"> (паперової і тонко-шарової хроматографії). </w:t>
      </w:r>
    </w:p>
    <w:p w:rsidR="005A2573" w:rsidRPr="00F53A8C" w:rsidRDefault="005A2573"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В </w:t>
      </w:r>
      <w:r w:rsidRPr="00F53A8C">
        <w:rPr>
          <w:rFonts w:ascii="Times New Roman" w:hAnsi="Times New Roman" w:cs="Times New Roman"/>
          <w:i/>
          <w:sz w:val="28"/>
          <w:szCs w:val="28"/>
        </w:rPr>
        <w:t>класичному колонковому варіанті</w:t>
      </w:r>
      <w:r w:rsidRPr="00F53A8C">
        <w:rPr>
          <w:rFonts w:ascii="Times New Roman" w:hAnsi="Times New Roman" w:cs="Times New Roman"/>
          <w:sz w:val="28"/>
          <w:szCs w:val="28"/>
        </w:rPr>
        <w:t xml:space="preserve"> рухома фаза проходить через колонку з нерухомою фазою тільки під дією сили тяжіння і процес розділення речовин займає багато часу. Класичний колонковий варіант до цих пір застосовують у лабораторній практиці для препаративних цілей і демонстраційних експериментів, оскільки він не потребує дорогого обладнання</w:t>
      </w:r>
      <w:r w:rsidRPr="00F53A8C">
        <w:rPr>
          <w:rFonts w:ascii="Times New Roman" w:hAnsi="Times New Roman" w:cs="Times New Roman"/>
          <w:sz w:val="28"/>
          <w:szCs w:val="28"/>
        </w:rPr>
        <w:t>.</w:t>
      </w:r>
    </w:p>
    <w:p w:rsidR="00F53A8C"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Сучасним варіантом РХ є </w:t>
      </w:r>
      <w:r w:rsidRPr="00F53A8C">
        <w:rPr>
          <w:rFonts w:ascii="Times New Roman" w:hAnsi="Times New Roman" w:cs="Times New Roman"/>
          <w:b/>
          <w:i/>
          <w:sz w:val="28"/>
          <w:szCs w:val="28"/>
        </w:rPr>
        <w:t>високоефективна РХ</w:t>
      </w:r>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high-performance</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liquid</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chromatography</w:t>
      </w:r>
      <w:proofErr w:type="spellEnd"/>
      <w:r w:rsidRPr="00F53A8C">
        <w:rPr>
          <w:rFonts w:ascii="Times New Roman" w:hAnsi="Times New Roman" w:cs="Times New Roman"/>
          <w:sz w:val="28"/>
          <w:szCs w:val="28"/>
        </w:rPr>
        <w:t xml:space="preserve">, HPLC, рідинна хроматографія високого тиску, ВЕРХ). Відмінною особливістю ВЕРХ є використання високого тиску та дрібнозернистих сорбентів (зазвичай 3-5 </w:t>
      </w:r>
      <w:proofErr w:type="spellStart"/>
      <w:r w:rsidRPr="00F53A8C">
        <w:rPr>
          <w:rFonts w:ascii="Times New Roman" w:hAnsi="Times New Roman" w:cs="Times New Roman"/>
          <w:sz w:val="28"/>
          <w:szCs w:val="28"/>
        </w:rPr>
        <w:t>мкм</w:t>
      </w:r>
      <w:proofErr w:type="spellEnd"/>
      <w:r w:rsidRPr="00F53A8C">
        <w:rPr>
          <w:rFonts w:ascii="Times New Roman" w:hAnsi="Times New Roman" w:cs="Times New Roman"/>
          <w:sz w:val="28"/>
          <w:szCs w:val="28"/>
        </w:rPr>
        <w:t xml:space="preserve">, часто до 1,8 </w:t>
      </w:r>
      <w:proofErr w:type="spellStart"/>
      <w:r w:rsidRPr="00F53A8C">
        <w:rPr>
          <w:rFonts w:ascii="Times New Roman" w:hAnsi="Times New Roman" w:cs="Times New Roman"/>
          <w:sz w:val="28"/>
          <w:szCs w:val="28"/>
        </w:rPr>
        <w:t>мкм</w:t>
      </w:r>
      <w:proofErr w:type="spellEnd"/>
      <w:r w:rsidRPr="00F53A8C">
        <w:rPr>
          <w:rFonts w:ascii="Times New Roman" w:hAnsi="Times New Roman" w:cs="Times New Roman"/>
          <w:sz w:val="28"/>
          <w:szCs w:val="28"/>
        </w:rPr>
        <w:t xml:space="preserve">). Це дозволяє розділяти складні суміші речовин швидко й повно (середній час аналізу </w:t>
      </w:r>
      <w:r w:rsidRPr="00F53A8C">
        <w:rPr>
          <w:rFonts w:ascii="Times New Roman" w:hAnsi="Times New Roman" w:cs="Times New Roman"/>
          <w:sz w:val="28"/>
          <w:szCs w:val="28"/>
        </w:rPr>
        <w:br/>
        <w:t xml:space="preserve">від 3 до 30 хвилин). У ВЕРХ використовують колонки діаметром до 5 мм, щільно упаковані сорбентом; тиск для прокачування елюенту – до 3.107 Па. Варіанти ВЕРХ – </w:t>
      </w:r>
      <w:proofErr w:type="spellStart"/>
      <w:r w:rsidRPr="00F53A8C">
        <w:rPr>
          <w:rFonts w:ascii="Times New Roman" w:hAnsi="Times New Roman" w:cs="Times New Roman"/>
          <w:i/>
          <w:sz w:val="28"/>
          <w:szCs w:val="28"/>
        </w:rPr>
        <w:t>мікроколонкова</w:t>
      </w:r>
      <w:proofErr w:type="spellEnd"/>
      <w:r w:rsidRPr="00F53A8C">
        <w:rPr>
          <w:rFonts w:ascii="Times New Roman" w:hAnsi="Times New Roman" w:cs="Times New Roman"/>
          <w:i/>
          <w:sz w:val="28"/>
          <w:szCs w:val="28"/>
        </w:rPr>
        <w:t xml:space="preserve"> хроматографія</w:t>
      </w:r>
      <w:r w:rsidRPr="00F53A8C">
        <w:rPr>
          <w:rFonts w:ascii="Times New Roman" w:hAnsi="Times New Roman" w:cs="Times New Roman"/>
          <w:sz w:val="28"/>
          <w:szCs w:val="28"/>
        </w:rPr>
        <w:t xml:space="preserve"> на наповнених колонках малого діаметру і </w:t>
      </w:r>
      <w:r w:rsidRPr="00F53A8C">
        <w:rPr>
          <w:rFonts w:ascii="Times New Roman" w:hAnsi="Times New Roman" w:cs="Times New Roman"/>
          <w:i/>
          <w:sz w:val="28"/>
          <w:szCs w:val="28"/>
        </w:rPr>
        <w:t>капілярна хроматографія</w:t>
      </w:r>
      <w:r w:rsidRPr="00F53A8C">
        <w:rPr>
          <w:rFonts w:ascii="Times New Roman" w:hAnsi="Times New Roman" w:cs="Times New Roman"/>
          <w:sz w:val="28"/>
          <w:szCs w:val="28"/>
        </w:rPr>
        <w:t xml:space="preserve"> на порожніх і наповнених сорбентом капілярних колонках. </w:t>
      </w:r>
      <w:r w:rsidR="00BB0E51" w:rsidRPr="00F53A8C">
        <w:rPr>
          <w:rFonts w:ascii="Times New Roman" w:hAnsi="Times New Roman" w:cs="Times New Roman"/>
          <w:sz w:val="28"/>
          <w:szCs w:val="28"/>
        </w:rPr>
        <w:t>Після виходу з колонки потік надходи</w:t>
      </w:r>
      <w:r w:rsidR="00BB0E51" w:rsidRPr="00F53A8C">
        <w:rPr>
          <w:rFonts w:ascii="Times New Roman" w:hAnsi="Times New Roman" w:cs="Times New Roman"/>
          <w:sz w:val="28"/>
          <w:szCs w:val="28"/>
        </w:rPr>
        <w:t xml:space="preserve">ть у детектор, де реєструється </w:t>
      </w:r>
      <w:r w:rsidR="00BB0E51" w:rsidRPr="00F53A8C">
        <w:rPr>
          <w:rFonts w:ascii="Times New Roman" w:hAnsi="Times New Roman" w:cs="Times New Roman"/>
          <w:sz w:val="28"/>
          <w:szCs w:val="28"/>
        </w:rPr>
        <w:t>оптична густина або показник заломлення кожного компонента суміші.</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До РХ зазвичай відносять також </w:t>
      </w:r>
      <w:r w:rsidRPr="00F53A8C">
        <w:rPr>
          <w:rFonts w:ascii="Times New Roman" w:hAnsi="Times New Roman" w:cs="Times New Roman"/>
          <w:i/>
          <w:sz w:val="28"/>
          <w:szCs w:val="28"/>
        </w:rPr>
        <w:t>гідродинамічну хроматографію</w:t>
      </w:r>
      <w:r w:rsidRPr="00F53A8C">
        <w:rPr>
          <w:rFonts w:ascii="Times New Roman" w:hAnsi="Times New Roman" w:cs="Times New Roman"/>
          <w:sz w:val="28"/>
          <w:szCs w:val="28"/>
        </w:rPr>
        <w:t>, де НФ відсутня. У цьому випадку використовують той факт, що швидкість потоку елюенту максимальна в центрі порожнього капіляра й мінімальна біля його стінок, а колективні компоненти розподіляються між рухомими з різною швидкістю шарами елюенту відповідно до своїх розмірів або під впливом накладеного в поперечному напрямку зовнішнього силового поля (відцентрового, електричного, магнітного).</w:t>
      </w:r>
    </w:p>
    <w:p w:rsidR="005A2573"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i/>
          <w:sz w:val="28"/>
          <w:szCs w:val="28"/>
        </w:rPr>
        <w:t xml:space="preserve">За </w:t>
      </w:r>
      <w:r w:rsidRPr="006B5C90">
        <w:rPr>
          <w:rFonts w:ascii="Times New Roman" w:hAnsi="Times New Roman" w:cs="Times New Roman"/>
          <w:b/>
          <w:i/>
          <w:sz w:val="28"/>
          <w:szCs w:val="28"/>
        </w:rPr>
        <w:t>механізмом утримування</w:t>
      </w:r>
      <w:r w:rsidRPr="00F53A8C">
        <w:rPr>
          <w:rFonts w:ascii="Times New Roman" w:hAnsi="Times New Roman" w:cs="Times New Roman"/>
          <w:i/>
          <w:sz w:val="28"/>
          <w:szCs w:val="28"/>
        </w:rPr>
        <w:t xml:space="preserve"> </w:t>
      </w:r>
      <w:r w:rsidRPr="006B5C90">
        <w:rPr>
          <w:rFonts w:ascii="Times New Roman" w:hAnsi="Times New Roman" w:cs="Times New Roman"/>
          <w:sz w:val="28"/>
          <w:szCs w:val="28"/>
        </w:rPr>
        <w:t xml:space="preserve">поділюваних речовин </w:t>
      </w:r>
      <w:r w:rsidRPr="00F53A8C">
        <w:rPr>
          <w:rFonts w:ascii="Times New Roman" w:hAnsi="Times New Roman" w:cs="Times New Roman"/>
          <w:sz w:val="28"/>
          <w:szCs w:val="28"/>
        </w:rPr>
        <w:t xml:space="preserve">рідинна хроматографія ділиться на осадову, адсорбційну, розподільну, іонообмінну (в </w:t>
      </w:r>
      <w:proofErr w:type="spellStart"/>
      <w:r w:rsidRPr="00F53A8C">
        <w:rPr>
          <w:rFonts w:ascii="Times New Roman" w:hAnsi="Times New Roman" w:cs="Times New Roman"/>
          <w:sz w:val="28"/>
          <w:szCs w:val="28"/>
        </w:rPr>
        <w:t>т.ч</w:t>
      </w:r>
      <w:proofErr w:type="spellEnd"/>
      <w:r w:rsidRPr="00F53A8C">
        <w:rPr>
          <w:rFonts w:ascii="Times New Roman" w:hAnsi="Times New Roman" w:cs="Times New Roman"/>
          <w:sz w:val="28"/>
          <w:szCs w:val="28"/>
        </w:rPr>
        <w:t xml:space="preserve">. іонну),  </w:t>
      </w:r>
      <w:proofErr w:type="spellStart"/>
      <w:r w:rsidRPr="00F53A8C">
        <w:rPr>
          <w:rFonts w:ascii="Times New Roman" w:hAnsi="Times New Roman" w:cs="Times New Roman"/>
          <w:sz w:val="28"/>
          <w:szCs w:val="28"/>
        </w:rPr>
        <w:t>лігандообмінну</w:t>
      </w:r>
      <w:proofErr w:type="spellEnd"/>
      <w:r w:rsidRPr="00F53A8C">
        <w:rPr>
          <w:rFonts w:ascii="Times New Roman" w:hAnsi="Times New Roman" w:cs="Times New Roman"/>
          <w:sz w:val="28"/>
          <w:szCs w:val="28"/>
        </w:rPr>
        <w:t>, ситову та афінну (</w:t>
      </w:r>
      <w:proofErr w:type="spellStart"/>
      <w:r w:rsidRPr="00F53A8C">
        <w:rPr>
          <w:rFonts w:ascii="Times New Roman" w:hAnsi="Times New Roman" w:cs="Times New Roman"/>
          <w:sz w:val="28"/>
          <w:szCs w:val="28"/>
        </w:rPr>
        <w:t>біоспецифічну</w:t>
      </w:r>
      <w:proofErr w:type="spellEnd"/>
      <w:r w:rsidRPr="00F53A8C">
        <w:rPr>
          <w:rFonts w:ascii="Times New Roman" w:hAnsi="Times New Roman" w:cs="Times New Roman"/>
          <w:sz w:val="28"/>
          <w:szCs w:val="28"/>
        </w:rPr>
        <w:t xml:space="preserve">). </w:t>
      </w:r>
      <w:r w:rsidR="005A2573" w:rsidRPr="00F53A8C">
        <w:rPr>
          <w:rFonts w:ascii="Times New Roman" w:hAnsi="Times New Roman" w:cs="Times New Roman"/>
          <w:sz w:val="28"/>
          <w:szCs w:val="28"/>
        </w:rPr>
        <w:t xml:space="preserve">За природою </w:t>
      </w:r>
      <w:r w:rsidR="005A2573" w:rsidRPr="00F53A8C">
        <w:rPr>
          <w:rFonts w:ascii="Times New Roman" w:hAnsi="Times New Roman" w:cs="Times New Roman"/>
          <w:sz w:val="28"/>
          <w:szCs w:val="28"/>
        </w:rPr>
        <w:lastRenderedPageBreak/>
        <w:t xml:space="preserve">процесів, які відбуваються при розділенні компонентів, рідинна </w:t>
      </w:r>
      <w:proofErr w:type="spellStart"/>
      <w:r w:rsidR="005A2573" w:rsidRPr="00F53A8C">
        <w:rPr>
          <w:rFonts w:ascii="Times New Roman" w:hAnsi="Times New Roman" w:cs="Times New Roman"/>
          <w:sz w:val="28"/>
          <w:szCs w:val="28"/>
        </w:rPr>
        <w:t>твердофазна</w:t>
      </w:r>
      <w:proofErr w:type="spellEnd"/>
      <w:r w:rsidR="005A2573" w:rsidRPr="00F53A8C">
        <w:rPr>
          <w:rFonts w:ascii="Times New Roman" w:hAnsi="Times New Roman" w:cs="Times New Roman"/>
          <w:sz w:val="28"/>
          <w:szCs w:val="28"/>
        </w:rPr>
        <w:t xml:space="preserve"> хроматографія є адсорбційною, рідинно-рідинна хроматографія є розподільною, а рідинно-</w:t>
      </w:r>
      <w:proofErr w:type="spellStart"/>
      <w:r w:rsidR="005A2573" w:rsidRPr="00F53A8C">
        <w:rPr>
          <w:rFonts w:ascii="Times New Roman" w:hAnsi="Times New Roman" w:cs="Times New Roman"/>
          <w:sz w:val="28"/>
          <w:szCs w:val="28"/>
        </w:rPr>
        <w:t>гелева</w:t>
      </w:r>
      <w:proofErr w:type="spellEnd"/>
      <w:r w:rsidR="005A2573" w:rsidRPr="00F53A8C">
        <w:rPr>
          <w:rFonts w:ascii="Times New Roman" w:hAnsi="Times New Roman" w:cs="Times New Roman"/>
          <w:sz w:val="28"/>
          <w:szCs w:val="28"/>
        </w:rPr>
        <w:t xml:space="preserve"> хроматографія включає </w:t>
      </w:r>
      <w:proofErr w:type="spellStart"/>
      <w:r w:rsidR="005A2573" w:rsidRPr="00F53A8C">
        <w:rPr>
          <w:rFonts w:ascii="Times New Roman" w:hAnsi="Times New Roman" w:cs="Times New Roman"/>
          <w:sz w:val="28"/>
          <w:szCs w:val="28"/>
        </w:rPr>
        <w:t>гельпроникаючу</w:t>
      </w:r>
      <w:proofErr w:type="spellEnd"/>
      <w:r w:rsidR="005A2573" w:rsidRPr="00F53A8C">
        <w:rPr>
          <w:rFonts w:ascii="Times New Roman" w:hAnsi="Times New Roman" w:cs="Times New Roman"/>
          <w:sz w:val="28"/>
          <w:szCs w:val="28"/>
        </w:rPr>
        <w:t xml:space="preserve"> (</w:t>
      </w:r>
      <w:proofErr w:type="spellStart"/>
      <w:r w:rsidR="005A2573" w:rsidRPr="00F53A8C">
        <w:rPr>
          <w:rFonts w:ascii="Times New Roman" w:hAnsi="Times New Roman" w:cs="Times New Roman"/>
          <w:sz w:val="28"/>
          <w:szCs w:val="28"/>
        </w:rPr>
        <w:t>ексклюзійну</w:t>
      </w:r>
      <w:proofErr w:type="spellEnd"/>
      <w:r w:rsidR="005A2573" w:rsidRPr="00F53A8C">
        <w:rPr>
          <w:rFonts w:ascii="Times New Roman" w:hAnsi="Times New Roman" w:cs="Times New Roman"/>
          <w:sz w:val="28"/>
          <w:szCs w:val="28"/>
        </w:rPr>
        <w:t>) і іонообмінну хроматографію. Наприклад, розділення хлорофілу – приклад адсорбційної рідинно-</w:t>
      </w:r>
      <w:proofErr w:type="spellStart"/>
      <w:r w:rsidR="005A2573" w:rsidRPr="00F53A8C">
        <w:rPr>
          <w:rFonts w:ascii="Times New Roman" w:hAnsi="Times New Roman" w:cs="Times New Roman"/>
          <w:sz w:val="28"/>
          <w:szCs w:val="28"/>
        </w:rPr>
        <w:t>твердофазної</w:t>
      </w:r>
      <w:proofErr w:type="spellEnd"/>
      <w:r w:rsidR="005A2573" w:rsidRPr="00F53A8C">
        <w:rPr>
          <w:rFonts w:ascii="Times New Roman" w:hAnsi="Times New Roman" w:cs="Times New Roman"/>
          <w:sz w:val="28"/>
          <w:szCs w:val="28"/>
        </w:rPr>
        <w:t xml:space="preserve"> хроматографії. Як правило, у хроматографії </w:t>
      </w:r>
      <w:proofErr w:type="spellStart"/>
      <w:r w:rsidR="005A2573" w:rsidRPr="00F53A8C">
        <w:rPr>
          <w:rFonts w:ascii="Times New Roman" w:hAnsi="Times New Roman" w:cs="Times New Roman"/>
          <w:sz w:val="28"/>
          <w:szCs w:val="28"/>
        </w:rPr>
        <w:t>рідко</w:t>
      </w:r>
      <w:proofErr w:type="spellEnd"/>
      <w:r w:rsidR="005A2573" w:rsidRPr="00F53A8C">
        <w:rPr>
          <w:rFonts w:ascii="Times New Roman" w:hAnsi="Times New Roman" w:cs="Times New Roman"/>
          <w:sz w:val="28"/>
          <w:szCs w:val="28"/>
        </w:rPr>
        <w:t xml:space="preserve"> здійснюється один механізм розділення – адсорбція, розподілення, іонний обмін або </w:t>
      </w:r>
      <w:proofErr w:type="spellStart"/>
      <w:r w:rsidR="005A2573" w:rsidRPr="00F53A8C">
        <w:rPr>
          <w:rFonts w:ascii="Times New Roman" w:hAnsi="Times New Roman" w:cs="Times New Roman"/>
          <w:sz w:val="28"/>
          <w:szCs w:val="28"/>
        </w:rPr>
        <w:t>ексклюзія</w:t>
      </w:r>
      <w:proofErr w:type="spellEnd"/>
      <w:r w:rsidR="005A2573" w:rsidRPr="00F53A8C">
        <w:rPr>
          <w:rFonts w:ascii="Times New Roman" w:hAnsi="Times New Roman" w:cs="Times New Roman"/>
          <w:sz w:val="28"/>
          <w:szCs w:val="28"/>
        </w:rPr>
        <w:t xml:space="preserve">; часто розділення відбувається одночасно за декількома механізмами. </w:t>
      </w:r>
    </w:p>
    <w:p w:rsidR="008F3785" w:rsidRPr="00F53A8C" w:rsidRDefault="005A2573"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Сорбція компонентів з рухомої фази в газовій та в рідинній хроматографії відбувається по-різному. На відміну від газу, який виконує лише транспортну функцію і не </w:t>
      </w:r>
      <w:proofErr w:type="spellStart"/>
      <w:r w:rsidRPr="00F53A8C">
        <w:rPr>
          <w:rFonts w:ascii="Times New Roman" w:hAnsi="Times New Roman" w:cs="Times New Roman"/>
          <w:sz w:val="28"/>
          <w:szCs w:val="28"/>
        </w:rPr>
        <w:t>сорбується</w:t>
      </w:r>
      <w:proofErr w:type="spellEnd"/>
      <w:r w:rsidRPr="00F53A8C">
        <w:rPr>
          <w:rFonts w:ascii="Times New Roman" w:hAnsi="Times New Roman" w:cs="Times New Roman"/>
          <w:sz w:val="28"/>
          <w:szCs w:val="28"/>
        </w:rPr>
        <w:t xml:space="preserve"> нерухомою фазою, рідинна рухома фаза є активним елюентом, молекули якої можуть </w:t>
      </w:r>
      <w:proofErr w:type="spellStart"/>
      <w:r w:rsidRPr="00F53A8C">
        <w:rPr>
          <w:rFonts w:ascii="Times New Roman" w:hAnsi="Times New Roman" w:cs="Times New Roman"/>
          <w:sz w:val="28"/>
          <w:szCs w:val="28"/>
        </w:rPr>
        <w:t>сорбуватися</w:t>
      </w:r>
      <w:proofErr w:type="spellEnd"/>
      <w:r w:rsidRPr="00F53A8C">
        <w:rPr>
          <w:rFonts w:ascii="Times New Roman" w:hAnsi="Times New Roman" w:cs="Times New Roman"/>
          <w:sz w:val="28"/>
          <w:szCs w:val="28"/>
        </w:rPr>
        <w:t xml:space="preserve"> на поверхні. Під час проходження через колонку молекули компонентів, що аналізують, повинні витіснити елюент з поверхні сорбенту, що призводить до зменшення енергії взаємодії молекул аналізованих речовин з поверхнею сорбенту.</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b/>
          <w:i/>
          <w:sz w:val="28"/>
          <w:szCs w:val="28"/>
        </w:rPr>
        <w:t xml:space="preserve">Осадова </w:t>
      </w:r>
      <w:r w:rsidR="006B5C90">
        <w:rPr>
          <w:rFonts w:ascii="Times New Roman" w:hAnsi="Times New Roman" w:cs="Times New Roman"/>
          <w:b/>
          <w:i/>
          <w:sz w:val="28"/>
          <w:szCs w:val="28"/>
        </w:rPr>
        <w:t>РХ</w:t>
      </w:r>
      <w:r w:rsidRPr="00F53A8C">
        <w:rPr>
          <w:rFonts w:ascii="Times New Roman" w:hAnsi="Times New Roman" w:cs="Times New Roman"/>
          <w:sz w:val="28"/>
          <w:szCs w:val="28"/>
        </w:rPr>
        <w:t xml:space="preserve"> заснована на різниці між розчинністю  осадів, що утворюються при взаємодії компонентів аналізованої суміші з реагентом-осаджувачем. Переваги методу виявляються в тому, що отримувані вздовж сорбенту зони мають різні межі, містять осади тільки однієї речовини й часто розділені зонами чистого сорбенту. </w:t>
      </w:r>
    </w:p>
    <w:p w:rsidR="00A1723A"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b/>
          <w:i/>
          <w:sz w:val="28"/>
          <w:szCs w:val="28"/>
        </w:rPr>
        <w:t>Рідинна адсорбційна хроматографія</w:t>
      </w:r>
      <w:r w:rsidRPr="00F53A8C">
        <w:rPr>
          <w:rFonts w:ascii="Times New Roman" w:hAnsi="Times New Roman" w:cs="Times New Roman"/>
          <w:sz w:val="28"/>
          <w:szCs w:val="28"/>
        </w:rPr>
        <w:t xml:space="preserve"> базується на теорії адсорбції з розчину. Селективність адсорбції залежить від природи сил взаємодії між речовиною, що адсорбується, і адсорбентом. Ефективність хро</w:t>
      </w:r>
      <w:r w:rsidRPr="00F53A8C">
        <w:rPr>
          <w:rFonts w:ascii="Times New Roman" w:hAnsi="Times New Roman" w:cs="Times New Roman"/>
          <w:sz w:val="28"/>
          <w:szCs w:val="28"/>
        </w:rPr>
        <w:t xml:space="preserve">матографічної колонки залежить </w:t>
      </w:r>
      <w:r w:rsidRPr="00F53A8C">
        <w:rPr>
          <w:rFonts w:ascii="Times New Roman" w:hAnsi="Times New Roman" w:cs="Times New Roman"/>
          <w:sz w:val="28"/>
          <w:szCs w:val="28"/>
        </w:rPr>
        <w:t xml:space="preserve">від процесів дифузії та </w:t>
      </w:r>
      <w:proofErr w:type="spellStart"/>
      <w:r w:rsidRPr="00F53A8C">
        <w:rPr>
          <w:rFonts w:ascii="Times New Roman" w:hAnsi="Times New Roman" w:cs="Times New Roman"/>
          <w:sz w:val="28"/>
          <w:szCs w:val="28"/>
        </w:rPr>
        <w:t>масопередачі</w:t>
      </w:r>
      <w:proofErr w:type="spellEnd"/>
      <w:r w:rsidRPr="00F53A8C">
        <w:rPr>
          <w:rFonts w:ascii="Times New Roman" w:hAnsi="Times New Roman" w:cs="Times New Roman"/>
          <w:sz w:val="28"/>
          <w:szCs w:val="28"/>
        </w:rPr>
        <w:t xml:space="preserve"> в обох фазах і визначається, як і в газовій хроматографії, висотою Н, еквівалентною теоретичній тарілці. Чим більше глибина пор у адсорбенту, тим більша </w:t>
      </w:r>
      <w:r w:rsidRPr="00F53A8C">
        <w:rPr>
          <w:rFonts w:ascii="Times New Roman" w:hAnsi="Times New Roman" w:cs="Times New Roman"/>
          <w:sz w:val="28"/>
          <w:szCs w:val="28"/>
        </w:rPr>
        <w:t xml:space="preserve">висота </w:t>
      </w:r>
      <w:r w:rsidRPr="00F53A8C">
        <w:rPr>
          <w:rFonts w:ascii="Times New Roman" w:hAnsi="Times New Roman" w:cs="Times New Roman"/>
          <w:sz w:val="28"/>
          <w:szCs w:val="28"/>
        </w:rPr>
        <w:t xml:space="preserve">Н а, отже, менша ефективність колонки. Велика глибина пор у адсорбентів класичної рідинної адсорбційної хроматографії була однією з основних причин її низької ефективності. </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lastRenderedPageBreak/>
        <w:t xml:space="preserve">В адсорбційному варіанті </w:t>
      </w:r>
      <w:r w:rsidR="006B5C90">
        <w:rPr>
          <w:rFonts w:ascii="Times New Roman" w:hAnsi="Times New Roman" w:cs="Times New Roman"/>
          <w:sz w:val="28"/>
          <w:szCs w:val="28"/>
        </w:rPr>
        <w:t xml:space="preserve">РХ </w:t>
      </w:r>
      <w:r w:rsidRPr="00F53A8C">
        <w:rPr>
          <w:rFonts w:ascii="Times New Roman" w:hAnsi="Times New Roman" w:cs="Times New Roman"/>
          <w:sz w:val="28"/>
          <w:szCs w:val="28"/>
        </w:rPr>
        <w:t xml:space="preserve">залежно від полярності нерухомої та рухомої фаз виділяють </w:t>
      </w:r>
      <w:r w:rsidRPr="00F53A8C">
        <w:rPr>
          <w:rFonts w:ascii="Times New Roman" w:hAnsi="Times New Roman" w:cs="Times New Roman"/>
          <w:b/>
          <w:i/>
          <w:sz w:val="28"/>
          <w:szCs w:val="28"/>
        </w:rPr>
        <w:t xml:space="preserve">нормально-фазову (НФХ) та </w:t>
      </w:r>
      <w:proofErr w:type="spellStart"/>
      <w:r w:rsidRPr="00F53A8C">
        <w:rPr>
          <w:rFonts w:ascii="Times New Roman" w:hAnsi="Times New Roman" w:cs="Times New Roman"/>
          <w:b/>
          <w:i/>
          <w:sz w:val="28"/>
          <w:szCs w:val="28"/>
        </w:rPr>
        <w:t>оберненофазову</w:t>
      </w:r>
      <w:proofErr w:type="spellEnd"/>
      <w:r w:rsidRPr="00F53A8C">
        <w:rPr>
          <w:rFonts w:ascii="Times New Roman" w:hAnsi="Times New Roman" w:cs="Times New Roman"/>
          <w:b/>
          <w:i/>
          <w:sz w:val="28"/>
          <w:szCs w:val="28"/>
        </w:rPr>
        <w:t xml:space="preserve"> (ОФХ)</w:t>
      </w:r>
      <w:r w:rsidRPr="00F53A8C">
        <w:rPr>
          <w:rFonts w:ascii="Times New Roman" w:hAnsi="Times New Roman" w:cs="Times New Roman"/>
          <w:b/>
          <w:i/>
          <w:sz w:val="28"/>
          <w:szCs w:val="28"/>
        </w:rPr>
        <w:t xml:space="preserve"> хроматографії</w:t>
      </w:r>
      <w:r w:rsidRPr="00F53A8C">
        <w:rPr>
          <w:rFonts w:ascii="Times New Roman" w:hAnsi="Times New Roman" w:cs="Times New Roman"/>
          <w:sz w:val="28"/>
          <w:szCs w:val="28"/>
        </w:rPr>
        <w:t xml:space="preserve">. Нерухомі фази в НФХ - </w:t>
      </w:r>
      <w:r w:rsidRPr="00F53A8C">
        <w:rPr>
          <w:rFonts w:ascii="Times New Roman" w:hAnsi="Times New Roman" w:cs="Times New Roman"/>
          <w:sz w:val="28"/>
          <w:szCs w:val="28"/>
        </w:rPr>
        <w:t xml:space="preserve"> полярний адсорбент (силікагель, Al</w:t>
      </w:r>
      <w:r w:rsidRPr="00F53A8C">
        <w:rPr>
          <w:rFonts w:ascii="Times New Roman" w:hAnsi="Times New Roman" w:cs="Times New Roman"/>
          <w:sz w:val="28"/>
          <w:szCs w:val="28"/>
          <w:vertAlign w:val="subscript"/>
        </w:rPr>
        <w:t>2</w:t>
      </w:r>
      <w:r w:rsidRPr="00F53A8C">
        <w:rPr>
          <w:rFonts w:ascii="Times New Roman" w:hAnsi="Times New Roman" w:cs="Times New Roman"/>
          <w:sz w:val="28"/>
          <w:szCs w:val="28"/>
        </w:rPr>
        <w:t>O</w:t>
      </w:r>
      <w:r w:rsidRPr="00F53A8C">
        <w:rPr>
          <w:rFonts w:ascii="Times New Roman" w:hAnsi="Times New Roman" w:cs="Times New Roman"/>
          <w:sz w:val="28"/>
          <w:szCs w:val="28"/>
          <w:vertAlign w:val="subscript"/>
        </w:rPr>
        <w:t>3</w:t>
      </w:r>
      <w:r w:rsidRPr="00F53A8C">
        <w:rPr>
          <w:rFonts w:ascii="Times New Roman" w:hAnsi="Times New Roman" w:cs="Times New Roman"/>
          <w:sz w:val="28"/>
          <w:szCs w:val="28"/>
        </w:rPr>
        <w:t xml:space="preserve">, оксиди металів) і неполярні рухомі фази (органічні розчинники </w:t>
      </w:r>
      <w:proofErr w:type="spellStart"/>
      <w:r w:rsidRPr="00F53A8C">
        <w:rPr>
          <w:rFonts w:ascii="Times New Roman" w:hAnsi="Times New Roman" w:cs="Times New Roman"/>
          <w:sz w:val="28"/>
          <w:szCs w:val="28"/>
        </w:rPr>
        <w:t>бензен</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толуен</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тетрахлорометан</w:t>
      </w:r>
      <w:proofErr w:type="spellEnd"/>
      <w:r w:rsidRPr="00F53A8C">
        <w:rPr>
          <w:rFonts w:ascii="Times New Roman" w:hAnsi="Times New Roman" w:cs="Times New Roman"/>
          <w:sz w:val="28"/>
          <w:szCs w:val="28"/>
        </w:rPr>
        <w:t xml:space="preserve"> або суміші розчинників). Нормально-фазову хроматографію частіше за все застосовують для розділення органічних речовин. Недолік полярних адсорбентів – висока чутливість до вмісту води у розчинниках. В ОФХ використовують неполярний адсорбент (графітована сажа, </w:t>
      </w:r>
      <w:proofErr w:type="spellStart"/>
      <w:r w:rsidRPr="00F53A8C">
        <w:rPr>
          <w:rFonts w:ascii="Times New Roman" w:hAnsi="Times New Roman" w:cs="Times New Roman"/>
          <w:sz w:val="28"/>
          <w:szCs w:val="28"/>
        </w:rPr>
        <w:t>кизельгур</w:t>
      </w:r>
      <w:proofErr w:type="spellEnd"/>
      <w:r w:rsidRPr="00F53A8C">
        <w:rPr>
          <w:rFonts w:ascii="Times New Roman" w:hAnsi="Times New Roman" w:cs="Times New Roman"/>
          <w:sz w:val="28"/>
          <w:szCs w:val="28"/>
        </w:rPr>
        <w:t xml:space="preserve">, </w:t>
      </w:r>
      <w:proofErr w:type="spellStart"/>
      <w:r w:rsidRPr="00F53A8C">
        <w:rPr>
          <w:rFonts w:ascii="Times New Roman" w:hAnsi="Times New Roman" w:cs="Times New Roman"/>
          <w:sz w:val="28"/>
          <w:szCs w:val="28"/>
        </w:rPr>
        <w:t>гідрофобізований</w:t>
      </w:r>
      <w:proofErr w:type="spellEnd"/>
      <w:r w:rsidRPr="00F53A8C">
        <w:rPr>
          <w:rFonts w:ascii="Times New Roman" w:hAnsi="Times New Roman" w:cs="Times New Roman"/>
          <w:sz w:val="28"/>
          <w:szCs w:val="28"/>
        </w:rPr>
        <w:t xml:space="preserve"> силікагель) та полярні рухомі фази (вода, метанол, </w:t>
      </w:r>
      <w:proofErr w:type="spellStart"/>
      <w:r w:rsidRPr="00F53A8C">
        <w:rPr>
          <w:rFonts w:ascii="Times New Roman" w:hAnsi="Times New Roman" w:cs="Times New Roman"/>
          <w:sz w:val="28"/>
          <w:szCs w:val="28"/>
        </w:rPr>
        <w:t>ацетонітрил</w:t>
      </w:r>
      <w:proofErr w:type="spellEnd"/>
      <w:r w:rsidRPr="00F53A8C">
        <w:rPr>
          <w:rFonts w:ascii="Times New Roman" w:hAnsi="Times New Roman" w:cs="Times New Roman"/>
          <w:sz w:val="28"/>
          <w:szCs w:val="28"/>
        </w:rPr>
        <w:t xml:space="preserve">). Окрім зазначених сорбентів використовують поверхнево-пористі носії. Це можуть бути жорсткі непористі носії (наприклад, скляні кульки), покриті тонким пористим шаром активного полярного або неполярного сорбенту. Такі сорбенти чинять малий опір потоку, за рахунок чого збільшується швидкість аналізу. </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В </w:t>
      </w:r>
      <w:r w:rsidR="006B5C90">
        <w:rPr>
          <w:rFonts w:ascii="Times New Roman" w:hAnsi="Times New Roman" w:cs="Times New Roman"/>
          <w:sz w:val="28"/>
          <w:szCs w:val="28"/>
        </w:rPr>
        <w:t xml:space="preserve">РХ </w:t>
      </w:r>
      <w:r w:rsidRPr="00F53A8C">
        <w:rPr>
          <w:rFonts w:ascii="Times New Roman" w:hAnsi="Times New Roman" w:cs="Times New Roman"/>
          <w:sz w:val="28"/>
          <w:szCs w:val="28"/>
        </w:rPr>
        <w:t xml:space="preserve"> </w:t>
      </w:r>
      <w:r w:rsidRPr="00F53A8C">
        <w:rPr>
          <w:rFonts w:ascii="Times New Roman" w:hAnsi="Times New Roman" w:cs="Times New Roman"/>
          <w:b/>
          <w:i/>
          <w:sz w:val="28"/>
          <w:szCs w:val="28"/>
        </w:rPr>
        <w:t>природа рухомих фаз</w:t>
      </w:r>
      <w:r w:rsidRPr="00F53A8C">
        <w:rPr>
          <w:rFonts w:ascii="Times New Roman" w:hAnsi="Times New Roman" w:cs="Times New Roman"/>
          <w:sz w:val="28"/>
          <w:szCs w:val="28"/>
        </w:rPr>
        <w:t xml:space="preserve"> має суттєво більше значення, ніж в газовій. Рухома фаза в рідинній хроматографії виконує подвійну роль: </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1) забезпечує перенос </w:t>
      </w:r>
      <w:proofErr w:type="spellStart"/>
      <w:r w:rsidRPr="00F53A8C">
        <w:rPr>
          <w:rFonts w:ascii="Times New Roman" w:hAnsi="Times New Roman" w:cs="Times New Roman"/>
          <w:sz w:val="28"/>
          <w:szCs w:val="28"/>
        </w:rPr>
        <w:t>десорбованих</w:t>
      </w:r>
      <w:proofErr w:type="spellEnd"/>
      <w:r w:rsidRPr="00F53A8C">
        <w:rPr>
          <w:rFonts w:ascii="Times New Roman" w:hAnsi="Times New Roman" w:cs="Times New Roman"/>
          <w:sz w:val="28"/>
          <w:szCs w:val="28"/>
        </w:rPr>
        <w:t xml:space="preserve"> молекул уздов</w:t>
      </w:r>
      <w:r w:rsidR="00BB0E51" w:rsidRPr="00F53A8C">
        <w:rPr>
          <w:rFonts w:ascii="Times New Roman" w:hAnsi="Times New Roman" w:cs="Times New Roman"/>
          <w:sz w:val="28"/>
          <w:szCs w:val="28"/>
        </w:rPr>
        <w:t xml:space="preserve">ж колонки (подібно до рухомої </w:t>
      </w:r>
      <w:r w:rsidRPr="00F53A8C">
        <w:rPr>
          <w:rFonts w:ascii="Times New Roman" w:hAnsi="Times New Roman" w:cs="Times New Roman"/>
          <w:sz w:val="28"/>
          <w:szCs w:val="28"/>
        </w:rPr>
        <w:t>фази в газовій хроматографії);</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 2) регулює константи рівноваги, і, відповідно, й селективність колонки в результаті взаємодії з нерухомою фазою (</w:t>
      </w:r>
      <w:proofErr w:type="spellStart"/>
      <w:r w:rsidRPr="00F53A8C">
        <w:rPr>
          <w:rFonts w:ascii="Times New Roman" w:hAnsi="Times New Roman" w:cs="Times New Roman"/>
          <w:sz w:val="28"/>
          <w:szCs w:val="28"/>
        </w:rPr>
        <w:t>сорбуючись</w:t>
      </w:r>
      <w:proofErr w:type="spellEnd"/>
      <w:r w:rsidRPr="00F53A8C">
        <w:rPr>
          <w:rFonts w:ascii="Times New Roman" w:hAnsi="Times New Roman" w:cs="Times New Roman"/>
          <w:sz w:val="28"/>
          <w:szCs w:val="28"/>
        </w:rPr>
        <w:t xml:space="preserve"> на поверхні) і з молекулами речовин, що розділяються, під час розчинення проби. Ця особливість рідинної адсорбційної хроматографії дуже важлива, адже дозволяє регулювати хроматографічний процес для створення оптимальних умов розділення. </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Тому вибір рухомої фази в </w:t>
      </w:r>
      <w:r w:rsidR="006B5C90">
        <w:rPr>
          <w:rFonts w:ascii="Times New Roman" w:hAnsi="Times New Roman" w:cs="Times New Roman"/>
          <w:sz w:val="28"/>
          <w:szCs w:val="28"/>
        </w:rPr>
        <w:t>РХ</w:t>
      </w:r>
      <w:r w:rsidRPr="00F53A8C">
        <w:rPr>
          <w:rFonts w:ascii="Times New Roman" w:hAnsi="Times New Roman" w:cs="Times New Roman"/>
          <w:sz w:val="28"/>
          <w:szCs w:val="28"/>
        </w:rPr>
        <w:t xml:space="preserve"> часто буває важливішим, ніж вибір нерухомої. </w:t>
      </w:r>
      <w:proofErr w:type="spellStart"/>
      <w:r w:rsidRPr="00F53A8C">
        <w:rPr>
          <w:rFonts w:ascii="Times New Roman" w:hAnsi="Times New Roman" w:cs="Times New Roman"/>
          <w:sz w:val="28"/>
          <w:szCs w:val="28"/>
        </w:rPr>
        <w:t>Елюювальна</w:t>
      </w:r>
      <w:proofErr w:type="spellEnd"/>
      <w:r w:rsidRPr="00F53A8C">
        <w:rPr>
          <w:rFonts w:ascii="Times New Roman" w:hAnsi="Times New Roman" w:cs="Times New Roman"/>
          <w:sz w:val="28"/>
          <w:szCs w:val="28"/>
        </w:rPr>
        <w:t xml:space="preserve"> здатність рухомої фази (</w:t>
      </w:r>
      <w:proofErr w:type="spellStart"/>
      <w:r w:rsidRPr="00F53A8C">
        <w:rPr>
          <w:rFonts w:ascii="Times New Roman" w:hAnsi="Times New Roman" w:cs="Times New Roman"/>
          <w:sz w:val="28"/>
          <w:szCs w:val="28"/>
        </w:rPr>
        <w:t>елюююча</w:t>
      </w:r>
      <w:proofErr w:type="spellEnd"/>
      <w:r w:rsidRPr="00F53A8C">
        <w:rPr>
          <w:rFonts w:ascii="Times New Roman" w:hAnsi="Times New Roman" w:cs="Times New Roman"/>
          <w:sz w:val="28"/>
          <w:szCs w:val="28"/>
        </w:rPr>
        <w:t xml:space="preserve"> сила розчинника) може бути охарактеризована різними параметрами. Найчастіше використовують відносну енергію взаємодії молекул рухомої фази з поверхнею адсорбенту, яка показує, у скільки разів енергія сорбції даного </w:t>
      </w:r>
      <w:proofErr w:type="spellStart"/>
      <w:r w:rsidRPr="00F53A8C">
        <w:rPr>
          <w:rFonts w:ascii="Times New Roman" w:hAnsi="Times New Roman" w:cs="Times New Roman"/>
          <w:sz w:val="28"/>
          <w:szCs w:val="28"/>
        </w:rPr>
        <w:t>елюента</w:t>
      </w:r>
      <w:proofErr w:type="spellEnd"/>
      <w:r w:rsidRPr="00F53A8C">
        <w:rPr>
          <w:rFonts w:ascii="Times New Roman" w:hAnsi="Times New Roman" w:cs="Times New Roman"/>
          <w:sz w:val="28"/>
          <w:szCs w:val="28"/>
        </w:rPr>
        <w:t xml:space="preserve"> більша, ніж енергія сорбції </w:t>
      </w:r>
      <w:proofErr w:type="spellStart"/>
      <w:r w:rsidRPr="00F53A8C">
        <w:rPr>
          <w:rFonts w:ascii="Times New Roman" w:hAnsi="Times New Roman" w:cs="Times New Roman"/>
          <w:sz w:val="28"/>
          <w:szCs w:val="28"/>
        </w:rPr>
        <w:t>елюента</w:t>
      </w:r>
      <w:proofErr w:type="spellEnd"/>
      <w:r w:rsidRPr="00F53A8C">
        <w:rPr>
          <w:rFonts w:ascii="Times New Roman" w:hAnsi="Times New Roman" w:cs="Times New Roman"/>
          <w:sz w:val="28"/>
          <w:szCs w:val="28"/>
        </w:rPr>
        <w:t xml:space="preserve">, обраного як стандарт (шкала </w:t>
      </w:r>
      <w:proofErr w:type="spellStart"/>
      <w:r w:rsidRPr="00F53A8C">
        <w:rPr>
          <w:rFonts w:ascii="Times New Roman" w:hAnsi="Times New Roman" w:cs="Times New Roman"/>
          <w:sz w:val="28"/>
          <w:szCs w:val="28"/>
        </w:rPr>
        <w:lastRenderedPageBreak/>
        <w:t>Гільдебранда</w:t>
      </w:r>
      <w:proofErr w:type="spellEnd"/>
      <w:r w:rsidRPr="00F53A8C">
        <w:rPr>
          <w:rFonts w:ascii="Times New Roman" w:hAnsi="Times New Roman" w:cs="Times New Roman"/>
          <w:sz w:val="28"/>
          <w:szCs w:val="28"/>
        </w:rPr>
        <w:t xml:space="preserve">). Розташування індивідуальних розчинників в порядку зростання їх </w:t>
      </w:r>
      <w:proofErr w:type="spellStart"/>
      <w:r w:rsidRPr="00F53A8C">
        <w:rPr>
          <w:rFonts w:ascii="Times New Roman" w:hAnsi="Times New Roman" w:cs="Times New Roman"/>
          <w:sz w:val="28"/>
          <w:szCs w:val="28"/>
        </w:rPr>
        <w:t>елююючої</w:t>
      </w:r>
      <w:proofErr w:type="spellEnd"/>
      <w:r w:rsidRPr="00F53A8C">
        <w:rPr>
          <w:rFonts w:ascii="Times New Roman" w:hAnsi="Times New Roman" w:cs="Times New Roman"/>
          <w:sz w:val="28"/>
          <w:szCs w:val="28"/>
        </w:rPr>
        <w:t xml:space="preserve"> сили називають </w:t>
      </w:r>
      <w:proofErr w:type="spellStart"/>
      <w:r w:rsidRPr="00F53A8C">
        <w:rPr>
          <w:rFonts w:ascii="Times New Roman" w:hAnsi="Times New Roman" w:cs="Times New Roman"/>
          <w:sz w:val="28"/>
          <w:szCs w:val="28"/>
        </w:rPr>
        <w:t>елюотропним</w:t>
      </w:r>
      <w:proofErr w:type="spellEnd"/>
      <w:r w:rsidRPr="00F53A8C">
        <w:rPr>
          <w:rFonts w:ascii="Times New Roman" w:hAnsi="Times New Roman" w:cs="Times New Roman"/>
          <w:sz w:val="28"/>
          <w:szCs w:val="28"/>
        </w:rPr>
        <w:t xml:space="preserve"> рядом. За розташуванням розчинників (елюентів) в </w:t>
      </w:r>
      <w:proofErr w:type="spellStart"/>
      <w:r w:rsidRPr="00F53A8C">
        <w:rPr>
          <w:rFonts w:ascii="Times New Roman" w:hAnsi="Times New Roman" w:cs="Times New Roman"/>
          <w:sz w:val="28"/>
          <w:szCs w:val="28"/>
        </w:rPr>
        <w:t>елюотропному</w:t>
      </w:r>
      <w:proofErr w:type="spellEnd"/>
      <w:r w:rsidRPr="00F53A8C">
        <w:rPr>
          <w:rFonts w:ascii="Times New Roman" w:hAnsi="Times New Roman" w:cs="Times New Roman"/>
          <w:sz w:val="28"/>
          <w:szCs w:val="28"/>
        </w:rPr>
        <w:t xml:space="preserve"> ряді їх ділять на сильні і слабкі. Для елюювання зазвичай застосовують не індивідуальні розчинники, а їх суміш, наприклад 30% метанолу та 70% води. Краще розділення досягається з використанням градієнтного елюювання. </w:t>
      </w:r>
    </w:p>
    <w:p w:rsidR="00BB0E51" w:rsidRPr="00F53A8C" w:rsidRDefault="00A1723A"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Матеріал, з якого виготовляють </w:t>
      </w:r>
      <w:r w:rsidRPr="00F53A8C">
        <w:rPr>
          <w:rFonts w:ascii="Times New Roman" w:hAnsi="Times New Roman" w:cs="Times New Roman"/>
          <w:b/>
          <w:i/>
          <w:sz w:val="28"/>
          <w:szCs w:val="28"/>
        </w:rPr>
        <w:t>колонки,</w:t>
      </w:r>
      <w:r w:rsidRPr="00F53A8C">
        <w:rPr>
          <w:rFonts w:ascii="Times New Roman" w:hAnsi="Times New Roman" w:cs="Times New Roman"/>
          <w:sz w:val="28"/>
          <w:szCs w:val="28"/>
        </w:rPr>
        <w:t xml:space="preserve"> визначається властивостями суміші, яку аналізують, та рухомої фази. Частіше за все застосовують скляні колонки. Вони являють собою різного розміру скляні трубки з пористою опорою для сорбенту. Дуже велике значення має правильний вибір розмірів колонки. Довгі колонки збільшують час розділення, на коротких може не відбутися розділення суміші. Важливе і співвідношення між довжиною і діаметром колонки. Оптимальними відношеннями висоти колонки до діаметру вважаються 10 : 1 – 20 : 1. Зазвичай діаметр колонок складає ~ 1 см. Колонка повинна бути встановлена вертикально і жорстко фіксована в штативі. Елюент через колонку пропускають зі швидкістю приблизно 1 см</w:t>
      </w:r>
      <w:r w:rsidRPr="006B5C90">
        <w:rPr>
          <w:rFonts w:ascii="Times New Roman" w:hAnsi="Times New Roman" w:cs="Times New Roman"/>
          <w:sz w:val="28"/>
          <w:szCs w:val="28"/>
          <w:vertAlign w:val="superscript"/>
        </w:rPr>
        <w:t>3</w:t>
      </w:r>
      <w:r w:rsidRPr="00F53A8C">
        <w:rPr>
          <w:rFonts w:ascii="Times New Roman" w:hAnsi="Times New Roman" w:cs="Times New Roman"/>
          <w:sz w:val="28"/>
          <w:szCs w:val="28"/>
        </w:rPr>
        <w:t xml:space="preserve"> /хв. До цих пір значну кількість розчинів, отриманих в результаті розподілу методами рідинної хроматографії, </w:t>
      </w:r>
      <w:proofErr w:type="spellStart"/>
      <w:r w:rsidRPr="00F53A8C">
        <w:rPr>
          <w:rFonts w:ascii="Times New Roman" w:hAnsi="Times New Roman" w:cs="Times New Roman"/>
          <w:sz w:val="28"/>
          <w:szCs w:val="28"/>
        </w:rPr>
        <w:t>детектують</w:t>
      </w:r>
      <w:proofErr w:type="spellEnd"/>
      <w:r w:rsidRPr="00F53A8C">
        <w:rPr>
          <w:rFonts w:ascii="Times New Roman" w:hAnsi="Times New Roman" w:cs="Times New Roman"/>
          <w:sz w:val="28"/>
          <w:szCs w:val="28"/>
        </w:rPr>
        <w:t xml:space="preserve"> окремими порціями. Фракції </w:t>
      </w:r>
      <w:proofErr w:type="spellStart"/>
      <w:r w:rsidRPr="00F53A8C">
        <w:rPr>
          <w:rFonts w:ascii="Times New Roman" w:hAnsi="Times New Roman" w:cs="Times New Roman"/>
          <w:sz w:val="28"/>
          <w:szCs w:val="28"/>
        </w:rPr>
        <w:t>елюату</w:t>
      </w:r>
      <w:proofErr w:type="spellEnd"/>
      <w:r w:rsidRPr="00F53A8C">
        <w:rPr>
          <w:rFonts w:ascii="Times New Roman" w:hAnsi="Times New Roman" w:cs="Times New Roman"/>
          <w:sz w:val="28"/>
          <w:szCs w:val="28"/>
        </w:rPr>
        <w:t xml:space="preserve"> збирають вручну або за допомогою автоматичного </w:t>
      </w:r>
      <w:proofErr w:type="spellStart"/>
      <w:r w:rsidRPr="00F53A8C">
        <w:rPr>
          <w:rFonts w:ascii="Times New Roman" w:hAnsi="Times New Roman" w:cs="Times New Roman"/>
          <w:sz w:val="28"/>
          <w:szCs w:val="28"/>
        </w:rPr>
        <w:t>колектора</w:t>
      </w:r>
      <w:proofErr w:type="spellEnd"/>
      <w:r w:rsidRPr="00F53A8C">
        <w:rPr>
          <w:rFonts w:ascii="Times New Roman" w:hAnsi="Times New Roman" w:cs="Times New Roman"/>
          <w:sz w:val="28"/>
          <w:szCs w:val="28"/>
        </w:rPr>
        <w:t xml:space="preserve"> фракцій і визначають в них вміст речовин спектрофотометричним, </w:t>
      </w:r>
      <w:proofErr w:type="spellStart"/>
      <w:r w:rsidRPr="00F53A8C">
        <w:rPr>
          <w:rFonts w:ascii="Times New Roman" w:hAnsi="Times New Roman" w:cs="Times New Roman"/>
          <w:sz w:val="28"/>
          <w:szCs w:val="28"/>
        </w:rPr>
        <w:t>титриметричним</w:t>
      </w:r>
      <w:proofErr w:type="spellEnd"/>
      <w:r w:rsidRPr="00F53A8C">
        <w:rPr>
          <w:rFonts w:ascii="Times New Roman" w:hAnsi="Times New Roman" w:cs="Times New Roman"/>
          <w:sz w:val="28"/>
          <w:szCs w:val="28"/>
        </w:rPr>
        <w:t xml:space="preserve"> або іншим методом. Рідинна адсорбційна хроматографія широко застосовується в технології</w:t>
      </w:r>
      <w:r w:rsidR="00BB0E51" w:rsidRPr="00F53A8C">
        <w:rPr>
          <w:rFonts w:ascii="Times New Roman" w:hAnsi="Times New Roman" w:cs="Times New Roman"/>
          <w:sz w:val="28"/>
          <w:szCs w:val="28"/>
        </w:rPr>
        <w:t xml:space="preserve"> та аналізі органічних речовин, а</w:t>
      </w:r>
      <w:r w:rsidRPr="00F53A8C">
        <w:rPr>
          <w:rFonts w:ascii="Times New Roman" w:hAnsi="Times New Roman" w:cs="Times New Roman"/>
          <w:sz w:val="28"/>
          <w:szCs w:val="28"/>
        </w:rPr>
        <w:t>дсорбційн</w:t>
      </w:r>
      <w:r w:rsidR="00BB0E51" w:rsidRPr="00F53A8C">
        <w:rPr>
          <w:rFonts w:ascii="Times New Roman" w:hAnsi="Times New Roman" w:cs="Times New Roman"/>
          <w:sz w:val="28"/>
          <w:szCs w:val="28"/>
        </w:rPr>
        <w:t>а</w:t>
      </w:r>
      <w:r w:rsidRPr="00F53A8C">
        <w:rPr>
          <w:rFonts w:ascii="Times New Roman" w:hAnsi="Times New Roman" w:cs="Times New Roman"/>
          <w:sz w:val="28"/>
          <w:szCs w:val="28"/>
        </w:rPr>
        <w:t xml:space="preserve"> рідинно-</w:t>
      </w:r>
      <w:proofErr w:type="spellStart"/>
      <w:r w:rsidRPr="00F53A8C">
        <w:rPr>
          <w:rFonts w:ascii="Times New Roman" w:hAnsi="Times New Roman" w:cs="Times New Roman"/>
          <w:sz w:val="28"/>
          <w:szCs w:val="28"/>
        </w:rPr>
        <w:t>твердофазн</w:t>
      </w:r>
      <w:r w:rsidR="00BB0E51" w:rsidRPr="00F53A8C">
        <w:rPr>
          <w:rFonts w:ascii="Times New Roman" w:hAnsi="Times New Roman" w:cs="Times New Roman"/>
          <w:sz w:val="28"/>
          <w:szCs w:val="28"/>
        </w:rPr>
        <w:t>а</w:t>
      </w:r>
      <w:proofErr w:type="spellEnd"/>
      <w:r w:rsidRPr="00F53A8C">
        <w:rPr>
          <w:rFonts w:ascii="Times New Roman" w:hAnsi="Times New Roman" w:cs="Times New Roman"/>
          <w:sz w:val="28"/>
          <w:szCs w:val="28"/>
        </w:rPr>
        <w:t xml:space="preserve"> хром</w:t>
      </w:r>
      <w:r w:rsidR="00BB0E51" w:rsidRPr="00F53A8C">
        <w:rPr>
          <w:rFonts w:ascii="Times New Roman" w:hAnsi="Times New Roman" w:cs="Times New Roman"/>
          <w:sz w:val="28"/>
          <w:szCs w:val="28"/>
        </w:rPr>
        <w:t xml:space="preserve">атографія - для </w:t>
      </w:r>
      <w:r w:rsidRPr="00F53A8C">
        <w:rPr>
          <w:rFonts w:ascii="Times New Roman" w:hAnsi="Times New Roman" w:cs="Times New Roman"/>
          <w:sz w:val="28"/>
          <w:szCs w:val="28"/>
        </w:rPr>
        <w:t xml:space="preserve">розділення важкорозчинних у воді неполярних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 розчинних термічно нестійких органічних речовин, вітамінів, нуклеїнових кислот, пестицидів тощо</w:t>
      </w:r>
      <w:r w:rsidR="00BB0E51" w:rsidRPr="00F53A8C">
        <w:rPr>
          <w:rFonts w:ascii="Times New Roman" w:hAnsi="Times New Roman" w:cs="Times New Roman"/>
          <w:sz w:val="28"/>
          <w:szCs w:val="28"/>
        </w:rPr>
        <w:t>.</w:t>
      </w:r>
    </w:p>
    <w:p w:rsidR="00BB0E51" w:rsidRPr="00F53A8C" w:rsidRDefault="006B5C90" w:rsidP="009418F4">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При р</w:t>
      </w:r>
      <w:r w:rsidR="00BB0E51" w:rsidRPr="00F53A8C">
        <w:rPr>
          <w:rFonts w:ascii="Times New Roman" w:hAnsi="Times New Roman" w:cs="Times New Roman"/>
          <w:b/>
          <w:i/>
          <w:sz w:val="28"/>
          <w:szCs w:val="28"/>
        </w:rPr>
        <w:t>ідинно-рідинн</w:t>
      </w:r>
      <w:r>
        <w:rPr>
          <w:rFonts w:ascii="Times New Roman" w:hAnsi="Times New Roman" w:cs="Times New Roman"/>
          <w:b/>
          <w:i/>
          <w:sz w:val="28"/>
          <w:szCs w:val="28"/>
        </w:rPr>
        <w:t>ій</w:t>
      </w:r>
      <w:r w:rsidR="00BB0E51" w:rsidRPr="00F53A8C">
        <w:rPr>
          <w:rFonts w:ascii="Times New Roman" w:hAnsi="Times New Roman" w:cs="Times New Roman"/>
          <w:b/>
          <w:i/>
          <w:sz w:val="28"/>
          <w:szCs w:val="28"/>
        </w:rPr>
        <w:t xml:space="preserve"> (розпо</w:t>
      </w:r>
      <w:r w:rsidR="00BB0E51" w:rsidRPr="00F53A8C">
        <w:rPr>
          <w:rFonts w:ascii="Times New Roman" w:hAnsi="Times New Roman" w:cs="Times New Roman"/>
          <w:b/>
          <w:i/>
          <w:sz w:val="28"/>
          <w:szCs w:val="28"/>
        </w:rPr>
        <w:t>дільн</w:t>
      </w:r>
      <w:r>
        <w:rPr>
          <w:rFonts w:ascii="Times New Roman" w:hAnsi="Times New Roman" w:cs="Times New Roman"/>
          <w:b/>
          <w:i/>
          <w:sz w:val="28"/>
          <w:szCs w:val="28"/>
        </w:rPr>
        <w:t>ій</w:t>
      </w:r>
      <w:r w:rsidR="00BB0E51" w:rsidRPr="00F53A8C">
        <w:rPr>
          <w:rFonts w:ascii="Times New Roman" w:hAnsi="Times New Roman" w:cs="Times New Roman"/>
          <w:b/>
          <w:i/>
          <w:sz w:val="28"/>
          <w:szCs w:val="28"/>
        </w:rPr>
        <w:t>) колонков</w:t>
      </w:r>
      <w:r>
        <w:rPr>
          <w:rFonts w:ascii="Times New Roman" w:hAnsi="Times New Roman" w:cs="Times New Roman"/>
          <w:b/>
          <w:i/>
          <w:sz w:val="28"/>
          <w:szCs w:val="28"/>
        </w:rPr>
        <w:t>ій</w:t>
      </w:r>
      <w:r w:rsidR="00BB0E51" w:rsidRPr="00F53A8C">
        <w:rPr>
          <w:rFonts w:ascii="Times New Roman" w:hAnsi="Times New Roman" w:cs="Times New Roman"/>
          <w:b/>
          <w:i/>
          <w:sz w:val="28"/>
          <w:szCs w:val="28"/>
        </w:rPr>
        <w:t xml:space="preserve"> хроматографі</w:t>
      </w:r>
      <w:r>
        <w:rPr>
          <w:rFonts w:ascii="Times New Roman" w:hAnsi="Times New Roman" w:cs="Times New Roman"/>
          <w:b/>
          <w:i/>
          <w:sz w:val="28"/>
          <w:szCs w:val="28"/>
        </w:rPr>
        <w:t>ї</w:t>
      </w:r>
      <w:r w:rsidR="00BB0E51" w:rsidRPr="00F53A8C">
        <w:rPr>
          <w:rFonts w:ascii="Times New Roman" w:hAnsi="Times New Roman" w:cs="Times New Roman"/>
          <w:sz w:val="28"/>
          <w:szCs w:val="28"/>
        </w:rPr>
        <w:t xml:space="preserve"> (РРХ</w:t>
      </w:r>
      <w:r>
        <w:rPr>
          <w:rFonts w:ascii="Times New Roman" w:hAnsi="Times New Roman" w:cs="Times New Roman"/>
          <w:sz w:val="28"/>
          <w:szCs w:val="28"/>
        </w:rPr>
        <w:t>) н</w:t>
      </w:r>
      <w:r w:rsidR="00BB0E51" w:rsidRPr="00F53A8C">
        <w:rPr>
          <w:rFonts w:ascii="Times New Roman" w:hAnsi="Times New Roman" w:cs="Times New Roman"/>
          <w:sz w:val="28"/>
          <w:szCs w:val="28"/>
        </w:rPr>
        <w:t xml:space="preserve">ерухомою фазою є тонка плівка із рідини, що не змішується, нанесена на тверду фазу (носій), як в газо-рідинній хроматографії. За механізмом розділення РРХ є розподільною (абсорбційною) хроматографією. Розділення обумовлене різними коефіцієнтами розподілу (D) компонентів, що </w:t>
      </w:r>
      <w:r w:rsidR="00BB0E51" w:rsidRPr="00F53A8C">
        <w:rPr>
          <w:rFonts w:ascii="Times New Roman" w:hAnsi="Times New Roman" w:cs="Times New Roman"/>
          <w:sz w:val="28"/>
          <w:szCs w:val="28"/>
        </w:rPr>
        <w:lastRenderedPageBreak/>
        <w:t xml:space="preserve">розділяються, між двома рідинами, що не змішуються, подібно до того, як це відбувається в </w:t>
      </w:r>
      <w:proofErr w:type="spellStart"/>
      <w:r w:rsidR="00BB0E51" w:rsidRPr="00F53A8C">
        <w:rPr>
          <w:rFonts w:ascii="Times New Roman" w:hAnsi="Times New Roman" w:cs="Times New Roman"/>
          <w:sz w:val="28"/>
          <w:szCs w:val="28"/>
        </w:rPr>
        <w:t>протитечній</w:t>
      </w:r>
      <w:proofErr w:type="spellEnd"/>
      <w:r w:rsidR="00BB0E51" w:rsidRPr="00F53A8C">
        <w:rPr>
          <w:rFonts w:ascii="Times New Roman" w:hAnsi="Times New Roman" w:cs="Times New Roman"/>
          <w:sz w:val="28"/>
          <w:szCs w:val="28"/>
        </w:rPr>
        <w:t xml:space="preserve"> (багатократній, ступінчатій) екстракції.</w:t>
      </w:r>
    </w:p>
    <w:p w:rsidR="00BB0E51" w:rsidRPr="00F53A8C" w:rsidRDefault="00BB0E51"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Рідинно-рідинна хроматографія може проводитись в колонці (</w:t>
      </w:r>
      <w:r w:rsidR="009418F4">
        <w:rPr>
          <w:rFonts w:ascii="Times New Roman" w:hAnsi="Times New Roman" w:cs="Times New Roman"/>
          <w:sz w:val="28"/>
          <w:szCs w:val="28"/>
        </w:rPr>
        <w:t xml:space="preserve">колонковий варіант) і на папері. </w:t>
      </w:r>
      <w:r w:rsidRPr="00F53A8C">
        <w:rPr>
          <w:rFonts w:ascii="Times New Roman" w:hAnsi="Times New Roman" w:cs="Times New Roman"/>
          <w:sz w:val="28"/>
          <w:szCs w:val="28"/>
        </w:rPr>
        <w:t xml:space="preserve">Для отримання </w:t>
      </w:r>
      <w:proofErr w:type="spellStart"/>
      <w:r w:rsidRPr="00F53A8C">
        <w:rPr>
          <w:rFonts w:ascii="Times New Roman" w:hAnsi="Times New Roman" w:cs="Times New Roman"/>
          <w:sz w:val="28"/>
          <w:szCs w:val="28"/>
        </w:rPr>
        <w:t>колоночних</w:t>
      </w:r>
      <w:proofErr w:type="spellEnd"/>
      <w:r w:rsidRPr="00F53A8C">
        <w:rPr>
          <w:rFonts w:ascii="Times New Roman" w:hAnsi="Times New Roman" w:cs="Times New Roman"/>
          <w:sz w:val="28"/>
          <w:szCs w:val="28"/>
        </w:rPr>
        <w:t xml:space="preserve"> розподільних </w:t>
      </w:r>
      <w:proofErr w:type="spellStart"/>
      <w:r w:rsidRPr="00F53A8C">
        <w:rPr>
          <w:rFonts w:ascii="Times New Roman" w:hAnsi="Times New Roman" w:cs="Times New Roman"/>
          <w:sz w:val="28"/>
          <w:szCs w:val="28"/>
        </w:rPr>
        <w:t>хроматограм</w:t>
      </w:r>
      <w:proofErr w:type="spellEnd"/>
      <w:r w:rsidRPr="00F53A8C">
        <w:rPr>
          <w:rFonts w:ascii="Times New Roman" w:hAnsi="Times New Roman" w:cs="Times New Roman"/>
          <w:sz w:val="28"/>
          <w:szCs w:val="28"/>
        </w:rPr>
        <w:t xml:space="preserve"> в колонку вносять інертну тверду речовину – «носій», потім просочують носій розчинником і таким чином закріплюють (іммобілізують) нерухому рідку фазу на носії. Іммобілізовані рідини утримуються на носії за рахунок фізичної адсорбції. Якщо носій – гідрофільна речовина (силікагель), то на ньому закріплюють полярну рідину (воду або </w:t>
      </w:r>
      <w:proofErr w:type="spellStart"/>
      <w:r w:rsidRPr="00F53A8C">
        <w:rPr>
          <w:rFonts w:ascii="Times New Roman" w:hAnsi="Times New Roman" w:cs="Times New Roman"/>
          <w:sz w:val="28"/>
          <w:szCs w:val="28"/>
        </w:rPr>
        <w:t>триетиленгліколь</w:t>
      </w:r>
      <w:proofErr w:type="spellEnd"/>
      <w:r w:rsidRPr="00F53A8C">
        <w:rPr>
          <w:rFonts w:ascii="Times New Roman" w:hAnsi="Times New Roman" w:cs="Times New Roman"/>
          <w:sz w:val="28"/>
          <w:szCs w:val="28"/>
        </w:rPr>
        <w:t xml:space="preserve">), тоді рухомою фазою буде менш полярний або неполярний органічний розчинник (гексан, хлороформ, </w:t>
      </w:r>
      <w:proofErr w:type="spellStart"/>
      <w:r w:rsidRPr="00F53A8C">
        <w:rPr>
          <w:rFonts w:ascii="Times New Roman" w:hAnsi="Times New Roman" w:cs="Times New Roman"/>
          <w:sz w:val="28"/>
          <w:szCs w:val="28"/>
        </w:rPr>
        <w:t>бутиловий</w:t>
      </w:r>
      <w:proofErr w:type="spellEnd"/>
      <w:r w:rsidRPr="00F53A8C">
        <w:rPr>
          <w:rFonts w:ascii="Times New Roman" w:hAnsi="Times New Roman" w:cs="Times New Roman"/>
          <w:sz w:val="28"/>
          <w:szCs w:val="28"/>
        </w:rPr>
        <w:t xml:space="preserve"> спирт та ін.). </w:t>
      </w:r>
      <w:r w:rsidR="009418F4">
        <w:rPr>
          <w:rFonts w:ascii="Times New Roman" w:hAnsi="Times New Roman" w:cs="Times New Roman"/>
          <w:sz w:val="28"/>
          <w:szCs w:val="28"/>
        </w:rPr>
        <w:t>Використовую</w:t>
      </w:r>
      <w:r w:rsidRPr="00F53A8C">
        <w:rPr>
          <w:rFonts w:ascii="Times New Roman" w:hAnsi="Times New Roman" w:cs="Times New Roman"/>
          <w:sz w:val="28"/>
          <w:szCs w:val="28"/>
        </w:rPr>
        <w:t xml:space="preserve">ть </w:t>
      </w:r>
      <w:r w:rsidR="009418F4">
        <w:rPr>
          <w:rFonts w:ascii="Times New Roman" w:hAnsi="Times New Roman" w:cs="Times New Roman"/>
          <w:sz w:val="28"/>
          <w:szCs w:val="28"/>
        </w:rPr>
        <w:t xml:space="preserve">як </w:t>
      </w:r>
      <w:r w:rsidRPr="00F53A8C">
        <w:rPr>
          <w:rFonts w:ascii="Times New Roman" w:hAnsi="Times New Roman" w:cs="Times New Roman"/>
          <w:sz w:val="28"/>
          <w:szCs w:val="28"/>
        </w:rPr>
        <w:t>нормально-фазов</w:t>
      </w:r>
      <w:r w:rsidR="009418F4">
        <w:rPr>
          <w:rFonts w:ascii="Times New Roman" w:hAnsi="Times New Roman" w:cs="Times New Roman"/>
          <w:sz w:val="28"/>
          <w:szCs w:val="28"/>
        </w:rPr>
        <w:t>у,</w:t>
      </w:r>
      <w:r w:rsidRPr="00F53A8C">
        <w:rPr>
          <w:rFonts w:ascii="Times New Roman" w:hAnsi="Times New Roman" w:cs="Times New Roman"/>
          <w:sz w:val="28"/>
          <w:szCs w:val="28"/>
        </w:rPr>
        <w:t xml:space="preserve"> </w:t>
      </w:r>
      <w:r w:rsidR="009418F4">
        <w:rPr>
          <w:rFonts w:ascii="Times New Roman" w:hAnsi="Times New Roman" w:cs="Times New Roman"/>
          <w:sz w:val="28"/>
          <w:szCs w:val="28"/>
        </w:rPr>
        <w:t xml:space="preserve">так і </w:t>
      </w:r>
      <w:r w:rsidR="009418F4" w:rsidRPr="00F53A8C">
        <w:rPr>
          <w:rFonts w:ascii="Times New Roman" w:hAnsi="Times New Roman" w:cs="Times New Roman"/>
          <w:sz w:val="28"/>
          <w:szCs w:val="28"/>
        </w:rPr>
        <w:t>обернено-фазов</w:t>
      </w:r>
      <w:r w:rsidR="009418F4">
        <w:rPr>
          <w:rFonts w:ascii="Times New Roman" w:hAnsi="Times New Roman" w:cs="Times New Roman"/>
          <w:sz w:val="28"/>
          <w:szCs w:val="28"/>
        </w:rPr>
        <w:t>у</w:t>
      </w:r>
      <w:r w:rsidR="009418F4" w:rsidRPr="00F53A8C">
        <w:rPr>
          <w:rFonts w:ascii="Times New Roman" w:hAnsi="Times New Roman" w:cs="Times New Roman"/>
          <w:sz w:val="28"/>
          <w:szCs w:val="28"/>
        </w:rPr>
        <w:t xml:space="preserve"> </w:t>
      </w:r>
      <w:r w:rsidRPr="00F53A8C">
        <w:rPr>
          <w:rFonts w:ascii="Times New Roman" w:hAnsi="Times New Roman" w:cs="Times New Roman"/>
          <w:sz w:val="28"/>
          <w:szCs w:val="28"/>
        </w:rPr>
        <w:t>розподільн</w:t>
      </w:r>
      <w:r w:rsidR="009418F4">
        <w:rPr>
          <w:rFonts w:ascii="Times New Roman" w:hAnsi="Times New Roman" w:cs="Times New Roman"/>
          <w:sz w:val="28"/>
          <w:szCs w:val="28"/>
        </w:rPr>
        <w:t>у</w:t>
      </w:r>
      <w:r w:rsidRPr="00F53A8C">
        <w:rPr>
          <w:rFonts w:ascii="Times New Roman" w:hAnsi="Times New Roman" w:cs="Times New Roman"/>
          <w:sz w:val="28"/>
          <w:szCs w:val="28"/>
        </w:rPr>
        <w:t xml:space="preserve"> хроматографі</w:t>
      </w:r>
      <w:r w:rsidR="009418F4">
        <w:rPr>
          <w:rFonts w:ascii="Times New Roman" w:hAnsi="Times New Roman" w:cs="Times New Roman"/>
          <w:sz w:val="28"/>
          <w:szCs w:val="28"/>
        </w:rPr>
        <w:t>ю</w:t>
      </w:r>
      <w:r w:rsidRPr="00F53A8C">
        <w:rPr>
          <w:rFonts w:ascii="Times New Roman" w:hAnsi="Times New Roman" w:cs="Times New Roman"/>
          <w:sz w:val="28"/>
          <w:szCs w:val="28"/>
        </w:rPr>
        <w:t xml:space="preserve">. Потім в колонку вводять розчин, що містить речовини, які розділяють, у відповідному розчиннику. Компоненти, що розділяються, не повинні взаємодіяти з носієм. Та речовина, яка краще розчиняється в рухомому розчиннику, ніж в нерухомому, переміщується вниз колонки швидше порівняно з іншими речовинами. Зазвичай розчинність компонентів проби в рухомій і нерухомій рідких фазах, які володіють різною полярністю, сильно відрізняється. Якщо розчинність проби вища в нерухомій фазі, то значно зростає час утримування компонентів, якщо розчинність вища в рухомій фазі, то час утримування може бути близьким до часу утримування компонента, що не </w:t>
      </w:r>
      <w:proofErr w:type="spellStart"/>
      <w:r w:rsidRPr="00F53A8C">
        <w:rPr>
          <w:rFonts w:ascii="Times New Roman" w:hAnsi="Times New Roman" w:cs="Times New Roman"/>
          <w:sz w:val="28"/>
          <w:szCs w:val="28"/>
        </w:rPr>
        <w:t>сорбується</w:t>
      </w:r>
      <w:proofErr w:type="spellEnd"/>
      <w:r w:rsidRPr="00F53A8C">
        <w:rPr>
          <w:rFonts w:ascii="Times New Roman" w:hAnsi="Times New Roman" w:cs="Times New Roman"/>
          <w:sz w:val="28"/>
          <w:szCs w:val="28"/>
        </w:rPr>
        <w:t xml:space="preserve"> (мертвому часу). Щоб отримати хороше розділення, в рухому фазу, насичену нерухомою, включають третій компонент, який зменшує різницю в полярності рухомої і нерухомої фаз. Такі потрійні системи дозволяють отримати набір фаз, які не змішуються, з різною селективністю, і через це вони отримали широке застосування в рідинно-рідинній хроматографії. Більш важливим з практичної точки зору є модифікування носія за допомогою хімічної реакції; при цьому отримують хімічно (</w:t>
      </w:r>
      <w:proofErr w:type="spellStart"/>
      <w:r w:rsidRPr="00F53A8C">
        <w:rPr>
          <w:rFonts w:ascii="Times New Roman" w:hAnsi="Times New Roman" w:cs="Times New Roman"/>
          <w:sz w:val="28"/>
          <w:szCs w:val="28"/>
        </w:rPr>
        <w:t>ковалентно</w:t>
      </w:r>
      <w:proofErr w:type="spellEnd"/>
      <w:r w:rsidRPr="00F53A8C">
        <w:rPr>
          <w:rFonts w:ascii="Times New Roman" w:hAnsi="Times New Roman" w:cs="Times New Roman"/>
          <w:sz w:val="28"/>
          <w:szCs w:val="28"/>
        </w:rPr>
        <w:t xml:space="preserve">) закріплені рідкі фази. Носії з закріпленими на їх поверхні рідкими фазами випускаються промисловістю. Носії з твердими інертними ядрами, які вкриті оболонкою рідкої фази, мають більшу перевагу </w:t>
      </w:r>
      <w:r w:rsidRPr="00F53A8C">
        <w:rPr>
          <w:rFonts w:ascii="Times New Roman" w:hAnsi="Times New Roman" w:cs="Times New Roman"/>
          <w:sz w:val="28"/>
          <w:szCs w:val="28"/>
        </w:rPr>
        <w:lastRenderedPageBreak/>
        <w:t xml:space="preserve">при </w:t>
      </w:r>
      <w:proofErr w:type="spellStart"/>
      <w:r w:rsidRPr="00F53A8C">
        <w:rPr>
          <w:rFonts w:ascii="Times New Roman" w:hAnsi="Times New Roman" w:cs="Times New Roman"/>
          <w:sz w:val="28"/>
          <w:szCs w:val="28"/>
        </w:rPr>
        <w:t>хроматографуванні</w:t>
      </w:r>
      <w:proofErr w:type="spellEnd"/>
      <w:r w:rsidRPr="00F53A8C">
        <w:rPr>
          <w:rFonts w:ascii="Times New Roman" w:hAnsi="Times New Roman" w:cs="Times New Roman"/>
          <w:sz w:val="28"/>
          <w:szCs w:val="28"/>
        </w:rPr>
        <w:t xml:space="preserve">, оскільки хроматографічний розподіл відбувається тільки в поверхневому шарі частинки (товщиною до 1 </w:t>
      </w:r>
      <w:proofErr w:type="spellStart"/>
      <w:r w:rsidRPr="00F53A8C">
        <w:rPr>
          <w:rFonts w:ascii="Times New Roman" w:hAnsi="Times New Roman" w:cs="Times New Roman"/>
          <w:sz w:val="28"/>
          <w:szCs w:val="28"/>
        </w:rPr>
        <w:t>мкм</w:t>
      </w:r>
      <w:proofErr w:type="spellEnd"/>
      <w:r w:rsidRPr="00F53A8C">
        <w:rPr>
          <w:rFonts w:ascii="Times New Roman" w:hAnsi="Times New Roman" w:cs="Times New Roman"/>
          <w:sz w:val="28"/>
          <w:szCs w:val="28"/>
        </w:rPr>
        <w:t xml:space="preserve">), що перешкоджає захопленню рухомої фази порами </w:t>
      </w:r>
      <w:proofErr w:type="spellStart"/>
      <w:r w:rsidRPr="00F53A8C">
        <w:rPr>
          <w:rFonts w:ascii="Times New Roman" w:hAnsi="Times New Roman" w:cs="Times New Roman"/>
          <w:sz w:val="28"/>
          <w:szCs w:val="28"/>
        </w:rPr>
        <w:t>зерен</w:t>
      </w:r>
      <w:proofErr w:type="spellEnd"/>
      <w:r w:rsidRPr="00F53A8C">
        <w:rPr>
          <w:rFonts w:ascii="Times New Roman" w:hAnsi="Times New Roman" w:cs="Times New Roman"/>
          <w:sz w:val="28"/>
          <w:szCs w:val="28"/>
        </w:rPr>
        <w:t xml:space="preserve"> носія.</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b/>
          <w:i/>
          <w:sz w:val="28"/>
          <w:szCs w:val="28"/>
        </w:rPr>
        <w:t>В іонообмінній рідинній хроматографії</w:t>
      </w:r>
      <w:r w:rsidRPr="00F53A8C">
        <w:rPr>
          <w:rFonts w:ascii="Times New Roman" w:hAnsi="Times New Roman" w:cs="Times New Roman"/>
          <w:sz w:val="28"/>
          <w:szCs w:val="28"/>
        </w:rPr>
        <w:t xml:space="preserve"> поділ ґрунтується на різниці між здатністю поділюваних іонів до реакції іонного обміну з фіксуючими іонами сорбенту, що утворюються в результаті дисоціації </w:t>
      </w:r>
      <w:proofErr w:type="spellStart"/>
      <w:r w:rsidRPr="00F53A8C">
        <w:rPr>
          <w:rFonts w:ascii="Times New Roman" w:hAnsi="Times New Roman" w:cs="Times New Roman"/>
          <w:sz w:val="28"/>
          <w:szCs w:val="28"/>
        </w:rPr>
        <w:t>іоногенних</w:t>
      </w:r>
      <w:proofErr w:type="spellEnd"/>
      <w:r w:rsidRPr="00F53A8C">
        <w:rPr>
          <w:rFonts w:ascii="Times New Roman" w:hAnsi="Times New Roman" w:cs="Times New Roman"/>
          <w:sz w:val="28"/>
          <w:szCs w:val="28"/>
        </w:rPr>
        <w:t xml:space="preserve"> груп останнього. У залежності від знаку заряду фіксуючих іонів розрізняють </w:t>
      </w:r>
      <w:proofErr w:type="spellStart"/>
      <w:r w:rsidRPr="00F53A8C">
        <w:rPr>
          <w:rFonts w:ascii="Times New Roman" w:hAnsi="Times New Roman" w:cs="Times New Roman"/>
          <w:sz w:val="28"/>
          <w:szCs w:val="28"/>
        </w:rPr>
        <w:t>катіоніти</w:t>
      </w:r>
      <w:proofErr w:type="spellEnd"/>
      <w:r w:rsidRPr="00F53A8C">
        <w:rPr>
          <w:rFonts w:ascii="Times New Roman" w:hAnsi="Times New Roman" w:cs="Times New Roman"/>
          <w:sz w:val="28"/>
          <w:szCs w:val="28"/>
        </w:rPr>
        <w:t xml:space="preserve"> (закріплений аніон) і аніоніти (закріплений катіон). Поділ іонів регулюють підбором оптимальних значень </w:t>
      </w:r>
      <w:proofErr w:type="spellStart"/>
      <w:r w:rsidRPr="00F53A8C">
        <w:rPr>
          <w:rFonts w:ascii="Times New Roman" w:hAnsi="Times New Roman" w:cs="Times New Roman"/>
          <w:sz w:val="28"/>
          <w:szCs w:val="28"/>
        </w:rPr>
        <w:t>рН</w:t>
      </w:r>
      <w:proofErr w:type="spellEnd"/>
      <w:r w:rsidRPr="00F53A8C">
        <w:rPr>
          <w:rFonts w:ascii="Times New Roman" w:hAnsi="Times New Roman" w:cs="Times New Roman"/>
          <w:sz w:val="28"/>
          <w:szCs w:val="28"/>
        </w:rPr>
        <w:t xml:space="preserve"> елюенту та його іонної сили. </w:t>
      </w:r>
    </w:p>
    <w:p w:rsidR="008F3785" w:rsidRPr="00F53A8C" w:rsidRDefault="008F3785" w:rsidP="009418F4">
      <w:pPr>
        <w:spacing w:after="0" w:line="360" w:lineRule="auto"/>
        <w:ind w:firstLine="709"/>
        <w:jc w:val="both"/>
        <w:rPr>
          <w:rFonts w:ascii="Times New Roman" w:hAnsi="Times New Roman" w:cs="Times New Roman"/>
          <w:sz w:val="28"/>
          <w:szCs w:val="28"/>
        </w:rPr>
      </w:pPr>
      <w:proofErr w:type="spellStart"/>
      <w:r w:rsidRPr="00F53A8C">
        <w:rPr>
          <w:rFonts w:ascii="Times New Roman" w:hAnsi="Times New Roman" w:cs="Times New Roman"/>
          <w:b/>
          <w:i/>
          <w:sz w:val="28"/>
          <w:szCs w:val="28"/>
        </w:rPr>
        <w:t>Лігандообмінна</w:t>
      </w:r>
      <w:proofErr w:type="spellEnd"/>
      <w:r w:rsidRPr="00F53A8C">
        <w:rPr>
          <w:rFonts w:ascii="Times New Roman" w:hAnsi="Times New Roman" w:cs="Times New Roman"/>
          <w:b/>
          <w:i/>
          <w:sz w:val="28"/>
          <w:szCs w:val="28"/>
        </w:rPr>
        <w:t xml:space="preserve"> рідинна хроматографія</w:t>
      </w:r>
      <w:r w:rsidRPr="00F53A8C">
        <w:rPr>
          <w:rFonts w:ascii="Times New Roman" w:hAnsi="Times New Roman" w:cs="Times New Roman"/>
          <w:sz w:val="28"/>
          <w:szCs w:val="28"/>
        </w:rPr>
        <w:t xml:space="preserve"> заснована на різній здатності поділюваних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 xml:space="preserve"> утворювати комплекси з катіонами перехідних металів –  </w:t>
      </w:r>
      <w:proofErr w:type="spellStart"/>
      <w:r w:rsidRPr="00F53A8C">
        <w:rPr>
          <w:rFonts w:ascii="Times New Roman" w:hAnsi="Times New Roman" w:cs="Times New Roman"/>
          <w:sz w:val="28"/>
          <w:szCs w:val="28"/>
        </w:rPr>
        <w:t>Cu</w:t>
      </w:r>
      <w:proofErr w:type="spellEnd"/>
      <w:r w:rsidRPr="00F53A8C">
        <w:rPr>
          <w:rFonts w:ascii="Times New Roman" w:hAnsi="Times New Roman" w:cs="Times New Roman"/>
          <w:sz w:val="28"/>
          <w:szCs w:val="28"/>
        </w:rPr>
        <w:t xml:space="preserve">(II), </w:t>
      </w:r>
      <w:proofErr w:type="spellStart"/>
      <w:r w:rsidRPr="00F53A8C">
        <w:rPr>
          <w:rFonts w:ascii="Times New Roman" w:hAnsi="Times New Roman" w:cs="Times New Roman"/>
          <w:sz w:val="28"/>
          <w:szCs w:val="28"/>
        </w:rPr>
        <w:t>Ni</w:t>
      </w:r>
      <w:proofErr w:type="spellEnd"/>
      <w:r w:rsidRPr="00F53A8C">
        <w:rPr>
          <w:rFonts w:ascii="Times New Roman" w:hAnsi="Times New Roman" w:cs="Times New Roman"/>
          <w:sz w:val="28"/>
          <w:szCs w:val="28"/>
        </w:rPr>
        <w:t xml:space="preserve">(II), </w:t>
      </w:r>
      <w:proofErr w:type="spellStart"/>
      <w:r w:rsidRPr="00F53A8C">
        <w:rPr>
          <w:rFonts w:ascii="Times New Roman" w:hAnsi="Times New Roman" w:cs="Times New Roman"/>
          <w:sz w:val="28"/>
          <w:szCs w:val="28"/>
        </w:rPr>
        <w:t>Zn</w:t>
      </w:r>
      <w:proofErr w:type="spellEnd"/>
      <w:r w:rsidRPr="00F53A8C">
        <w:rPr>
          <w:rFonts w:ascii="Times New Roman" w:hAnsi="Times New Roman" w:cs="Times New Roman"/>
          <w:sz w:val="28"/>
          <w:szCs w:val="28"/>
        </w:rPr>
        <w:t xml:space="preserve">(II), </w:t>
      </w:r>
      <w:proofErr w:type="spellStart"/>
      <w:r w:rsidRPr="00F53A8C">
        <w:rPr>
          <w:rFonts w:ascii="Times New Roman" w:hAnsi="Times New Roman" w:cs="Times New Roman"/>
          <w:sz w:val="28"/>
          <w:szCs w:val="28"/>
        </w:rPr>
        <w:t>Cd</w:t>
      </w:r>
      <w:proofErr w:type="spellEnd"/>
      <w:r w:rsidRPr="00F53A8C">
        <w:rPr>
          <w:rFonts w:ascii="Times New Roman" w:hAnsi="Times New Roman" w:cs="Times New Roman"/>
          <w:sz w:val="28"/>
          <w:szCs w:val="28"/>
        </w:rPr>
        <w:t xml:space="preserve">(II), </w:t>
      </w:r>
      <w:proofErr w:type="spellStart"/>
      <w:r w:rsidRPr="00F53A8C">
        <w:rPr>
          <w:rFonts w:ascii="Times New Roman" w:hAnsi="Times New Roman" w:cs="Times New Roman"/>
          <w:sz w:val="28"/>
          <w:szCs w:val="28"/>
        </w:rPr>
        <w:t>Co</w:t>
      </w:r>
      <w:proofErr w:type="spellEnd"/>
      <w:r w:rsidRPr="00F53A8C">
        <w:rPr>
          <w:rFonts w:ascii="Times New Roman" w:hAnsi="Times New Roman" w:cs="Times New Roman"/>
          <w:sz w:val="28"/>
          <w:szCs w:val="28"/>
        </w:rPr>
        <w:t xml:space="preserve">(II) тощо – і фіксованими групами (лігандами) нерухомої фази. Частина координаційної сфери іонів металу зайнята молекулами води або іншими слабкими лігандами, які можуть витіснятися молекулами поділюваних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 Найбільш ефективна для поділу оптичних ізомерів – </w:t>
      </w:r>
      <w:r w:rsidRPr="00F53A8C">
        <w:rPr>
          <w:rFonts w:ascii="Times New Roman" w:hAnsi="Times New Roman" w:cs="Times New Roman"/>
          <w:b/>
          <w:i/>
          <w:sz w:val="28"/>
          <w:szCs w:val="28"/>
        </w:rPr>
        <w:t>афінна рідинна хроматографія (</w:t>
      </w:r>
      <w:proofErr w:type="spellStart"/>
      <w:r w:rsidRPr="00F53A8C">
        <w:rPr>
          <w:rFonts w:ascii="Times New Roman" w:hAnsi="Times New Roman" w:cs="Times New Roman"/>
          <w:sz w:val="28"/>
          <w:szCs w:val="28"/>
        </w:rPr>
        <w:t>біоспецифічна</w:t>
      </w:r>
      <w:proofErr w:type="spellEnd"/>
      <w:r w:rsidRPr="00F53A8C">
        <w:rPr>
          <w:rFonts w:ascii="Times New Roman" w:hAnsi="Times New Roman" w:cs="Times New Roman"/>
          <w:sz w:val="28"/>
          <w:szCs w:val="28"/>
        </w:rPr>
        <w:t xml:space="preserve">), заснована на утворенні міцного зв'язку зі специфічними групами НФ (лігандами, </w:t>
      </w:r>
      <w:proofErr w:type="spellStart"/>
      <w:r w:rsidRPr="00F53A8C">
        <w:rPr>
          <w:rFonts w:ascii="Times New Roman" w:hAnsi="Times New Roman" w:cs="Times New Roman"/>
          <w:sz w:val="28"/>
          <w:szCs w:val="28"/>
        </w:rPr>
        <w:t>афінантами</w:t>
      </w:r>
      <w:proofErr w:type="spellEnd"/>
      <w:r w:rsidRPr="00F53A8C">
        <w:rPr>
          <w:rFonts w:ascii="Times New Roman" w:hAnsi="Times New Roman" w:cs="Times New Roman"/>
          <w:sz w:val="28"/>
          <w:szCs w:val="28"/>
        </w:rPr>
        <w:t xml:space="preserve">). Взаємодія лігандів з речовинами, що розділяються, заснована на біологічній функції останніх. Зокрема, при поділі ферментів лігандами служать їх субстрати, інгібітори або коферменти, токсинів – рецептори, білків – антитіла і т. д. Цей вид хроматографії досить ефективний у  біотехнології та біомедицині для виділення ферментів, білків, гормонів. </w:t>
      </w:r>
    </w:p>
    <w:p w:rsidR="00DE3262"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В</w:t>
      </w:r>
      <w:r w:rsidRPr="00F53A8C">
        <w:rPr>
          <w:rFonts w:ascii="Times New Roman" w:hAnsi="Times New Roman" w:cs="Times New Roman"/>
          <w:b/>
          <w:i/>
          <w:sz w:val="28"/>
          <w:szCs w:val="28"/>
        </w:rPr>
        <w:t xml:space="preserve"> </w:t>
      </w:r>
      <w:proofErr w:type="spellStart"/>
      <w:r w:rsidRPr="00F53A8C">
        <w:rPr>
          <w:rFonts w:ascii="Times New Roman" w:hAnsi="Times New Roman" w:cs="Times New Roman"/>
          <w:b/>
          <w:i/>
          <w:sz w:val="28"/>
          <w:szCs w:val="28"/>
        </w:rPr>
        <w:t>ексклюзійній</w:t>
      </w:r>
      <w:proofErr w:type="spellEnd"/>
      <w:r w:rsidRPr="00F53A8C">
        <w:rPr>
          <w:rFonts w:ascii="Times New Roman" w:hAnsi="Times New Roman" w:cs="Times New Roman"/>
          <w:b/>
          <w:i/>
          <w:sz w:val="28"/>
          <w:szCs w:val="28"/>
        </w:rPr>
        <w:t xml:space="preserve"> (ситовій, гель-проникаючій, гель-фільтраційній) рідинній хроматографії</w:t>
      </w:r>
      <w:r w:rsidRPr="00F53A8C">
        <w:rPr>
          <w:rFonts w:ascii="Times New Roman" w:hAnsi="Times New Roman" w:cs="Times New Roman"/>
          <w:sz w:val="28"/>
          <w:szCs w:val="28"/>
        </w:rPr>
        <w:t xml:space="preserve"> поділ ґрунтується на відмінностях у розмірах молекул; молекули малих розмірів проникають у порівняно тонкі пори сорбенту (молекулярні сита) і затримуються в них, великі молекули або не проникають в пори, або проникають лише в широкі пори і проходять колонку з незначним утримуванням. </w:t>
      </w:r>
      <w:r w:rsidR="00DE3262" w:rsidRPr="00F53A8C">
        <w:rPr>
          <w:rFonts w:ascii="Times New Roman" w:hAnsi="Times New Roman" w:cs="Times New Roman"/>
          <w:sz w:val="28"/>
          <w:szCs w:val="28"/>
        </w:rPr>
        <w:t>Однак, даним методом не можуть бути</w:t>
      </w:r>
      <w:r w:rsidR="00DE3262" w:rsidRPr="00F53A8C">
        <w:rPr>
          <w:rFonts w:ascii="Times New Roman" w:hAnsi="Times New Roman" w:cs="Times New Roman"/>
          <w:sz w:val="28"/>
          <w:szCs w:val="28"/>
        </w:rPr>
        <w:t xml:space="preserve"> розділені речовини з близькими </w:t>
      </w:r>
      <w:r w:rsidR="00DE3262" w:rsidRPr="00F53A8C">
        <w:rPr>
          <w:rFonts w:ascii="Times New Roman" w:hAnsi="Times New Roman" w:cs="Times New Roman"/>
          <w:sz w:val="28"/>
          <w:szCs w:val="28"/>
        </w:rPr>
        <w:t xml:space="preserve">розмірами молекул, наприклад ізомери. Вважається, що </w:t>
      </w:r>
      <w:r w:rsidR="00DE3262" w:rsidRPr="00F53A8C">
        <w:rPr>
          <w:rFonts w:ascii="Times New Roman" w:hAnsi="Times New Roman" w:cs="Times New Roman"/>
          <w:sz w:val="28"/>
          <w:szCs w:val="28"/>
        </w:rPr>
        <w:lastRenderedPageBreak/>
        <w:t>розділення може бути</w:t>
      </w:r>
      <w:r w:rsidR="009418F4">
        <w:rPr>
          <w:rFonts w:ascii="Times New Roman" w:hAnsi="Times New Roman" w:cs="Times New Roman"/>
          <w:sz w:val="28"/>
          <w:szCs w:val="28"/>
        </w:rPr>
        <w:t xml:space="preserve"> </w:t>
      </w:r>
      <w:r w:rsidR="00DE3262" w:rsidRPr="00F53A8C">
        <w:rPr>
          <w:rFonts w:ascii="Times New Roman" w:hAnsi="Times New Roman" w:cs="Times New Roman"/>
          <w:sz w:val="28"/>
          <w:szCs w:val="28"/>
        </w:rPr>
        <w:t>успішним при розходженні молекулярних мас як мінімум на 10%.</w:t>
      </w:r>
    </w:p>
    <w:p w:rsidR="008F3785" w:rsidRPr="00F53A8C" w:rsidRDefault="00DE3262"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Гелі, які використовують на практиці, зазвичай ділять на м’які, напівтверді і тверді.</w:t>
      </w:r>
      <w:r w:rsidRPr="00F53A8C">
        <w:rPr>
          <w:rFonts w:ascii="Times New Roman" w:hAnsi="Times New Roman" w:cs="Times New Roman"/>
          <w:sz w:val="28"/>
          <w:szCs w:val="28"/>
        </w:rPr>
        <w:t xml:space="preserve"> </w:t>
      </w:r>
      <w:r w:rsidRPr="00F53A8C">
        <w:rPr>
          <w:rFonts w:ascii="Times New Roman" w:hAnsi="Times New Roman" w:cs="Times New Roman"/>
          <w:sz w:val="28"/>
          <w:szCs w:val="28"/>
        </w:rPr>
        <w:t>Рухома фаза в гель-хроматографії п</w:t>
      </w:r>
      <w:r w:rsidRPr="00F53A8C">
        <w:rPr>
          <w:rFonts w:ascii="Times New Roman" w:hAnsi="Times New Roman" w:cs="Times New Roman"/>
          <w:sz w:val="28"/>
          <w:szCs w:val="28"/>
        </w:rPr>
        <w:t xml:space="preserve">овинна розчиняти усі компоненти </w:t>
      </w:r>
      <w:r w:rsidRPr="00F53A8C">
        <w:rPr>
          <w:rFonts w:ascii="Times New Roman" w:hAnsi="Times New Roman" w:cs="Times New Roman"/>
          <w:sz w:val="28"/>
          <w:szCs w:val="28"/>
        </w:rPr>
        <w:t>суміші, змочувати поверхню гелю і не адсорбуватися на ній.</w:t>
      </w:r>
    </w:p>
    <w:p w:rsidR="00DE3262" w:rsidRPr="00F53A8C" w:rsidRDefault="00DE3262"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Детектування в гель-хроматографії можна проводити за допомогою детекторів з відгуком, пропорційним концентрації. Для високомолекулярних речовин як спеціальний детектор зазвичай використовують проточний віскозиметр. При цьому вимірюється фонова в’язкість </w:t>
      </w:r>
      <w:proofErr w:type="spellStart"/>
      <w:r w:rsidRPr="00F53A8C">
        <w:rPr>
          <w:rFonts w:ascii="Times New Roman" w:hAnsi="Times New Roman" w:cs="Times New Roman"/>
          <w:sz w:val="28"/>
          <w:szCs w:val="28"/>
        </w:rPr>
        <w:t>елюента</w:t>
      </w:r>
      <w:proofErr w:type="spellEnd"/>
      <w:r w:rsidRPr="00F53A8C">
        <w:rPr>
          <w:rFonts w:ascii="Times New Roman" w:hAnsi="Times New Roman" w:cs="Times New Roman"/>
          <w:sz w:val="28"/>
          <w:szCs w:val="28"/>
        </w:rPr>
        <w:t xml:space="preserve">. </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Сучасна модифікація методу – високоефективна рідинна хроматографія, дозволяє провести аналіз, ідентифікацію і поділ дуже малих кількостей речовин (~ 0.000001 р.) за дуже короткий час  – 15-20 хвилин.</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t xml:space="preserve">У залежності від методу РХ використовують різні модифікації </w:t>
      </w:r>
      <w:r w:rsidRPr="00F53A8C">
        <w:rPr>
          <w:rFonts w:ascii="Times New Roman" w:hAnsi="Times New Roman" w:cs="Times New Roman"/>
          <w:b/>
          <w:i/>
          <w:sz w:val="28"/>
          <w:szCs w:val="28"/>
        </w:rPr>
        <w:t xml:space="preserve">хроматографів </w:t>
      </w:r>
      <w:r w:rsidRPr="00F53A8C">
        <w:rPr>
          <w:rFonts w:ascii="Times New Roman" w:hAnsi="Times New Roman" w:cs="Times New Roman"/>
          <w:sz w:val="28"/>
          <w:szCs w:val="28"/>
        </w:rPr>
        <w:t>(прилади або установки для хроматографічного розділення і аналізу сумішей речовин</w:t>
      </w:r>
      <w:r w:rsidR="00734552">
        <w:rPr>
          <w:rFonts w:ascii="Times New Roman" w:hAnsi="Times New Roman" w:cs="Times New Roman"/>
          <w:sz w:val="28"/>
          <w:szCs w:val="28"/>
        </w:rPr>
        <w:t>, рис. 4</w:t>
      </w:r>
      <w:r w:rsidRPr="00F53A8C">
        <w:rPr>
          <w:rFonts w:ascii="Times New Roman" w:hAnsi="Times New Roman" w:cs="Times New Roman"/>
          <w:sz w:val="28"/>
          <w:szCs w:val="28"/>
        </w:rPr>
        <w:t xml:space="preserve">). Основними частинами хроматографа є: система для введення досліджуваної суміші речовин (проби); хроматографічна колонка; </w:t>
      </w:r>
      <w:proofErr w:type="spellStart"/>
      <w:r w:rsidRPr="00F53A8C">
        <w:rPr>
          <w:rFonts w:ascii="Times New Roman" w:hAnsi="Times New Roman" w:cs="Times New Roman"/>
          <w:sz w:val="28"/>
          <w:szCs w:val="28"/>
        </w:rPr>
        <w:t>детектувальний</w:t>
      </w:r>
      <w:proofErr w:type="spellEnd"/>
      <w:r w:rsidRPr="00F53A8C">
        <w:rPr>
          <w:rFonts w:ascii="Times New Roman" w:hAnsi="Times New Roman" w:cs="Times New Roman"/>
          <w:sz w:val="28"/>
          <w:szCs w:val="28"/>
        </w:rPr>
        <w:t xml:space="preserve"> пристрій (детектор); системи реєстрації та </w:t>
      </w:r>
      <w:proofErr w:type="spellStart"/>
      <w:r w:rsidRPr="00F53A8C">
        <w:rPr>
          <w:rFonts w:ascii="Times New Roman" w:hAnsi="Times New Roman" w:cs="Times New Roman"/>
          <w:sz w:val="28"/>
          <w:szCs w:val="28"/>
        </w:rPr>
        <w:t>термостатування</w:t>
      </w:r>
      <w:proofErr w:type="spellEnd"/>
      <w:r w:rsidRPr="00F53A8C">
        <w:rPr>
          <w:rFonts w:ascii="Times New Roman" w:hAnsi="Times New Roman" w:cs="Times New Roman"/>
          <w:sz w:val="28"/>
          <w:szCs w:val="28"/>
        </w:rPr>
        <w:t xml:space="preserve">; пристосування і приймачі для розділених компонентів. Сучасний прилад для ВЕРХ має модульний тип, який  дозволяє швидко змінити конструкцію приладу для певних потреб. </w:t>
      </w:r>
    </w:p>
    <w:p w:rsidR="00F53A8C" w:rsidRPr="00F53A8C" w:rsidRDefault="00F53A8C" w:rsidP="009418F4">
      <w:pPr>
        <w:spacing w:after="0" w:line="360" w:lineRule="auto"/>
        <w:rPr>
          <w:rFonts w:ascii="Times New Roman" w:hAnsi="Times New Roman" w:cs="Times New Roman"/>
          <w:sz w:val="28"/>
          <w:szCs w:val="28"/>
        </w:rPr>
      </w:pPr>
      <w:r w:rsidRPr="00F53A8C">
        <w:rPr>
          <w:rFonts w:ascii="Times New Roman" w:hAnsi="Times New Roman" w:cs="Times New Roman"/>
          <w:sz w:val="28"/>
          <w:szCs w:val="28"/>
        </w:rPr>
        <w:drawing>
          <wp:inline distT="0" distB="0" distL="0" distR="0" wp14:anchorId="2726FAE0" wp14:editId="1D732BD5">
            <wp:extent cx="3208972" cy="2790908"/>
            <wp:effectExtent l="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036" cy="2803140"/>
                    </a:xfrm>
                    <a:prstGeom prst="rect">
                      <a:avLst/>
                    </a:prstGeom>
                    <a:noFill/>
                    <a:ln>
                      <a:noFill/>
                    </a:ln>
                    <a:extLst/>
                  </pic:spPr>
                </pic:pic>
              </a:graphicData>
            </a:graphic>
          </wp:inline>
        </w:drawing>
      </w:r>
      <w:r w:rsidRPr="00F53A8C">
        <w:rPr>
          <w:rFonts w:ascii="Times New Roman" w:hAnsi="Times New Roman" w:cs="Times New Roman"/>
          <w:noProof/>
          <w:sz w:val="28"/>
          <w:szCs w:val="28"/>
          <w:lang w:eastAsia="uk-UA"/>
        </w:rPr>
        <w:drawing>
          <wp:inline distT="0" distB="0" distL="0" distR="0" wp14:anchorId="666556A7" wp14:editId="58BA416C">
            <wp:extent cx="2029685" cy="2751151"/>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996" cy="2765128"/>
                    </a:xfrm>
                    <a:prstGeom prst="rect">
                      <a:avLst/>
                    </a:prstGeom>
                    <a:noFill/>
                  </pic:spPr>
                </pic:pic>
              </a:graphicData>
            </a:graphic>
          </wp:inline>
        </w:drawing>
      </w:r>
    </w:p>
    <w:p w:rsidR="00F53A8C" w:rsidRPr="00F53A8C" w:rsidRDefault="00734552" w:rsidP="009418F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w:t>
      </w:r>
      <w:r w:rsidR="00F53A8C" w:rsidRPr="00F53A8C">
        <w:rPr>
          <w:rFonts w:ascii="Times New Roman" w:hAnsi="Times New Roman" w:cs="Times New Roman"/>
          <w:sz w:val="28"/>
          <w:szCs w:val="28"/>
        </w:rPr>
        <w:t xml:space="preserve">ис. </w:t>
      </w:r>
      <w:r>
        <w:rPr>
          <w:rFonts w:ascii="Times New Roman" w:hAnsi="Times New Roman" w:cs="Times New Roman"/>
          <w:sz w:val="28"/>
          <w:szCs w:val="28"/>
        </w:rPr>
        <w:t xml:space="preserve">4 </w:t>
      </w:r>
      <w:r w:rsidR="00F53A8C" w:rsidRPr="00F53A8C">
        <w:rPr>
          <w:rFonts w:ascii="Times New Roman" w:hAnsi="Times New Roman" w:cs="Times New Roman"/>
          <w:sz w:val="28"/>
          <w:szCs w:val="28"/>
        </w:rPr>
        <w:t>–Хроматографи для ВРЕХ</w:t>
      </w:r>
    </w:p>
    <w:p w:rsidR="008F3785" w:rsidRPr="00F53A8C" w:rsidRDefault="008F3785" w:rsidP="009418F4">
      <w:pPr>
        <w:spacing w:after="0" w:line="360" w:lineRule="auto"/>
        <w:ind w:firstLine="709"/>
        <w:jc w:val="both"/>
        <w:rPr>
          <w:rFonts w:ascii="Times New Roman" w:hAnsi="Times New Roman" w:cs="Times New Roman"/>
          <w:sz w:val="28"/>
          <w:szCs w:val="28"/>
        </w:rPr>
      </w:pPr>
      <w:r w:rsidRPr="00F53A8C">
        <w:rPr>
          <w:rFonts w:ascii="Times New Roman" w:hAnsi="Times New Roman" w:cs="Times New Roman"/>
          <w:sz w:val="28"/>
          <w:szCs w:val="28"/>
        </w:rPr>
        <w:lastRenderedPageBreak/>
        <w:t xml:space="preserve">Хроматографічні методи широко використовують для розділення речовин дуже близької будови, природних </w:t>
      </w:r>
      <w:proofErr w:type="spellStart"/>
      <w:r w:rsidRPr="00F53A8C">
        <w:rPr>
          <w:rFonts w:ascii="Times New Roman" w:hAnsi="Times New Roman" w:cs="Times New Roman"/>
          <w:sz w:val="28"/>
          <w:szCs w:val="28"/>
        </w:rPr>
        <w:t>сполук</w:t>
      </w:r>
      <w:proofErr w:type="spellEnd"/>
      <w:r w:rsidRPr="00F53A8C">
        <w:rPr>
          <w:rFonts w:ascii="Times New Roman" w:hAnsi="Times New Roman" w:cs="Times New Roman"/>
          <w:sz w:val="28"/>
          <w:szCs w:val="28"/>
        </w:rPr>
        <w:t>, білків, нуклеїнових кислот, і навіть деяких біологічних об'єктів. Метод хроматографічного аналізу є одним із найбільш використовуваних у сучасних експертних лабораторіях, оскільки він дозволяє швидко та якісно розділити й проаналізувати суміші близьких за властивостями речовин. Рідинна хроматографія застосовується як аналітична і препаративна.</w:t>
      </w:r>
    </w:p>
    <w:p w:rsidR="00734552" w:rsidRDefault="00734552" w:rsidP="009418F4">
      <w:pPr>
        <w:ind w:firstLine="360"/>
        <w:rPr>
          <w:i/>
          <w:sz w:val="28"/>
          <w:szCs w:val="28"/>
        </w:rPr>
      </w:pPr>
    </w:p>
    <w:p w:rsidR="009418F4" w:rsidRPr="00734552" w:rsidRDefault="009418F4" w:rsidP="009418F4">
      <w:pPr>
        <w:ind w:firstLine="360"/>
        <w:rPr>
          <w:rFonts w:ascii="Times New Roman" w:hAnsi="Times New Roman" w:cs="Times New Roman"/>
          <w:i/>
          <w:sz w:val="28"/>
          <w:szCs w:val="28"/>
        </w:rPr>
      </w:pPr>
      <w:r w:rsidRPr="00734552">
        <w:rPr>
          <w:rFonts w:ascii="Times New Roman" w:hAnsi="Times New Roman" w:cs="Times New Roman"/>
          <w:i/>
          <w:sz w:val="28"/>
          <w:szCs w:val="28"/>
        </w:rPr>
        <w:t xml:space="preserve">Письмово в лекційному зошиті </w:t>
      </w:r>
      <w:proofErr w:type="spellStart"/>
      <w:r w:rsidRPr="00734552">
        <w:rPr>
          <w:rFonts w:ascii="Times New Roman" w:hAnsi="Times New Roman" w:cs="Times New Roman"/>
          <w:i/>
          <w:sz w:val="28"/>
          <w:szCs w:val="28"/>
        </w:rPr>
        <w:t>дати</w:t>
      </w:r>
      <w:proofErr w:type="spellEnd"/>
      <w:r w:rsidRPr="00734552">
        <w:rPr>
          <w:rFonts w:ascii="Times New Roman" w:hAnsi="Times New Roman" w:cs="Times New Roman"/>
          <w:i/>
          <w:sz w:val="28"/>
          <w:szCs w:val="28"/>
        </w:rPr>
        <w:t xml:space="preserve"> </w:t>
      </w:r>
      <w:proofErr w:type="spellStart"/>
      <w:r w:rsidRPr="00734552">
        <w:rPr>
          <w:rFonts w:ascii="Times New Roman" w:hAnsi="Times New Roman" w:cs="Times New Roman"/>
          <w:i/>
          <w:sz w:val="28"/>
          <w:szCs w:val="28"/>
        </w:rPr>
        <w:t>відповіді</w:t>
      </w:r>
      <w:proofErr w:type="spellEnd"/>
      <w:r w:rsidRPr="00734552">
        <w:rPr>
          <w:rFonts w:ascii="Times New Roman" w:hAnsi="Times New Roman" w:cs="Times New Roman"/>
          <w:i/>
          <w:sz w:val="28"/>
          <w:szCs w:val="28"/>
        </w:rPr>
        <w:t xml:space="preserve"> на </w:t>
      </w:r>
      <w:proofErr w:type="spellStart"/>
      <w:r w:rsidRPr="00734552">
        <w:rPr>
          <w:rFonts w:ascii="Times New Roman" w:hAnsi="Times New Roman" w:cs="Times New Roman"/>
          <w:i/>
          <w:sz w:val="28"/>
          <w:szCs w:val="28"/>
        </w:rPr>
        <w:t>наступні</w:t>
      </w:r>
      <w:proofErr w:type="spellEnd"/>
      <w:r w:rsidRPr="00734552">
        <w:rPr>
          <w:rFonts w:ascii="Times New Roman" w:hAnsi="Times New Roman" w:cs="Times New Roman"/>
          <w:i/>
          <w:sz w:val="28"/>
          <w:szCs w:val="28"/>
        </w:rPr>
        <w:t xml:space="preserve"> </w:t>
      </w:r>
      <w:proofErr w:type="spellStart"/>
      <w:r w:rsidRPr="00734552">
        <w:rPr>
          <w:rFonts w:ascii="Times New Roman" w:hAnsi="Times New Roman" w:cs="Times New Roman"/>
          <w:i/>
          <w:sz w:val="28"/>
          <w:szCs w:val="28"/>
        </w:rPr>
        <w:t>запитання</w:t>
      </w:r>
      <w:proofErr w:type="spellEnd"/>
      <w:r w:rsidRPr="00734552">
        <w:rPr>
          <w:rFonts w:ascii="Times New Roman" w:hAnsi="Times New Roman" w:cs="Times New Roman"/>
          <w:i/>
          <w:sz w:val="28"/>
          <w:szCs w:val="28"/>
        </w:rPr>
        <w:t>:</w:t>
      </w:r>
    </w:p>
    <w:p w:rsidR="008F3785" w:rsidRPr="00734552" w:rsidRDefault="00A1723A" w:rsidP="009418F4">
      <w:pPr>
        <w:pStyle w:val="a3"/>
        <w:numPr>
          <w:ilvl w:val="0"/>
          <w:numId w:val="2"/>
        </w:numPr>
        <w:spacing w:after="0" w:line="360" w:lineRule="auto"/>
        <w:ind w:firstLine="709"/>
        <w:jc w:val="both"/>
        <w:rPr>
          <w:rFonts w:ascii="Times New Roman" w:hAnsi="Times New Roman"/>
          <w:bCs/>
          <w:i/>
          <w:sz w:val="28"/>
          <w:szCs w:val="28"/>
        </w:rPr>
      </w:pPr>
      <w:r w:rsidRPr="00734552">
        <w:rPr>
          <w:rFonts w:ascii="Times New Roman" w:hAnsi="Times New Roman"/>
          <w:bCs/>
          <w:i/>
          <w:sz w:val="28"/>
          <w:szCs w:val="28"/>
          <w:lang w:val="uk-UA"/>
        </w:rPr>
        <w:t>Які</w:t>
      </w:r>
      <w:r w:rsidR="005A2573" w:rsidRPr="00734552">
        <w:rPr>
          <w:rFonts w:ascii="Times New Roman" w:hAnsi="Times New Roman"/>
          <w:bCs/>
          <w:i/>
          <w:sz w:val="28"/>
          <w:szCs w:val="28"/>
          <w:lang w:val="uk-UA"/>
        </w:rPr>
        <w:t xml:space="preserve"> основні відмінності </w:t>
      </w:r>
      <w:r w:rsidRPr="00734552">
        <w:rPr>
          <w:rFonts w:ascii="Times New Roman" w:hAnsi="Times New Roman"/>
          <w:bCs/>
          <w:i/>
          <w:sz w:val="28"/>
          <w:szCs w:val="28"/>
          <w:lang w:val="uk-UA"/>
        </w:rPr>
        <w:t xml:space="preserve">сорбції компонентів в газовій та рідинній </w:t>
      </w:r>
      <w:r w:rsidRPr="00734552">
        <w:rPr>
          <w:rFonts w:ascii="Times New Roman" w:hAnsi="Times New Roman"/>
          <w:i/>
          <w:sz w:val="28"/>
          <w:szCs w:val="28"/>
          <w:lang w:val="uk-UA"/>
        </w:rPr>
        <w:t>хроматографії?</w:t>
      </w:r>
    </w:p>
    <w:p w:rsidR="00DE3262" w:rsidRPr="009418F4" w:rsidRDefault="00DE3262" w:rsidP="009418F4">
      <w:pPr>
        <w:pStyle w:val="a3"/>
        <w:numPr>
          <w:ilvl w:val="0"/>
          <w:numId w:val="2"/>
        </w:numPr>
        <w:spacing w:after="0" w:line="360" w:lineRule="auto"/>
        <w:ind w:firstLine="709"/>
        <w:jc w:val="both"/>
        <w:rPr>
          <w:rFonts w:ascii="Times New Roman" w:hAnsi="Times New Roman"/>
          <w:bCs/>
          <w:i/>
          <w:sz w:val="28"/>
          <w:szCs w:val="28"/>
        </w:rPr>
      </w:pPr>
      <w:r w:rsidRPr="009418F4">
        <w:rPr>
          <w:rFonts w:ascii="Times New Roman" w:hAnsi="Times New Roman"/>
          <w:bCs/>
          <w:i/>
          <w:sz w:val="28"/>
          <w:szCs w:val="28"/>
          <w:lang w:val="uk-UA"/>
        </w:rPr>
        <w:t>Проведіть порівняльний аналіз методів рідинної хроматографії.</w:t>
      </w:r>
    </w:p>
    <w:p w:rsidR="008F3785" w:rsidRPr="00734552" w:rsidRDefault="009418F4" w:rsidP="009418F4">
      <w:pPr>
        <w:pStyle w:val="a3"/>
        <w:numPr>
          <w:ilvl w:val="0"/>
          <w:numId w:val="2"/>
        </w:numPr>
        <w:spacing w:after="0" w:line="360" w:lineRule="auto"/>
        <w:ind w:firstLine="709"/>
        <w:jc w:val="both"/>
        <w:rPr>
          <w:rFonts w:ascii="Times New Roman" w:hAnsi="Times New Roman"/>
          <w:bCs/>
          <w:i/>
          <w:sz w:val="28"/>
          <w:szCs w:val="28"/>
        </w:rPr>
      </w:pPr>
      <w:r w:rsidRPr="009418F4">
        <w:rPr>
          <w:rFonts w:ascii="Times New Roman" w:hAnsi="Times New Roman"/>
          <w:bCs/>
          <w:i/>
          <w:sz w:val="28"/>
          <w:szCs w:val="28"/>
          <w:lang w:val="uk-UA"/>
        </w:rPr>
        <w:t>Проведіть порівняльний аналіз методів</w:t>
      </w:r>
      <w:r w:rsidRPr="009418F4">
        <w:rPr>
          <w:rFonts w:ascii="Times New Roman" w:hAnsi="Times New Roman"/>
          <w:bCs/>
          <w:i/>
          <w:sz w:val="28"/>
          <w:szCs w:val="28"/>
          <w:lang w:val="uk-UA"/>
        </w:rPr>
        <w:t xml:space="preserve"> газової хроматографії.</w:t>
      </w:r>
    </w:p>
    <w:p w:rsidR="00734552" w:rsidRPr="00734552" w:rsidRDefault="00734552" w:rsidP="00734552">
      <w:pPr>
        <w:spacing w:after="0" w:line="360" w:lineRule="auto"/>
        <w:jc w:val="both"/>
        <w:rPr>
          <w:rFonts w:ascii="Times New Roman" w:hAnsi="Times New Roman" w:cs="Times New Roman"/>
          <w:bCs/>
          <w:i/>
          <w:sz w:val="28"/>
          <w:szCs w:val="28"/>
        </w:rPr>
      </w:pPr>
    </w:p>
    <w:p w:rsidR="00734552" w:rsidRPr="00734552" w:rsidRDefault="00734552" w:rsidP="00734552">
      <w:pPr>
        <w:spacing w:after="0" w:line="360" w:lineRule="auto"/>
        <w:jc w:val="both"/>
        <w:rPr>
          <w:rFonts w:ascii="Times New Roman" w:hAnsi="Times New Roman" w:cs="Times New Roman"/>
          <w:sz w:val="28"/>
          <w:szCs w:val="28"/>
        </w:rPr>
      </w:pPr>
      <w:r w:rsidRPr="00734552">
        <w:rPr>
          <w:rFonts w:ascii="Times New Roman" w:hAnsi="Times New Roman" w:cs="Times New Roman"/>
          <w:sz w:val="28"/>
          <w:szCs w:val="28"/>
        </w:rPr>
        <w:t>Рекомендована література</w:t>
      </w:r>
      <w:r w:rsidRPr="00734552">
        <w:rPr>
          <w:rFonts w:ascii="Times New Roman" w:hAnsi="Times New Roman" w:cs="Times New Roman"/>
          <w:sz w:val="28"/>
          <w:szCs w:val="28"/>
        </w:rPr>
        <w:t>:</w:t>
      </w:r>
    </w:p>
    <w:p w:rsidR="00734552" w:rsidRPr="00734552" w:rsidRDefault="00734552" w:rsidP="00734552">
      <w:pPr>
        <w:spacing w:after="0" w:line="360" w:lineRule="auto"/>
        <w:ind w:firstLine="708"/>
        <w:jc w:val="both"/>
        <w:rPr>
          <w:rFonts w:ascii="Times New Roman" w:hAnsi="Times New Roman" w:cs="Times New Roman"/>
          <w:sz w:val="28"/>
          <w:szCs w:val="28"/>
        </w:rPr>
      </w:pPr>
      <w:proofErr w:type="spellStart"/>
      <w:r w:rsidRPr="00734552">
        <w:rPr>
          <w:rFonts w:ascii="Times New Roman" w:hAnsi="Times New Roman" w:cs="Times New Roman"/>
          <w:sz w:val="28"/>
          <w:szCs w:val="28"/>
        </w:rPr>
        <w:t>Мінаєва</w:t>
      </w:r>
      <w:proofErr w:type="spellEnd"/>
      <w:r w:rsidRPr="00734552">
        <w:rPr>
          <w:rFonts w:ascii="Times New Roman" w:hAnsi="Times New Roman" w:cs="Times New Roman"/>
          <w:sz w:val="28"/>
          <w:szCs w:val="28"/>
        </w:rPr>
        <w:t xml:space="preserve"> В. О. Хроматографічний аналіз : підручник. Черкаси : Вид. від. ЧНУ імені Богдана Хмельницького, 2013. – 284 с. </w:t>
      </w:r>
    </w:p>
    <w:p w:rsidR="00734552" w:rsidRPr="00734552" w:rsidRDefault="00734552" w:rsidP="00734552">
      <w:pPr>
        <w:spacing w:after="0" w:line="360" w:lineRule="auto"/>
        <w:ind w:firstLine="708"/>
        <w:jc w:val="both"/>
        <w:rPr>
          <w:rFonts w:ascii="Times New Roman" w:hAnsi="Times New Roman" w:cs="Times New Roman"/>
          <w:sz w:val="28"/>
          <w:szCs w:val="28"/>
        </w:rPr>
      </w:pPr>
      <w:r w:rsidRPr="00734552">
        <w:rPr>
          <w:rFonts w:ascii="Times New Roman" w:hAnsi="Times New Roman" w:cs="Times New Roman"/>
          <w:sz w:val="28"/>
          <w:szCs w:val="28"/>
        </w:rPr>
        <w:t>Федорченко С. В.</w:t>
      </w:r>
      <w:r>
        <w:rPr>
          <w:rFonts w:ascii="Times New Roman" w:hAnsi="Times New Roman" w:cs="Times New Roman"/>
          <w:sz w:val="28"/>
          <w:szCs w:val="28"/>
        </w:rPr>
        <w:t xml:space="preserve">, </w:t>
      </w:r>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Курта</w:t>
      </w:r>
      <w:proofErr w:type="spellEnd"/>
      <w:r w:rsidRPr="00734552">
        <w:rPr>
          <w:rFonts w:ascii="Times New Roman" w:hAnsi="Times New Roman" w:cs="Times New Roman"/>
          <w:sz w:val="28"/>
          <w:szCs w:val="28"/>
        </w:rPr>
        <w:t xml:space="preserve"> </w:t>
      </w:r>
      <w:r w:rsidRPr="00734552">
        <w:rPr>
          <w:rFonts w:ascii="Times New Roman" w:hAnsi="Times New Roman" w:cs="Times New Roman"/>
          <w:sz w:val="28"/>
          <w:szCs w:val="28"/>
        </w:rPr>
        <w:t xml:space="preserve">С. А. Хроматографічні методи аналізу : </w:t>
      </w:r>
      <w:proofErr w:type="spellStart"/>
      <w:r w:rsidRPr="00734552">
        <w:rPr>
          <w:rFonts w:ascii="Times New Roman" w:hAnsi="Times New Roman" w:cs="Times New Roman"/>
          <w:sz w:val="28"/>
          <w:szCs w:val="28"/>
        </w:rPr>
        <w:t>навч</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посіб</w:t>
      </w:r>
      <w:proofErr w:type="spellEnd"/>
      <w:r w:rsidRPr="00734552">
        <w:rPr>
          <w:rFonts w:ascii="Times New Roman" w:hAnsi="Times New Roman" w:cs="Times New Roman"/>
          <w:sz w:val="28"/>
          <w:szCs w:val="28"/>
        </w:rPr>
        <w:t xml:space="preserve">. / С. В. Федорченко,– Івано-Франківськ : </w:t>
      </w:r>
      <w:proofErr w:type="spellStart"/>
      <w:r w:rsidRPr="00734552">
        <w:rPr>
          <w:rFonts w:ascii="Times New Roman" w:hAnsi="Times New Roman" w:cs="Times New Roman"/>
          <w:sz w:val="28"/>
          <w:szCs w:val="28"/>
        </w:rPr>
        <w:t>Прикарп</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нац</w:t>
      </w:r>
      <w:proofErr w:type="spellEnd"/>
      <w:r w:rsidRPr="00734552">
        <w:rPr>
          <w:rFonts w:ascii="Times New Roman" w:hAnsi="Times New Roman" w:cs="Times New Roman"/>
          <w:sz w:val="28"/>
          <w:szCs w:val="28"/>
        </w:rPr>
        <w:t xml:space="preserve">. ун-т ім. В. Стефаника, 2012. – 146 с. </w:t>
      </w:r>
    </w:p>
    <w:p w:rsidR="00734552" w:rsidRPr="00734552" w:rsidRDefault="00734552" w:rsidP="00734552">
      <w:pPr>
        <w:spacing w:after="0" w:line="360" w:lineRule="auto"/>
        <w:ind w:firstLine="708"/>
        <w:jc w:val="both"/>
        <w:rPr>
          <w:rFonts w:ascii="Times New Roman" w:hAnsi="Times New Roman" w:cs="Times New Roman"/>
          <w:sz w:val="28"/>
          <w:szCs w:val="28"/>
        </w:rPr>
      </w:pPr>
      <w:proofErr w:type="spellStart"/>
      <w:r w:rsidRPr="00734552">
        <w:rPr>
          <w:rFonts w:ascii="Times New Roman" w:hAnsi="Times New Roman" w:cs="Times New Roman"/>
          <w:sz w:val="28"/>
          <w:szCs w:val="28"/>
        </w:rPr>
        <w:t>Цехмістрова</w:t>
      </w:r>
      <w:proofErr w:type="spellEnd"/>
      <w:r w:rsidRPr="00734552">
        <w:rPr>
          <w:rFonts w:ascii="Times New Roman" w:hAnsi="Times New Roman" w:cs="Times New Roman"/>
          <w:sz w:val="28"/>
          <w:szCs w:val="28"/>
        </w:rPr>
        <w:t xml:space="preserve"> Г. С. Основи наукових досліджень : </w:t>
      </w:r>
      <w:proofErr w:type="spellStart"/>
      <w:r w:rsidRPr="00734552">
        <w:rPr>
          <w:rFonts w:ascii="Times New Roman" w:hAnsi="Times New Roman" w:cs="Times New Roman"/>
          <w:sz w:val="28"/>
          <w:szCs w:val="28"/>
        </w:rPr>
        <w:t>навч</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посіб</w:t>
      </w:r>
      <w:proofErr w:type="spellEnd"/>
      <w:r w:rsidRPr="00734552">
        <w:rPr>
          <w:rFonts w:ascii="Times New Roman" w:hAnsi="Times New Roman" w:cs="Times New Roman"/>
          <w:sz w:val="28"/>
          <w:szCs w:val="28"/>
        </w:rPr>
        <w:t>. К. : Видавничий Дім «Слово», 2003. – 240 c.</w:t>
      </w:r>
    </w:p>
    <w:p w:rsidR="00734552" w:rsidRPr="00734552" w:rsidRDefault="00734552" w:rsidP="00734552">
      <w:pPr>
        <w:spacing w:after="0" w:line="360" w:lineRule="auto"/>
        <w:ind w:firstLine="708"/>
        <w:jc w:val="both"/>
        <w:rPr>
          <w:rFonts w:ascii="Times New Roman" w:hAnsi="Times New Roman" w:cs="Times New Roman"/>
          <w:sz w:val="28"/>
          <w:szCs w:val="28"/>
        </w:rPr>
      </w:pPr>
      <w:r w:rsidRPr="00734552">
        <w:rPr>
          <w:rFonts w:ascii="Times New Roman" w:hAnsi="Times New Roman" w:cs="Times New Roman"/>
          <w:sz w:val="28"/>
          <w:szCs w:val="28"/>
        </w:rPr>
        <w:t xml:space="preserve">Корнет М.М., Бражко О.А, Омельянчик Л.О.  Фізичні методи в </w:t>
      </w:r>
    </w:p>
    <w:p w:rsidR="00734552" w:rsidRPr="00734552" w:rsidRDefault="00734552" w:rsidP="00734552">
      <w:pPr>
        <w:spacing w:after="0" w:line="360" w:lineRule="auto"/>
        <w:jc w:val="both"/>
        <w:rPr>
          <w:rFonts w:ascii="Times New Roman" w:hAnsi="Times New Roman" w:cs="Times New Roman"/>
          <w:sz w:val="28"/>
          <w:szCs w:val="28"/>
        </w:rPr>
      </w:pPr>
      <w:r w:rsidRPr="00734552">
        <w:rPr>
          <w:rFonts w:ascii="Times New Roman" w:hAnsi="Times New Roman" w:cs="Times New Roman"/>
          <w:sz w:val="28"/>
          <w:szCs w:val="28"/>
        </w:rPr>
        <w:t>біології: навчально-методичний посібник. Запоріжжя: ЗНУ,2015. 102 с</w:t>
      </w:r>
    </w:p>
    <w:p w:rsidR="00734552" w:rsidRPr="00734552" w:rsidRDefault="00734552" w:rsidP="00734552">
      <w:pPr>
        <w:spacing w:after="0" w:line="360" w:lineRule="auto"/>
        <w:ind w:firstLine="708"/>
        <w:jc w:val="both"/>
        <w:rPr>
          <w:rFonts w:ascii="Times New Roman" w:hAnsi="Times New Roman" w:cs="Times New Roman"/>
          <w:sz w:val="28"/>
          <w:szCs w:val="28"/>
        </w:rPr>
      </w:pPr>
      <w:r w:rsidRPr="00734552">
        <w:rPr>
          <w:rFonts w:ascii="Times New Roman" w:hAnsi="Times New Roman" w:cs="Times New Roman"/>
          <w:sz w:val="28"/>
          <w:szCs w:val="28"/>
        </w:rPr>
        <w:t>Луцик В. И.</w:t>
      </w:r>
      <w:r>
        <w:rPr>
          <w:rFonts w:ascii="Times New Roman" w:hAnsi="Times New Roman" w:cs="Times New Roman"/>
          <w:sz w:val="28"/>
          <w:szCs w:val="28"/>
        </w:rPr>
        <w:t>,</w:t>
      </w:r>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Соболев</w:t>
      </w:r>
      <w:proofErr w:type="spellEnd"/>
      <w:r w:rsidRPr="00734552">
        <w:rPr>
          <w:rFonts w:ascii="Times New Roman" w:hAnsi="Times New Roman" w:cs="Times New Roman"/>
          <w:sz w:val="28"/>
          <w:szCs w:val="28"/>
        </w:rPr>
        <w:t xml:space="preserve"> А. Е., </w:t>
      </w:r>
      <w:proofErr w:type="spellStart"/>
      <w:r w:rsidRPr="00734552">
        <w:rPr>
          <w:rFonts w:ascii="Times New Roman" w:hAnsi="Times New Roman" w:cs="Times New Roman"/>
          <w:sz w:val="28"/>
          <w:szCs w:val="28"/>
        </w:rPr>
        <w:t>Чурсанов</w:t>
      </w:r>
      <w:proofErr w:type="spellEnd"/>
      <w:r w:rsidRPr="00734552">
        <w:rPr>
          <w:rFonts w:ascii="Times New Roman" w:hAnsi="Times New Roman" w:cs="Times New Roman"/>
          <w:sz w:val="28"/>
          <w:szCs w:val="28"/>
        </w:rPr>
        <w:t xml:space="preserve"> </w:t>
      </w:r>
      <w:r>
        <w:rPr>
          <w:rFonts w:ascii="Times New Roman" w:hAnsi="Times New Roman" w:cs="Times New Roman"/>
          <w:sz w:val="28"/>
          <w:szCs w:val="28"/>
        </w:rPr>
        <w:t>Ю. В</w:t>
      </w:r>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Физико-химические</w:t>
      </w:r>
      <w:proofErr w:type="spellEnd"/>
      <w:r w:rsidRPr="00734552">
        <w:rPr>
          <w:rFonts w:ascii="Times New Roman" w:hAnsi="Times New Roman" w:cs="Times New Roman"/>
          <w:sz w:val="28"/>
          <w:szCs w:val="28"/>
        </w:rPr>
        <w:t xml:space="preserve"> </w:t>
      </w:r>
      <w:proofErr w:type="spellStart"/>
      <w:r>
        <w:rPr>
          <w:rFonts w:ascii="Times New Roman" w:hAnsi="Times New Roman" w:cs="Times New Roman"/>
          <w:sz w:val="28"/>
          <w:szCs w:val="28"/>
        </w:rPr>
        <w:t>методы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анализа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пособие</w:t>
      </w:r>
      <w:proofErr w:type="spellEnd"/>
      <w:r>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Тверь</w:t>
      </w:r>
      <w:proofErr w:type="spellEnd"/>
      <w:r w:rsidRPr="00734552">
        <w:rPr>
          <w:rFonts w:ascii="Times New Roman" w:hAnsi="Times New Roman" w:cs="Times New Roman"/>
          <w:sz w:val="28"/>
          <w:szCs w:val="28"/>
        </w:rPr>
        <w:t xml:space="preserve">: ТГТУ, 2008. – 208 с. </w:t>
      </w:r>
    </w:p>
    <w:p w:rsidR="00734552" w:rsidRPr="00734552" w:rsidRDefault="00734552" w:rsidP="00734552">
      <w:pPr>
        <w:spacing w:after="0" w:line="360" w:lineRule="auto"/>
        <w:ind w:firstLine="708"/>
        <w:jc w:val="both"/>
        <w:rPr>
          <w:rFonts w:ascii="Times New Roman" w:hAnsi="Times New Roman" w:cs="Times New Roman"/>
          <w:sz w:val="28"/>
          <w:szCs w:val="28"/>
        </w:rPr>
      </w:pPr>
      <w:r w:rsidRPr="00734552">
        <w:rPr>
          <w:rFonts w:ascii="Times New Roman" w:hAnsi="Times New Roman" w:cs="Times New Roman"/>
          <w:sz w:val="28"/>
          <w:szCs w:val="28"/>
        </w:rPr>
        <w:t xml:space="preserve">Отто М. </w:t>
      </w:r>
      <w:proofErr w:type="spellStart"/>
      <w:r w:rsidRPr="00734552">
        <w:rPr>
          <w:rFonts w:ascii="Times New Roman" w:hAnsi="Times New Roman" w:cs="Times New Roman"/>
          <w:sz w:val="28"/>
          <w:szCs w:val="28"/>
        </w:rPr>
        <w:t>Современные</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методы</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аналитической</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химии</w:t>
      </w:r>
      <w:proofErr w:type="spellEnd"/>
      <w:r>
        <w:rPr>
          <w:rFonts w:ascii="Times New Roman" w:hAnsi="Times New Roman" w:cs="Times New Roman"/>
          <w:sz w:val="28"/>
          <w:szCs w:val="28"/>
        </w:rPr>
        <w:t xml:space="preserve">. М.: Техносфера, 2008. </w:t>
      </w:r>
      <w:r w:rsidRPr="00734552">
        <w:rPr>
          <w:rFonts w:ascii="Times New Roman" w:hAnsi="Times New Roman" w:cs="Times New Roman"/>
          <w:sz w:val="28"/>
          <w:szCs w:val="28"/>
        </w:rPr>
        <w:t>543 с.</w:t>
      </w:r>
    </w:p>
    <w:p w:rsidR="00734552" w:rsidRPr="00734552" w:rsidRDefault="00734552" w:rsidP="00734552">
      <w:pPr>
        <w:spacing w:after="0" w:line="360" w:lineRule="auto"/>
        <w:ind w:firstLine="708"/>
        <w:jc w:val="both"/>
        <w:rPr>
          <w:rFonts w:ascii="Times New Roman" w:hAnsi="Times New Roman" w:cs="Times New Roman"/>
          <w:sz w:val="28"/>
          <w:szCs w:val="28"/>
        </w:rPr>
      </w:pPr>
      <w:proofErr w:type="spellStart"/>
      <w:r w:rsidRPr="00734552">
        <w:rPr>
          <w:rFonts w:ascii="Times New Roman" w:hAnsi="Times New Roman" w:cs="Times New Roman"/>
          <w:sz w:val="28"/>
          <w:szCs w:val="28"/>
        </w:rPr>
        <w:t>Практическая</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газовая</w:t>
      </w:r>
      <w:proofErr w:type="spellEnd"/>
      <w:r w:rsidRPr="00734552">
        <w:rPr>
          <w:rFonts w:ascii="Times New Roman" w:hAnsi="Times New Roman" w:cs="Times New Roman"/>
          <w:sz w:val="28"/>
          <w:szCs w:val="28"/>
        </w:rPr>
        <w:t xml:space="preserve"> и </w:t>
      </w:r>
      <w:proofErr w:type="spellStart"/>
      <w:r w:rsidRPr="00734552">
        <w:rPr>
          <w:rFonts w:ascii="Times New Roman" w:hAnsi="Times New Roman" w:cs="Times New Roman"/>
          <w:sz w:val="28"/>
          <w:szCs w:val="28"/>
        </w:rPr>
        <w:t>жидкостная</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хроматография</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учебное</w:t>
      </w:r>
      <w:proofErr w:type="spellEnd"/>
      <w:r w:rsidRPr="00734552">
        <w:rPr>
          <w:rFonts w:ascii="Times New Roman" w:hAnsi="Times New Roman" w:cs="Times New Roman"/>
          <w:sz w:val="28"/>
          <w:szCs w:val="28"/>
        </w:rPr>
        <w:t xml:space="preserve"> </w:t>
      </w:r>
      <w:proofErr w:type="spellStart"/>
      <w:r w:rsidRPr="00734552">
        <w:rPr>
          <w:rFonts w:ascii="Times New Roman" w:hAnsi="Times New Roman" w:cs="Times New Roman"/>
          <w:sz w:val="28"/>
          <w:szCs w:val="28"/>
        </w:rPr>
        <w:t>пособие</w:t>
      </w:r>
      <w:proofErr w:type="spellEnd"/>
      <w:r w:rsidRPr="00734552">
        <w:rPr>
          <w:rFonts w:ascii="Times New Roman" w:hAnsi="Times New Roman" w:cs="Times New Roman"/>
          <w:sz w:val="28"/>
          <w:szCs w:val="28"/>
        </w:rPr>
        <w:t xml:space="preserve"> / [Б. В. </w:t>
      </w:r>
      <w:proofErr w:type="spellStart"/>
      <w:r w:rsidRPr="00734552">
        <w:rPr>
          <w:rFonts w:ascii="Times New Roman" w:hAnsi="Times New Roman" w:cs="Times New Roman"/>
          <w:sz w:val="28"/>
          <w:szCs w:val="28"/>
        </w:rPr>
        <w:t>Столяров</w:t>
      </w:r>
      <w:proofErr w:type="spellEnd"/>
      <w:r w:rsidRPr="00734552">
        <w:rPr>
          <w:rFonts w:ascii="Times New Roman" w:hAnsi="Times New Roman" w:cs="Times New Roman"/>
          <w:sz w:val="28"/>
          <w:szCs w:val="28"/>
        </w:rPr>
        <w:t xml:space="preserve"> и </w:t>
      </w:r>
      <w:proofErr w:type="spellStart"/>
      <w:r w:rsidRPr="00734552">
        <w:rPr>
          <w:rFonts w:ascii="Times New Roman" w:hAnsi="Times New Roman" w:cs="Times New Roman"/>
          <w:sz w:val="28"/>
          <w:szCs w:val="28"/>
        </w:rPr>
        <w:t>др</w:t>
      </w:r>
      <w:proofErr w:type="spellEnd"/>
      <w:r w:rsidRPr="00734552">
        <w:rPr>
          <w:rFonts w:ascii="Times New Roman" w:hAnsi="Times New Roman" w:cs="Times New Roman"/>
          <w:sz w:val="28"/>
          <w:szCs w:val="28"/>
        </w:rPr>
        <w:t xml:space="preserve">.]. – СПб.:  С.-Петербург. </w:t>
      </w:r>
      <w:proofErr w:type="spellStart"/>
      <w:r w:rsidRPr="00734552">
        <w:rPr>
          <w:rFonts w:ascii="Times New Roman" w:hAnsi="Times New Roman" w:cs="Times New Roman"/>
          <w:sz w:val="28"/>
          <w:szCs w:val="28"/>
        </w:rPr>
        <w:t>ун</w:t>
      </w:r>
      <w:proofErr w:type="spellEnd"/>
      <w:r w:rsidRPr="00734552">
        <w:rPr>
          <w:rFonts w:ascii="Times New Roman" w:hAnsi="Times New Roman" w:cs="Times New Roman"/>
          <w:sz w:val="28"/>
          <w:szCs w:val="28"/>
        </w:rPr>
        <w:t xml:space="preserve">-та, 1998. – 612 с. </w:t>
      </w:r>
      <w:bookmarkStart w:id="0" w:name="_GoBack"/>
      <w:bookmarkEnd w:id="0"/>
    </w:p>
    <w:sectPr w:rsidR="00734552" w:rsidRPr="00734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0355D6"/>
    <w:multiLevelType w:val="hybridMultilevel"/>
    <w:tmpl w:val="B8FA04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78A65DDD"/>
    <w:multiLevelType w:val="hybridMultilevel"/>
    <w:tmpl w:val="974A5750"/>
    <w:lvl w:ilvl="0" w:tplc="6FDE1EA8">
      <w:start w:val="1"/>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85"/>
    <w:rsid w:val="004C4F44"/>
    <w:rsid w:val="005A2573"/>
    <w:rsid w:val="006B5C90"/>
    <w:rsid w:val="00734552"/>
    <w:rsid w:val="008F3785"/>
    <w:rsid w:val="009418F4"/>
    <w:rsid w:val="00A1723A"/>
    <w:rsid w:val="00AC55AF"/>
    <w:rsid w:val="00BB0E51"/>
    <w:rsid w:val="00DE3262"/>
    <w:rsid w:val="00F53A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07307"/>
  <w15:chartTrackingRefBased/>
  <w15:docId w15:val="{2CDD5D6A-39C3-45C4-AC17-95CEAFAA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uiPriority w:val="99"/>
    <w:rsid w:val="008F37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List Paragraph"/>
    <w:basedOn w:val="a"/>
    <w:uiPriority w:val="99"/>
    <w:qFormat/>
    <w:rsid w:val="008F3785"/>
    <w:pPr>
      <w:spacing w:after="200" w:line="276" w:lineRule="auto"/>
      <w:ind w:left="720"/>
      <w:contextualSpacing/>
    </w:pPr>
    <w:rPr>
      <w:rFonts w:ascii="Calibri" w:eastAsia="Times New Roman" w:hAnsi="Calibri" w:cs="Times New Roman"/>
      <w:lang w:val="ru-RU" w:eastAsia="ru-RU"/>
    </w:rPr>
  </w:style>
  <w:style w:type="paragraph" w:customStyle="1" w:styleId="psection">
    <w:name w:val="psection"/>
    <w:basedOn w:val="a"/>
    <w:uiPriority w:val="99"/>
    <w:rsid w:val="008F37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Normal (Web)"/>
    <w:basedOn w:val="a"/>
    <w:uiPriority w:val="99"/>
    <w:semiHidden/>
    <w:unhideWhenUsed/>
    <w:rsid w:val="004C4F44"/>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818757">
      <w:bodyDiv w:val="1"/>
      <w:marLeft w:val="0"/>
      <w:marRight w:val="0"/>
      <w:marTop w:val="0"/>
      <w:marBottom w:val="0"/>
      <w:divBdr>
        <w:top w:val="none" w:sz="0" w:space="0" w:color="auto"/>
        <w:left w:val="none" w:sz="0" w:space="0" w:color="auto"/>
        <w:bottom w:val="none" w:sz="0" w:space="0" w:color="auto"/>
        <w:right w:val="none" w:sz="0" w:space="0" w:color="auto"/>
      </w:divBdr>
    </w:div>
    <w:div w:id="10269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14</Pages>
  <Words>15750</Words>
  <Characters>8979</Characters>
  <Application>Microsoft Office Word</Application>
  <DocSecurity>0</DocSecurity>
  <Lines>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2020-03-26T08:54:00Z</dcterms:created>
  <dcterms:modified xsi:type="dcterms:W3CDTF">2020-03-26T11:30:00Z</dcterms:modified>
</cp:coreProperties>
</file>