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92" w:rsidRDefault="00B54237" w:rsidP="005C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r w:rsidR="00380985">
        <w:rPr>
          <w:rFonts w:ascii="Times New Roman" w:hAnsi="Times New Roman" w:cs="Times New Roman"/>
          <w:b/>
          <w:sz w:val="28"/>
          <w:szCs w:val="28"/>
          <w:lang w:val="uk-UA"/>
        </w:rPr>
        <w:t>ТАННЯ ПІДСУМКОВОГО КОНТРОЛЮ</w:t>
      </w:r>
    </w:p>
    <w:p w:rsidR="00380985" w:rsidRDefault="00380985" w:rsidP="005C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Предмет, мета, завдання дисципліни.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Зв'язок дисципліни «</w:t>
      </w:r>
      <w:proofErr w:type="spellStart"/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Мультимедійність</w:t>
      </w:r>
      <w:proofErr w:type="spellEnd"/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гіпертекстуальність</w:t>
      </w:r>
      <w:proofErr w:type="spellEnd"/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електронних ресурсів» з іншими навчальними дисциплінами.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Структура курсу.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термінів «електронний ресурс», «веб-сайт», «інтернет-видання», «інтернет-ЗМІ», «електронний документ», «електронне видання».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Ознаки електронних ресурсів.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Визначальні риси інтернет-журналістики та професійні вимоги.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ідентифікації інтернет-ЗМІ.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Параметри характеристики</w:t>
      </w:r>
      <w:r w:rsidRPr="00044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електронного документа та електронного видання.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поділу електронного вид</w:t>
      </w:r>
      <w:bookmarkStart w:id="0" w:name="_GoBack"/>
      <w:bookmarkEnd w:id="0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 (за наявністю друкованого еквівалента, за цільовим призначенням, періодичністю, технологією поширення, за характером взаємодії із  користувачем і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.).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електронних видань. </w:t>
      </w:r>
    </w:p>
    <w:p w:rsidR="00044268" w:rsidRDefault="00044268" w:rsidP="00044268">
      <w:pPr>
        <w:pStyle w:val="3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Структура, реквізити та допоміжний апарат видань.</w:t>
      </w:r>
    </w:p>
    <w:p w:rsidR="00044268" w:rsidRDefault="00044268" w:rsidP="00044268">
      <w:pPr>
        <w:pStyle w:val="3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Формати електронних видань.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Переваги і недоліки друкованих видань і їх електронних версій в інтернеті.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Конвергенція друкованих та електронних ЗМІ.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Електронне видавництво.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стандартизації електронних видань.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Етапи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редакторсько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-видавничої підготовки інтернет-видання (інтернет-газети, інтернет-журналу, веб-книги і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.): авторський, редакційний,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конструювальний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тестувальний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підсумковий етапи.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стан національних інтернет-ЗМІ.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Електронне книговидання: сучасний стан і перспективи.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редакційно-видавничої підготовки он-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лайнових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новинарних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видань.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Інтернет-редактор – редактор-універсаліст.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Поняття «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типографіка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»: сутність, функції та діапазон засобів.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Основні вимоги та рекомендації до вибору шрифтів для веб-ресурсу.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Основні композиційні параметри веб-сторінки.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Загальні підходи до застосування шрифтових і композиційних засобів для веб.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про контент електронного ресурсу.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Критерії розробленості смислової концепції електронного ресурсу.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Критерії якості текстів.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Поняття про в</w:t>
      </w: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еб-дизайн</w:t>
      </w: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Правила веб-дизайну.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Інструменти і технології веб-дизайну.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Естетика веб-сайту.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Кольорова гама у веб-дизайні.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Поняття дизайну електронного ресурсу.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Критерії розробленості дизайн-концепції </w:t>
      </w: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електронного</w:t>
      </w: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ресурсу (видання).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Критерії якості технологічного виконання </w:t>
      </w:r>
      <w:r w:rsidRPr="00044268">
        <w:rPr>
          <w:rFonts w:ascii="Times New Roman" w:hAnsi="Times New Roman" w:cs="Times New Roman"/>
          <w:iCs/>
          <w:sz w:val="28"/>
          <w:szCs w:val="28"/>
          <w:lang w:val="uk-UA"/>
        </w:rPr>
        <w:t>електронного</w:t>
      </w: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ресурсу (видання).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Основні критерії аналізу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Етапи створення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Меню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Підходи до класифікації сайтів.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Різновиди сайтів.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Архітектоніка та композиція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Внутрішня і зовнішня структура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Інструментарій створення контенту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Типи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трансмедіації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 (франшиза, саквояж).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Система навігації.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 у контенті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мультимедійного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сторителінгу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Лонгрід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самостійна форма мультимедійної журналістики.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створення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лонгріду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Інфографіка як візуальний тренд сучасних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медій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Дизайн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Шрифт як елемент дизайну.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Колористика в дизайні сайту.</w:t>
      </w:r>
    </w:p>
    <w:p w:rsidR="00044268" w:rsidRPr="00687CAB" w:rsidRDefault="00044268" w:rsidP="00044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sectPr w:rsidR="00044268" w:rsidRPr="00687CAB" w:rsidSect="0038098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7D1C8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7507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C82116C"/>
    <w:multiLevelType w:val="hybridMultilevel"/>
    <w:tmpl w:val="4426E4F0"/>
    <w:lvl w:ilvl="0" w:tplc="A8AC6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6F442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23C85"/>
    <w:multiLevelType w:val="hybridMultilevel"/>
    <w:tmpl w:val="FADA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5A22"/>
    <w:multiLevelType w:val="hybridMultilevel"/>
    <w:tmpl w:val="1E02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8021E"/>
    <w:multiLevelType w:val="hybridMultilevel"/>
    <w:tmpl w:val="B5C4BABE"/>
    <w:lvl w:ilvl="0" w:tplc="6C7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926673"/>
    <w:multiLevelType w:val="hybridMultilevel"/>
    <w:tmpl w:val="903CC3A8"/>
    <w:lvl w:ilvl="0" w:tplc="F4643E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D7516E"/>
    <w:multiLevelType w:val="hybridMultilevel"/>
    <w:tmpl w:val="2F40261A"/>
    <w:lvl w:ilvl="0" w:tplc="3B50D5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A1025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0546F8"/>
    <w:multiLevelType w:val="hybridMultilevel"/>
    <w:tmpl w:val="B632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65609"/>
    <w:multiLevelType w:val="hybridMultilevel"/>
    <w:tmpl w:val="991E8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6C77D9"/>
    <w:multiLevelType w:val="hybridMultilevel"/>
    <w:tmpl w:val="3DDC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75D3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9EA07B2"/>
    <w:multiLevelType w:val="hybridMultilevel"/>
    <w:tmpl w:val="BD4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411C"/>
    <w:multiLevelType w:val="hybridMultilevel"/>
    <w:tmpl w:val="A9187000"/>
    <w:lvl w:ilvl="0" w:tplc="2EF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330E1A"/>
    <w:multiLevelType w:val="hybridMultilevel"/>
    <w:tmpl w:val="04CC55FC"/>
    <w:lvl w:ilvl="0" w:tplc="834A1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EE275A"/>
    <w:multiLevelType w:val="hybridMultilevel"/>
    <w:tmpl w:val="28941A36"/>
    <w:lvl w:ilvl="0" w:tplc="6CF2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3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1"/>
  </w:num>
  <w:num w:numId="14">
    <w:abstractNumId w:val="11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23"/>
  </w:num>
  <w:num w:numId="25">
    <w:abstractNumId w:val="19"/>
  </w:num>
  <w:num w:numId="26">
    <w:abstractNumId w:val="15"/>
  </w:num>
  <w:num w:numId="27">
    <w:abstractNumId w:val="7"/>
  </w:num>
  <w:num w:numId="28">
    <w:abstractNumId w:val="16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237"/>
    <w:rsid w:val="00012DC5"/>
    <w:rsid w:val="00044268"/>
    <w:rsid w:val="00051F5B"/>
    <w:rsid w:val="0007445B"/>
    <w:rsid w:val="00097EC2"/>
    <w:rsid w:val="000C5EF1"/>
    <w:rsid w:val="00137199"/>
    <w:rsid w:val="001E65EA"/>
    <w:rsid w:val="002110A1"/>
    <w:rsid w:val="00252578"/>
    <w:rsid w:val="00284BE3"/>
    <w:rsid w:val="00293FE0"/>
    <w:rsid w:val="003063A4"/>
    <w:rsid w:val="00380985"/>
    <w:rsid w:val="0039556B"/>
    <w:rsid w:val="00451345"/>
    <w:rsid w:val="00452BCE"/>
    <w:rsid w:val="004552FE"/>
    <w:rsid w:val="004A4A91"/>
    <w:rsid w:val="005611E0"/>
    <w:rsid w:val="005A2A87"/>
    <w:rsid w:val="005C1263"/>
    <w:rsid w:val="005D677D"/>
    <w:rsid w:val="0062098E"/>
    <w:rsid w:val="0064452C"/>
    <w:rsid w:val="006B5C68"/>
    <w:rsid w:val="00742083"/>
    <w:rsid w:val="0075177A"/>
    <w:rsid w:val="0076280A"/>
    <w:rsid w:val="00784B94"/>
    <w:rsid w:val="00865F78"/>
    <w:rsid w:val="00865F7C"/>
    <w:rsid w:val="008D448C"/>
    <w:rsid w:val="008F6F92"/>
    <w:rsid w:val="00995407"/>
    <w:rsid w:val="009A114C"/>
    <w:rsid w:val="009A3D05"/>
    <w:rsid w:val="009A5D1F"/>
    <w:rsid w:val="00B2075E"/>
    <w:rsid w:val="00B54237"/>
    <w:rsid w:val="00B733FB"/>
    <w:rsid w:val="00BD533B"/>
    <w:rsid w:val="00C5665B"/>
    <w:rsid w:val="00C57292"/>
    <w:rsid w:val="00C954FC"/>
    <w:rsid w:val="00C9682D"/>
    <w:rsid w:val="00D12E40"/>
    <w:rsid w:val="00D43160"/>
    <w:rsid w:val="00D72BC4"/>
    <w:rsid w:val="00DB6E7E"/>
    <w:rsid w:val="00DC4B78"/>
    <w:rsid w:val="00DE43BE"/>
    <w:rsid w:val="00E5524F"/>
    <w:rsid w:val="00EB7830"/>
    <w:rsid w:val="00EF174E"/>
    <w:rsid w:val="00EF5C5F"/>
    <w:rsid w:val="00F44581"/>
    <w:rsid w:val="00F96DCD"/>
    <w:rsid w:val="00FA2E35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23C0"/>
  <w15:docId w15:val="{94538E61-2853-4C14-AF09-9A0BD24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92"/>
  </w:style>
  <w:style w:type="paragraph" w:styleId="3">
    <w:name w:val="heading 3"/>
    <w:basedOn w:val="a"/>
    <w:link w:val="30"/>
    <w:uiPriority w:val="9"/>
    <w:qFormat/>
    <w:rsid w:val="00F9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6DC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Пользователь Windows</cp:lastModifiedBy>
  <cp:revision>4</cp:revision>
  <dcterms:created xsi:type="dcterms:W3CDTF">2018-04-30T09:58:00Z</dcterms:created>
  <dcterms:modified xsi:type="dcterms:W3CDTF">2020-03-29T15:27:00Z</dcterms:modified>
</cp:coreProperties>
</file>