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CB5" w:rsidRPr="00970E9C" w:rsidRDefault="00D77CB5" w:rsidP="00D77CB5">
      <w:pPr>
        <w:jc w:val="both"/>
        <w:rPr>
          <w:b/>
          <w:sz w:val="28"/>
        </w:rPr>
      </w:pPr>
      <w:r>
        <w:rPr>
          <w:b/>
          <w:sz w:val="28"/>
          <w:szCs w:val="28"/>
        </w:rPr>
        <w:t>Тема 1.</w:t>
      </w:r>
      <w:r w:rsidRPr="00970E9C">
        <w:rPr>
          <w:b/>
          <w:sz w:val="28"/>
          <w:szCs w:val="28"/>
        </w:rPr>
        <w:t xml:space="preserve">  </w:t>
      </w:r>
      <w:r w:rsidRPr="00970E9C">
        <w:rPr>
          <w:b/>
          <w:sz w:val="28"/>
        </w:rPr>
        <w:t xml:space="preserve"> Індивідуальні особливості творчого процесу в світі вчення          </w:t>
      </w:r>
    </w:p>
    <w:p w:rsidR="00D77CB5" w:rsidRPr="00970E9C" w:rsidRDefault="00D77CB5" w:rsidP="00D77CB5">
      <w:pPr>
        <w:jc w:val="both"/>
        <w:rPr>
          <w:b/>
          <w:sz w:val="28"/>
        </w:rPr>
      </w:pPr>
      <w:r w:rsidRPr="00970E9C">
        <w:rPr>
          <w:b/>
          <w:sz w:val="28"/>
        </w:rPr>
        <w:t>про типи вищої нервової діяльності.</w:t>
      </w:r>
    </w:p>
    <w:p w:rsidR="00D77CB5" w:rsidRPr="00970E9C" w:rsidRDefault="00D77CB5" w:rsidP="00D77CB5">
      <w:pPr>
        <w:rPr>
          <w:b/>
          <w:sz w:val="28"/>
        </w:rPr>
      </w:pPr>
    </w:p>
    <w:p w:rsidR="00D77CB5" w:rsidRPr="00970E9C" w:rsidRDefault="00D77CB5" w:rsidP="00D77CB5">
      <w:pPr>
        <w:rPr>
          <w:sz w:val="28"/>
          <w:szCs w:val="28"/>
        </w:rPr>
      </w:pPr>
      <w:r>
        <w:rPr>
          <w:sz w:val="28"/>
        </w:rPr>
        <w:t xml:space="preserve">Фізіологічні передумови творчої діяльності. </w:t>
      </w:r>
      <w:proofErr w:type="spellStart"/>
      <w:r>
        <w:rPr>
          <w:sz w:val="28"/>
        </w:rPr>
        <w:t>Нейродинамічні</w:t>
      </w:r>
      <w:proofErr w:type="spellEnd"/>
      <w:r>
        <w:rPr>
          <w:sz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 умови творчої діяльності.  Активність, цілеспрямованість і усвідомленість творчої діяльності.  Роль середовища у творчому акті.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Загальна типологія творчої особистості. Спеціальна типологія (представники збудженого типу та результати їх творчості, представники гальмуючого типу та результати їх творчості, представники лабільного та інертного типу, представники художнього типу, представники </w:t>
      </w:r>
      <w:proofErr w:type="spellStart"/>
      <w:r>
        <w:rPr>
          <w:sz w:val="28"/>
        </w:rPr>
        <w:t>мисленєвого</w:t>
      </w:r>
      <w:proofErr w:type="spellEnd"/>
      <w:r>
        <w:rPr>
          <w:sz w:val="28"/>
        </w:rPr>
        <w:t xml:space="preserve"> типу). Парціальна типологія. Типологічні суміщення.</w:t>
      </w:r>
    </w:p>
    <w:p w:rsidR="006315D3" w:rsidRDefault="006315D3"/>
    <w:sectPr w:rsidR="006315D3" w:rsidSect="006315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D77CB5"/>
    <w:rsid w:val="006315D3"/>
    <w:rsid w:val="0096037D"/>
    <w:rsid w:val="00D13854"/>
    <w:rsid w:val="00D7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2014-09-23T10:59:00Z</dcterms:created>
  <dcterms:modified xsi:type="dcterms:W3CDTF">2014-09-23T10:59:00Z</dcterms:modified>
</cp:coreProperties>
</file>