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5E" w:rsidRDefault="00B04A5E" w:rsidP="00B04A5E">
      <w:pPr>
        <w:jc w:val="both"/>
        <w:rPr>
          <w:b/>
          <w:sz w:val="28"/>
        </w:rPr>
      </w:pPr>
      <w:r>
        <w:rPr>
          <w:b/>
          <w:sz w:val="28"/>
          <w:szCs w:val="28"/>
        </w:rPr>
        <w:t xml:space="preserve">Тема 2. Проблема психології  творчих 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 xml:space="preserve">здібностей </w:t>
      </w:r>
    </w:p>
    <w:p w:rsidR="00B04A5E" w:rsidRDefault="00B04A5E" w:rsidP="00B04A5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04A5E" w:rsidRDefault="00B04A5E" w:rsidP="00B04A5E">
      <w:pPr>
        <w:rPr>
          <w:sz w:val="28"/>
          <w:szCs w:val="28"/>
        </w:rPr>
      </w:pPr>
      <w:r>
        <w:rPr>
          <w:sz w:val="28"/>
          <w:szCs w:val="28"/>
        </w:rPr>
        <w:t xml:space="preserve">Зміст дефініцій «здібності», «творчі здібності», «креативність». Загальна характеристика креативності. </w:t>
      </w:r>
      <w:proofErr w:type="spellStart"/>
      <w:r>
        <w:rPr>
          <w:sz w:val="28"/>
          <w:szCs w:val="28"/>
        </w:rPr>
        <w:t>Психогенетика</w:t>
      </w:r>
      <w:proofErr w:type="spellEnd"/>
      <w:r>
        <w:rPr>
          <w:sz w:val="28"/>
          <w:szCs w:val="28"/>
        </w:rPr>
        <w:t xml:space="preserve"> креативності. Виявлення творчих здібностей. Розвиток креативності.</w:t>
      </w: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B04A5E"/>
    <w:rsid w:val="0046206E"/>
    <w:rsid w:val="006315D3"/>
    <w:rsid w:val="0096037D"/>
    <w:rsid w:val="00B0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2014-09-23T10:59:00Z</dcterms:created>
  <dcterms:modified xsi:type="dcterms:W3CDTF">2014-09-23T10:59:00Z</dcterms:modified>
</cp:coreProperties>
</file>