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2E" w:rsidRPr="00E1602E" w:rsidRDefault="00E1602E" w:rsidP="00E16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</w:rPr>
        <w:t>СЛОВНИК ТЕРМІНІВ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ЗАНЯТТ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ЄВОЇ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АКТИВНОСТІ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02E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обрані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E160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602E">
        <w:rPr>
          <w:rFonts w:ascii="Times New Roman" w:hAnsi="Times New Roman" w:cs="Times New Roman"/>
          <w:sz w:val="28"/>
          <w:szCs w:val="28"/>
        </w:rPr>
        <w:t>ідтримання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заняттєвого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терапевтів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2014].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Занятість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повсякденна діяльність, яка відображається в культурних цінностях людини, забезпечує сенс її життя, включає розумові здібності та навички, може не вимагати значних фізичних зусиль зі сторони клієнта; отримання насолоди від життя [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Інохоса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Крамер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, 1997;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Полатайко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Таунсенд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, 1997].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02E">
        <w:rPr>
          <w:rFonts w:ascii="Times New Roman" w:hAnsi="Times New Roman" w:cs="Times New Roman"/>
          <w:b/>
          <w:sz w:val="28"/>
          <w:szCs w:val="28"/>
        </w:rPr>
        <w:t>Залучення</w:t>
      </w:r>
      <w:proofErr w:type="spellEnd"/>
      <w:r w:rsidRPr="00E1602E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E1602E">
        <w:rPr>
          <w:rFonts w:ascii="Times New Roman" w:hAnsi="Times New Roman" w:cs="Times New Roman"/>
          <w:b/>
          <w:sz w:val="28"/>
          <w:szCs w:val="28"/>
        </w:rPr>
        <w:t>занятості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занятостей як результат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сенсу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сприятливому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терапевтів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2002]; участь </w:t>
      </w:r>
      <w:proofErr w:type="gramStart"/>
      <w:r w:rsidRPr="00E160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602E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становить,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занятість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Вілкок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2006].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Заняттєве</w:t>
      </w:r>
      <w:proofErr w:type="spellEnd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вибір та виконання обраної дії (виконання навички), активність або заняття [Фішер, 2009;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Кілхофнер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, 2009], що приводить до динамічної узгодженості клієнта, контексту і діяльності.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Заняттєва</w:t>
      </w:r>
      <w:proofErr w:type="spellEnd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ідентичність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сукупність почуття, хто ти є і ким прагнеш стати у занятості на основі історії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заняттєвої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участі [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Боут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Шелл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, 2014].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02E">
        <w:rPr>
          <w:rFonts w:ascii="Times New Roman" w:hAnsi="Times New Roman" w:cs="Times New Roman"/>
          <w:b/>
          <w:sz w:val="28"/>
          <w:szCs w:val="28"/>
        </w:rPr>
        <w:t>Заняттєвий</w:t>
      </w:r>
      <w:proofErr w:type="spellEnd"/>
      <w:r w:rsidRPr="00E16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b/>
          <w:sz w:val="28"/>
          <w:szCs w:val="28"/>
        </w:rPr>
        <w:t>потенціал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– те,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застосовано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час;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1602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1602E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занятості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громад,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заняттєвого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статусу до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передбачуваного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непередбачуваного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заняттєвого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статусу [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Таунсенд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Полатайко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>,  2013].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Заняттєва</w:t>
      </w:r>
      <w:proofErr w:type="spellEnd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роль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стосується прав, обов’язків, очікувань та зразків поведінки, пов’язаних з певним набором заходів та занять, що здійснюються на регулярній основі та пов’язані із соціально-культурними ролями [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Хілман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Чапаро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, 1995].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Заняттєва</w:t>
      </w:r>
      <w:proofErr w:type="spellEnd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терапія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це мистецтво та наука, які дозволяють участь у повсякденному житті через занятість; те, що дозволяє людям виконувати заняття, які сприяють їхньому здоров’ю та добробуту; та включення у справедливе і відкрите суспільства, щоб всі люди могли брати участь в їхній потенційній занятості у повсякденному житті [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Полатайко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Таунсенд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, 2013].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Заняттєва</w:t>
      </w:r>
      <w:proofErr w:type="spellEnd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справедливість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справедливість щодо можливостей і ресурсів необхідних для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заняттєвої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участі та достатніх для задоволення особистих потреб клієнта [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Крістіансен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Таунсенд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, 2004]; участь у різних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занятостях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для підтримання здоров’я та соціальної інтеграції клієнта; забезпечення рівних прав у різних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участях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людини [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Таунсенд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Вілкок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>, 2004].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Здоров’я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більше ніж відсутність хвороби [МООЗ, 1986]; орієнтуючись за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заняттєву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перспективу, здоров’я включає наявність вибору, мотивації і можливості для участі в значущій занятості, для догляду за собою, для отримання насолоди від життям, а також для сприяння соціальній та економічній активності протягом усього життя; для зміцнення здоров’я, 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благополуччя, справедливості через занятість [Канадська асоціація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терапевтів, 2012].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602E">
        <w:rPr>
          <w:rFonts w:ascii="Times New Roman" w:hAnsi="Times New Roman" w:cs="Times New Roman"/>
          <w:b/>
          <w:sz w:val="28"/>
          <w:szCs w:val="28"/>
        </w:rPr>
        <w:t>Клієнт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– особа, яка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заняттєвої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ЗТ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бути: а) особи,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0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602E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догляду за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клієнтом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(напр.,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роботодавець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подружжя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); б) особи в рамках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особи в рамках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>) [</w:t>
      </w:r>
      <w:proofErr w:type="spellStart"/>
      <w:proofErr w:type="gramStart"/>
      <w:r w:rsidRPr="00E1602E">
        <w:rPr>
          <w:rFonts w:ascii="Times New Roman" w:hAnsi="Times New Roman" w:cs="Times New Roman"/>
          <w:sz w:val="28"/>
          <w:szCs w:val="28"/>
        </w:rPr>
        <w:t>Моєрс</w:t>
      </w:r>
      <w:proofErr w:type="spellEnd"/>
      <w:proofErr w:type="gramEnd"/>
      <w:r w:rsidRPr="00E1602E">
        <w:rPr>
          <w:rFonts w:ascii="Times New Roman" w:hAnsi="Times New Roman" w:cs="Times New Roman"/>
          <w:sz w:val="28"/>
          <w:szCs w:val="28"/>
        </w:rPr>
        <w:t xml:space="preserve"> та Дейл, 2007;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терапевтів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2008].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Навички емоційного регулювання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дії або поведінка клієнта, що використовується ним для виявлення, управління почуттями та їх висловлення у процесі залучення до діяльності чи взаємодії із іншими людьми.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Наука про занятість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міждисциплінарна галузь науки в соціальних на поведінкових галузях, присвячена вивченню форм, функцій та значень людської занятості [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Земк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Кларк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, 1996; Американська асоціація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терапевтів, 2008]; детальне вивчення людини як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заняттєвої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істоти [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Вілкок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, 2006].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Освіта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в якості занятості: діяльність, що забезпечує участь клієнта у процесі навчання та освітньому середовищі; в якості втручання: заходи, які надають знання та інформацію про занятість, здоров’я, благополуччя, а також участь, у результаті якої клієнт набуває корисних моделей поведінки, звичок і процедур, що можуть вимагати або не вимагати застосування під час процесу професійного втручання [Американська асоціація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терапевтів, 2014]. 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Професійне втручання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процес та кваліфіковані дії, які використовуються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заняттєвими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терапевтами у співпраці з клієнтом для того, щоб сприяти залученню до занятості, враховуючи стан здоров’я та рівень участі.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заняттєвої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становить собою план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2E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E1602E">
        <w:rPr>
          <w:rFonts w:ascii="Times New Roman" w:hAnsi="Times New Roman" w:cs="Times New Roman"/>
          <w:sz w:val="28"/>
          <w:szCs w:val="28"/>
        </w:rPr>
        <w:t>.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Профіль </w:t>
      </w:r>
      <w:proofErr w:type="spellStart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заняттєвої</w:t>
      </w:r>
      <w:proofErr w:type="spellEnd"/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терапії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практична модель, яка включає в себе широкий спектр повноважень, деякі з них можуть бути дійсними для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терапевтів на початку кар’єри, а інші можуть бути пов’язані з вищим рівнем участі та досвіду [Канадська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асоц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терап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>., 2012].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Профіль занятості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резюме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заняттєвої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історії клієнта, моделі повсякденного життя, інтереси, цінності та потреби [Американська асоціація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терапевтів, 2008]. </w:t>
      </w:r>
    </w:p>
    <w:p w:rsidR="00E93C22" w:rsidRP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02E">
        <w:rPr>
          <w:rFonts w:ascii="Times New Roman" w:hAnsi="Times New Roman" w:cs="Times New Roman"/>
          <w:b/>
          <w:sz w:val="28"/>
          <w:szCs w:val="28"/>
          <w:lang w:val="uk-UA"/>
        </w:rPr>
        <w:t>Сфери занятості</w:t>
      </w:r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– різні види діяльності, до яких залучаються люди і до яких відносяться щоденна діяльність, інструментальна щоденна діяльність, відпочинок і сон, освіта, робота, ігри, дозвілля, соціальна участь [Американська асоціація </w:t>
      </w:r>
      <w:proofErr w:type="spellStart"/>
      <w:r w:rsidRPr="00E1602E">
        <w:rPr>
          <w:rFonts w:ascii="Times New Roman" w:hAnsi="Times New Roman" w:cs="Times New Roman"/>
          <w:sz w:val="28"/>
          <w:szCs w:val="28"/>
          <w:lang w:val="uk-UA"/>
        </w:rPr>
        <w:t>заняттєвих</w:t>
      </w:r>
      <w:proofErr w:type="spellEnd"/>
      <w:r w:rsidRPr="00E1602E">
        <w:rPr>
          <w:rFonts w:ascii="Times New Roman" w:hAnsi="Times New Roman" w:cs="Times New Roman"/>
          <w:sz w:val="28"/>
          <w:szCs w:val="28"/>
          <w:lang w:val="uk-UA"/>
        </w:rPr>
        <w:t xml:space="preserve"> терапевтів,  2008].  </w:t>
      </w:r>
    </w:p>
    <w:p w:rsidR="00E1602E" w:rsidRP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602E" w:rsidRPr="00E1602E" w:rsidSect="00E9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2E"/>
    <w:rsid w:val="00E1602E"/>
    <w:rsid w:val="00E9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2020-04-11T05:14:00Z</dcterms:created>
  <dcterms:modified xsi:type="dcterms:W3CDTF">2020-04-11T05:20:00Z</dcterms:modified>
</cp:coreProperties>
</file>