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C470" w14:textId="0227D055" w:rsidR="00DC5A27" w:rsidRPr="00DC5A27" w:rsidRDefault="00DC5A27" w:rsidP="00DC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Л</w:t>
      </w:r>
      <w:r w:rsidRPr="00DC5A27">
        <w:rPr>
          <w:rFonts w:ascii="Times New Roman" w:hAnsi="Times New Roman" w:cs="Times New Roman"/>
          <w:sz w:val="28"/>
          <w:szCs w:val="28"/>
        </w:rPr>
        <w:t>екція</w:t>
      </w:r>
      <w:proofErr w:type="spellEnd"/>
    </w:p>
    <w:p w14:paraId="2045A4FE" w14:textId="4C700A8B" w:rsidR="00187D90" w:rsidRPr="00DC5A27" w:rsidRDefault="00DC5A27" w:rsidP="00DC5A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Уніфікована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візуального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</w:p>
    <w:p w14:paraId="2674FE22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інструментальних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сенсі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проект ІС,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закінчуючи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коду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пред'являють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жорсткі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використовуваних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трансформувати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безуспішними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CASE-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верхнього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CASE-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циклу (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upper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CASE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life-cycle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CASE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). Вони не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оптимізувати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проекту, і, як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розробників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перейшли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на так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CASE-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нижнього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lower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CASE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зіткнулися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з новою проблемою - проблемою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командами,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14:paraId="2B2EE0C5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Уніфікована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об'єктно-орієнтованого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Unified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(UML)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з'явився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компромісу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підходами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достатня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інструментальних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UML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систем, і,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UML є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гнучким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для настройки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команд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розробників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>.</w:t>
      </w:r>
    </w:p>
    <w:p w14:paraId="66B1CB7C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Потужний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поштовх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дало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об'єктно-орієнтованих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1980-х - початку 1990-х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Користувачам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хотілося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об'єднав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би в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всю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міць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об'єктно-орієнтованого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давав би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чітку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відображатиме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значимі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середини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дев'яностих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явними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лідерами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Booch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Grady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Booch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>), OMT-2 (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Jim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Rumbaugh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), OOSE -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Object-Oriented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Ivar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Jacobson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слабкі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: OOSE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кращим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проблемної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r w:rsidRPr="00DC5A27">
        <w:rPr>
          <w:rFonts w:ascii="Times New Roman" w:hAnsi="Times New Roman" w:cs="Times New Roman"/>
          <w:sz w:val="28"/>
          <w:szCs w:val="28"/>
        </w:rPr>
        <w:lastRenderedPageBreak/>
        <w:t xml:space="preserve">OMT-2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стадіях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Booch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підходив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дизайну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>.</w:t>
      </w:r>
    </w:p>
    <w:p w14:paraId="7E44B701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27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йшло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об'єднував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забезпечував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найкращу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. Такою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виявився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UML.</w:t>
      </w:r>
    </w:p>
    <w:p w14:paraId="4CB8711C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UML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жовтні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1994 р, коли Джим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Рамбо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Граді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Буч з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Rational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Corporation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об'єднанням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OMT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Booch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1995 року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побачила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перша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чорнова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версія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об'єднаної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яку вони назвали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Unified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0.8.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1995 р до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Rational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Corporation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Айвара Якобсона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Objectory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творців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поширених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об'єктно-орієнтованих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методологій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об'єднані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UML.</w:t>
      </w:r>
    </w:p>
    <w:p w14:paraId="2F1EFB72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27">
        <w:rPr>
          <w:rFonts w:ascii="Times New Roman" w:hAnsi="Times New Roman" w:cs="Times New Roman"/>
          <w:sz w:val="28"/>
          <w:szCs w:val="28"/>
        </w:rPr>
        <w:t xml:space="preserve">В даний час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консорціум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UML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Partners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грандів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Rational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IBM,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Hewlett-Packard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Oracle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DEC,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Unisys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IntelliCorp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Platinum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>.</w:t>
      </w:r>
    </w:p>
    <w:p w14:paraId="0688FE07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27">
        <w:rPr>
          <w:rFonts w:ascii="Times New Roman" w:hAnsi="Times New Roman" w:cs="Times New Roman"/>
          <w:sz w:val="28"/>
          <w:szCs w:val="28"/>
        </w:rPr>
        <w:t xml:space="preserve">UML є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об'єктно-орієнтована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характеристиками:</w:t>
      </w:r>
    </w:p>
    <w:p w14:paraId="3FA1EB00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27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візуального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репрезентативних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моделей для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розробника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ІС,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розробників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ІС;</w:t>
      </w:r>
    </w:p>
    <w:p w14:paraId="41C12788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спеціалізації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концепцій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>.</w:t>
      </w:r>
    </w:p>
    <w:p w14:paraId="2A165FA7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27">
        <w:rPr>
          <w:rFonts w:ascii="Times New Roman" w:hAnsi="Times New Roman" w:cs="Times New Roman"/>
          <w:sz w:val="28"/>
          <w:szCs w:val="28"/>
        </w:rPr>
        <w:t xml:space="preserve">UML -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стандартна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нотація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візуального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прийнята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консорціумом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Managing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(OMG)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1997 року, і на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день вона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підтримується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багатьма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об'єктно-орієнтованими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CASE-продуктами.</w:t>
      </w:r>
    </w:p>
    <w:p w14:paraId="06B3F0F7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A27">
        <w:rPr>
          <w:rFonts w:ascii="Times New Roman" w:hAnsi="Times New Roman" w:cs="Times New Roman"/>
          <w:sz w:val="28"/>
          <w:szCs w:val="28"/>
        </w:rPr>
        <w:t xml:space="preserve">UML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модулів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?) </w:t>
      </w:r>
      <w:proofErr w:type="gramStart"/>
      <w:r w:rsidRPr="00DC5A27">
        <w:rPr>
          <w:rFonts w:ascii="Times New Roman" w:hAnsi="Times New Roman" w:cs="Times New Roman"/>
          <w:sz w:val="28"/>
          <w:szCs w:val="28"/>
        </w:rPr>
        <w:t>( "</w:t>
      </w:r>
      <w:proofErr w:type="gramEnd"/>
      <w:r w:rsidRPr="00DC5A27">
        <w:rPr>
          <w:rFonts w:ascii="Times New Roman" w:hAnsi="Times New Roman" w:cs="Times New Roman"/>
          <w:sz w:val="28"/>
          <w:szCs w:val="28"/>
        </w:rPr>
        <w:t xml:space="preserve">Ядро"),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методах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прикладних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задач,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lastRenderedPageBreak/>
        <w:t>необхідна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Користувачам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>:</w:t>
      </w:r>
    </w:p>
    <w:p w14:paraId="07D718AA" w14:textId="77777777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ядра, без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>;</w:t>
      </w:r>
    </w:p>
    <w:p w14:paraId="01516326" w14:textId="4F2A5F9A" w:rsidR="00DC5A27" w:rsidRPr="00DC5A27" w:rsidRDefault="00DC5A27" w:rsidP="00DC5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додавати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умовні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вони не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в ядро,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спеціалізувати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, систему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умовних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позначень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нотацію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A27"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 w:rsidRPr="00DC5A27"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DC5A27">
        <w:rPr>
          <w:rFonts w:ascii="Times New Roman" w:hAnsi="Times New Roman" w:cs="Times New Roman"/>
          <w:sz w:val="28"/>
          <w:szCs w:val="28"/>
        </w:rPr>
        <w:t>.</w:t>
      </w:r>
    </w:p>
    <w:p w14:paraId="3EEC9406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image.11.1"/>
      <w:bookmarkEnd w:id="0"/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Синтаксис і семантика </w:t>
      </w:r>
      <w:proofErr w:type="spellStart"/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основних</w:t>
      </w:r>
      <w:proofErr w:type="spellEnd"/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UML</w:t>
      </w:r>
    </w:p>
    <w:p w14:paraId="14F78EA9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</w:p>
    <w:p w14:paraId="7828B31F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об'єктно-орієнтованої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сукупностей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однорідних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притаманними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властивостями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атрибутами,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операціями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семантикою.</w:t>
      </w:r>
    </w:p>
    <w:p w14:paraId="4C6CA246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кожному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привласнюється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унікальне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початку</w:t>
      </w:r>
      <w:proofErr w:type="gram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пакета,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входить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унікальним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9A3490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Атрибут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атрибута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домен. Атрибут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моделюється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довільну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DF700B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будь-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обробкою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зміною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зміною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5E02EB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рис.1 наведено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UML.</w:t>
      </w:r>
    </w:p>
    <w:p w14:paraId="0BE6E27F" w14:textId="2EB0A2B0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9EA5FE2" wp14:editId="48960EF9">
            <wp:extent cx="4391025" cy="1571625"/>
            <wp:effectExtent l="0" t="0" r="9525" b="9525"/>
            <wp:docPr id="3" name="Рисунок 3" descr="Изображение класса в U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класса в UM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52985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bookmarkStart w:id="1" w:name="image.11.2"/>
      <w:bookmarkEnd w:id="1"/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UML</w:t>
      </w:r>
    </w:p>
    <w:p w14:paraId="69169387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Синтаксис UML для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властивостей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IBM UML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Modeler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порядок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2226956F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</w:p>
    <w:p w14:paraId="3D3F92AC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&lt;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атрибута&gt;: &lt;тип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</w:t>
      </w:r>
    </w:p>
    <w:p w14:paraId="4AEAB809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&lt;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замовчуванням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</w:t>
      </w:r>
    </w:p>
    <w:p w14:paraId="29A30C29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&lt;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&gt; &lt;(список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)&gt;</w:t>
      </w:r>
    </w:p>
    <w:p w14:paraId="6F164108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Один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неявна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UML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3C9BC54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public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будь-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даний,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властивостями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 "+" перед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атрибута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4AB610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protected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захищений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захищеними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властивостями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 "#";</w:t>
      </w:r>
    </w:p>
    <w:p w14:paraId="26374B99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private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закритий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даний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властивостями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символом "-".</w:t>
      </w:r>
    </w:p>
    <w:p w14:paraId="325BE082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характеристикою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область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Область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по-різному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кожному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примірнику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те ж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екземплярами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9C0B059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instance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екземпляр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у кожного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екземпляра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03A06FF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classifier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класифікатор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екземпляри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підкресленням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D2B351D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примірників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кратністю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UML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різновиди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DA15028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жодного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примірника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службовим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Abstract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408CF855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екземпляр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Singleton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7B1F9AA2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примірників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7C3D2E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довільне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примірників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43B8CB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(приклад стереотипу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дійова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особа").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словника UML за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існуючих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специфічних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152E98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</w:p>
    <w:p w14:paraId="43A957CF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UML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зображуються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в статичному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ними.</w:t>
      </w:r>
    </w:p>
    <w:p w14:paraId="529A6AD4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011D90" w14:textId="23C1FC5A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рис. 2:</w:t>
      </w:r>
    </w:p>
    <w:p w14:paraId="0AD7C8ED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існуючі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43D4A3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CEB3DF" w14:textId="77777777" w:rsid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824198" w14:textId="5BB33A41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F6D3B76" wp14:editId="3DF02FF5">
            <wp:extent cx="4400550" cy="3333750"/>
            <wp:effectExtent l="0" t="0" r="0" b="0"/>
            <wp:docPr id="2" name="Рисунок 2" descr="Отображение связей между класс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ображение связей между класс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38B19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 </w:t>
      </w:r>
      <w:bookmarkStart w:id="2" w:name="image.11.3"/>
      <w:bookmarkEnd w:id="2"/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класами</w:t>
      </w:r>
      <w:proofErr w:type="spellEnd"/>
    </w:p>
    <w:p w14:paraId="4A0C1AC5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6BC57E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Залежністю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специфікації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"товар")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вплинути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"рядок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"). Часто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аргумент.</w:t>
      </w:r>
    </w:p>
    <w:p w14:paraId="3A844904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сутністю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клієнт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втіленням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клієнт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клієнт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-потомка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не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навпаки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успадковує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батька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тієї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сигнатурою,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заміщає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поліморфізмом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є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кореневим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листовим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B55902" w14:textId="3BAF2895" w:rsid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типу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якимось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чином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</w:t>
      </w:r>
      <w:proofErr w:type="gram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"</w:t>
      </w:r>
      <w:proofErr w:type="spellStart"/>
      <w:proofErr w:type="gram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клієнт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переміщатися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навігації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здаватися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стрілкою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одному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обидва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відносяться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одного і того ж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того ж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присвоєно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семантику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відображені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3). Роль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множинності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52446" w14:textId="0133C265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8F2051" wp14:editId="119D31E1">
            <wp:extent cx="4400550" cy="1933575"/>
            <wp:effectExtent l="0" t="0" r="0" b="9525"/>
            <wp:docPr id="1" name="Рисунок 1" descr="Свойства ассоци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ойства ассоциа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D840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3. 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</w:p>
    <w:p w14:paraId="76260ACE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Мал. 11.3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ілюструє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клієнтом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множинність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... 1).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клієнт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множинність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1..</w:t>
      </w:r>
      <w:proofErr w:type="gram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n).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навігації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повинен бути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прив'язаний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до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клієнта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796EE8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Такого роду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простою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рівноправними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сутностями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обидва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знаходяться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одному концептуальному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жоден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не є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доводиться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моделювати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частина-ціле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то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агрегування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ранг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рис. 11.2)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рангом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"рядок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"). В UML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сильніша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різновид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об'єкт-частина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частин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збігаються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будь-яке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обов'язково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захоплює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A08DAD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створюючи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UML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68060F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</w:p>
    <w:p w14:paraId="44BD299E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ІС, яка буде видна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use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Прецедент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системою, яка при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7F266C5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користувачем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95D5B47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деталізації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D835FC0" w14:textId="35513409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мети,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FD21FE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Прецедент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овалом,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актори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actors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Дійові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системою)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Дійова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дійова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ІС,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Список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ІС,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лежать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0DCD90" w14:textId="6EBE3C62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особами і прецедентами,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прецедентами: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і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(рис. 4).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один прецедент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трохи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застосовувати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нормальному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поведінці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якийсь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фрагмент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повторного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017DE3" w14:textId="359AB676" w:rsid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рис. 4 показано,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прецеденту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попереднього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дозволить не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при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угоди" і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і ту саму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розрахувати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419205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47243D" w14:textId="107B6C6D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image.11.4"/>
      <w:bookmarkEnd w:id="3"/>
      <w:r w:rsidRPr="00DC5A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DDC0CC" wp14:editId="1BF4916B">
            <wp:extent cx="4371975" cy="2343150"/>
            <wp:effectExtent l="0" t="0" r="9525" b="0"/>
            <wp:docPr id="6" name="Рисунок 6" descr="Связи на диаграммах прецед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вязи на диаграммах прецедент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FACB2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4. </w:t>
      </w:r>
      <w:bookmarkStart w:id="4" w:name="image.11.5"/>
      <w:bookmarkEnd w:id="4"/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Зв'язки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прецедентів</w:t>
      </w:r>
      <w:proofErr w:type="spellEnd"/>
    </w:p>
    <w:p w14:paraId="6D70E9A0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Динамічні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поводження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наведеними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BF8B79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моделювання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і стан,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UML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відокремлює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UML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містять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ускладнюють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виноситься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Як правило,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охоплює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одного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566D9D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Прямокутники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відносини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ярликами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стрілок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нумерацію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показувати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повернені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B7CC8C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послідовностей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кооперативні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2EC64A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послідовностей</w:t>
      </w:r>
      <w:proofErr w:type="spellEnd"/>
    </w:p>
    <w:p w14:paraId="55F37454" w14:textId="77777777" w:rsid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точного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сценарію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прецеденту.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послідовностей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прецедентів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одному, і будь-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асоційовані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Прямокутники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лініях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"час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стрілками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методу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5532F8" w14:textId="3542924D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3A35D7" wp14:editId="0CC61D56">
            <wp:extent cx="4400550" cy="2266950"/>
            <wp:effectExtent l="0" t="0" r="0" b="0"/>
            <wp:docPr id="5" name="Рисунок 5" descr="Диаграмма последовательности обработки зак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аграмма последовательности обработки заказ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2A13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5. </w:t>
      </w:r>
      <w:bookmarkStart w:id="5" w:name="image.11.6"/>
      <w:bookmarkEnd w:id="5"/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</w:p>
    <w:p w14:paraId="52930C45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рядки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4A8629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по кожному рядку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перевіряється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товару;</w:t>
      </w:r>
    </w:p>
    <w:p w14:paraId="3C09BD98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ініціюється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поставка;</w:t>
      </w:r>
    </w:p>
    <w:p w14:paraId="2656F8E5" w14:textId="77777777" w:rsid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недостатній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ініціюється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дозаказ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78CA345" w14:textId="161B09E3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3049F4" wp14:editId="61C9710C">
            <wp:extent cx="4400550" cy="2362200"/>
            <wp:effectExtent l="0" t="0" r="0" b="0"/>
            <wp:docPr id="4" name="Рисунок 4" descr="Кооперативная диаграмма прохождения зак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оперативная диаграмма прохождения заказ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C651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6. </w:t>
      </w:r>
      <w:bookmarkStart w:id="6" w:name="image.11.7"/>
      <w:bookmarkEnd w:id="6"/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Кооперативна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</w:p>
    <w:p w14:paraId="583CF29B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з'являються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вони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зверху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відправка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самому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самоделегірованіе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стрілка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14:paraId="353414B4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додана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умов, при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надсилається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багаторазової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відправки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(маркер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ітерації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0B028D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кооперативні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</w:p>
    <w:p w14:paraId="036DA7CE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кооперативних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прямокутників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стрілками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обмінюються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одного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відбивається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нумерацією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CB2F61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станів</w:t>
      </w:r>
      <w:proofErr w:type="spellEnd"/>
    </w:p>
    <w:p w14:paraId="2DE54FCA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систем. Вони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собитій.Еті</w:t>
      </w:r>
      <w:proofErr w:type="spellEnd"/>
      <w:proofErr w:type="gram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прецедентах.</w:t>
      </w:r>
    </w:p>
    <w:p w14:paraId="5132D106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Прямокутниками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стану, через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Станам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Стрілки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стану до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Є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псевдо-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стан,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щойно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кінцевий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стан, яке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покидає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перейшов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9DDB78" w14:textId="56E8DD57" w:rsid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мітки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синтаксично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необов'язкових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(див. Рис. 7):</w:t>
      </w:r>
    </w:p>
    <w:p w14:paraId="01F5C94D" w14:textId="2D101261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AC21A99" wp14:editId="2DA66E67">
            <wp:extent cx="4371975" cy="2962275"/>
            <wp:effectExtent l="0" t="0" r="9525" b="9525"/>
            <wp:docPr id="9" name="Рисунок 9" descr="Диаграмма состояний объекта «заказ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аграмма состояний объекта «заказ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540E1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7. </w:t>
      </w:r>
      <w:bookmarkStart w:id="7" w:name="image.11.8"/>
      <w:bookmarkEnd w:id="7"/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8F6E20F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</w:p>
    <w:p w14:paraId="324B4FFD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&lt;[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]&gt; &lt;/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&gt;.</w:t>
      </w:r>
    </w:p>
    <w:p w14:paraId="0E485E2D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Синтаксис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мітки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9519FD8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&lt;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&gt;.</w:t>
      </w:r>
    </w:p>
    <w:p w14:paraId="1B6DDD7D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</w:p>
    <w:p w14:paraId="60D6CAD7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 потоку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всередині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паралельних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8C6E55" w14:textId="285F0094" w:rsid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(рис. 8):</w:t>
      </w:r>
    </w:p>
    <w:p w14:paraId="4C622E57" w14:textId="01212B72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3834A36" wp14:editId="35F620A7">
            <wp:extent cx="4371975" cy="2333625"/>
            <wp:effectExtent l="0" t="0" r="9525" b="9525"/>
            <wp:docPr id="8" name="Рисунок 8" descr="Диаграмма деятельности — обработка зак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иаграмма деятельности — обработка заказ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F8469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8. </w:t>
      </w:r>
      <w:bookmarkStart w:id="8" w:name="image.11.9"/>
      <w:bookmarkEnd w:id="8"/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замовлення</w:t>
      </w:r>
      <w:proofErr w:type="spellEnd"/>
    </w:p>
    <w:p w14:paraId="6FA79BE4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145B50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синхронізації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(модель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"І");</w:t>
      </w:r>
    </w:p>
    <w:p w14:paraId="03FFCBAE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ромби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прийняття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(модель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"АБО");</w:t>
      </w:r>
    </w:p>
    <w:p w14:paraId="07358DDC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стрілки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мітки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умов.</w:t>
      </w:r>
    </w:p>
    <w:p w14:paraId="2C8FD484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варіантами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таких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з'являється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чином,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легко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випадках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кінцеве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D88A25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Будь-яка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піддана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подальшій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декомпозиції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представлена ​​у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специфікації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(словесного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2387E24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</w:p>
    <w:p w14:paraId="6C4BF69A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зобразити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4075BF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заміщаються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є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Різновидом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Вузол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комплексу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обчислювальний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мінімум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об'ємом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пам'яті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часто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здатністю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два типи:</w:t>
      </w:r>
    </w:p>
    <w:p w14:paraId="78F1E757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обробляються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44F554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процесори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849A1E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передбачені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стереотипи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UML.</w:t>
      </w:r>
    </w:p>
    <w:p w14:paraId="75193B73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Компонентом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будь-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великий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екстент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підсистема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бінарний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файл, готова до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чином,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детальному)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масштабі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Компонент, як правило,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упаковку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логічних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таких як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інтерфейси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0AA0B6" w14:textId="70F95DBE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стабільний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інтерфейс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ядро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не буде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змінюватися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відбуваються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підсистем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8D9281" w14:textId="610BFC2E" w:rsid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рис. 9 показана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спрощена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фрагмента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"Коробки"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підсистеми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Пунктирні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компонентами.</w:t>
      </w:r>
    </w:p>
    <w:p w14:paraId="0D569073" w14:textId="370C2FAB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C29903" wp14:editId="4B7FCAFF">
            <wp:extent cx="4362450" cy="2305050"/>
            <wp:effectExtent l="0" t="0" r="0" b="0"/>
            <wp:docPr id="7" name="Рисунок 7" descr="Диаграмма компонентов фрагмента К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иаграмма компонентов фрагмента КИ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FDCA7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C5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9. 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фрагмента КІС</w:t>
      </w:r>
    </w:p>
    <w:p w14:paraId="3270EA2E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детальної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сценаріїв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D4B5B0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UML</w:t>
      </w:r>
    </w:p>
    <w:p w14:paraId="6B4AE5A5" w14:textId="77777777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універсальний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пакет</w:t>
      </w:r>
      <w:proofErr w:type="gram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помістити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різного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концептуальний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Зображується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папки з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закладкою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правило,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A26F23" w14:textId="3358DA70" w:rsidR="00DC5A27" w:rsidRPr="00DC5A27" w:rsidRDefault="00DC5A27" w:rsidP="00DC5A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залежності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Залежність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двома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пакетами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визначенні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тягнуть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собою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іншому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відношенню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(див.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Діаграми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DC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").</w:t>
      </w:r>
    </w:p>
    <w:sectPr w:rsidR="00DC5A27" w:rsidRPr="00DC5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0CEC"/>
    <w:multiLevelType w:val="multilevel"/>
    <w:tmpl w:val="B78C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3000B"/>
    <w:multiLevelType w:val="multilevel"/>
    <w:tmpl w:val="B206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20D6A"/>
    <w:multiLevelType w:val="multilevel"/>
    <w:tmpl w:val="7C4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45006"/>
    <w:multiLevelType w:val="multilevel"/>
    <w:tmpl w:val="55B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81755"/>
    <w:multiLevelType w:val="multilevel"/>
    <w:tmpl w:val="976A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60A7B"/>
    <w:multiLevelType w:val="multilevel"/>
    <w:tmpl w:val="9264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61D54"/>
    <w:multiLevelType w:val="multilevel"/>
    <w:tmpl w:val="8DCE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D1F41"/>
    <w:multiLevelType w:val="multilevel"/>
    <w:tmpl w:val="73CC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33"/>
    <w:rsid w:val="00187D90"/>
    <w:rsid w:val="00D72733"/>
    <w:rsid w:val="00D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844E"/>
  <w15:chartTrackingRefBased/>
  <w15:docId w15:val="{9E3A2620-24E0-485C-AB6A-ABC34A0A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5A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5A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DC5A27"/>
  </w:style>
  <w:style w:type="character" w:styleId="a4">
    <w:name w:val="Hyperlink"/>
    <w:basedOn w:val="a0"/>
    <w:uiPriority w:val="99"/>
    <w:semiHidden/>
    <w:unhideWhenUsed/>
    <w:rsid w:val="00DC5A27"/>
    <w:rPr>
      <w:color w:val="0000FF"/>
      <w:u w:val="single"/>
    </w:rPr>
  </w:style>
  <w:style w:type="character" w:customStyle="1" w:styleId="texample">
    <w:name w:val="texample"/>
    <w:basedOn w:val="a0"/>
    <w:rsid w:val="00DC5A27"/>
  </w:style>
  <w:style w:type="paragraph" w:styleId="HTML">
    <w:name w:val="HTML Preformatted"/>
    <w:basedOn w:val="a"/>
    <w:link w:val="HTML0"/>
    <w:uiPriority w:val="99"/>
    <w:semiHidden/>
    <w:unhideWhenUsed/>
    <w:rsid w:val="00DC5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5A2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63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36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2943</Words>
  <Characters>16777</Characters>
  <Application>Microsoft Office Word</Application>
  <DocSecurity>0</DocSecurity>
  <Lines>139</Lines>
  <Paragraphs>39</Paragraphs>
  <ScaleCrop>false</ScaleCrop>
  <Company/>
  <LinksUpToDate>false</LinksUpToDate>
  <CharactersWithSpaces>19681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2020-04-15T09:28:00Z</dcterms:created>
  <dcterms:modified xsi:type="dcterms:W3CDTF">2020-04-15T09:28:00Z</dcterms:modified>
</cp:coreProperties>
</file>