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5A9B9" w14:textId="55FDE0E2" w:rsidR="00E97289" w:rsidRPr="0032672A" w:rsidRDefault="0032672A" w:rsidP="003267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672A">
        <w:rPr>
          <w:rFonts w:ascii="Times New Roman" w:hAnsi="Times New Roman" w:cs="Times New Roman"/>
          <w:sz w:val="28"/>
          <w:szCs w:val="28"/>
        </w:rPr>
        <w:t>Приклад методики для оцінки програмних продуктів</w:t>
      </w:r>
      <w:r w:rsidRPr="0032672A">
        <w:rPr>
          <w:rFonts w:ascii="Times New Roman" w:hAnsi="Times New Roman" w:cs="Times New Roman"/>
          <w:sz w:val="28"/>
          <w:szCs w:val="28"/>
          <w:lang w:val="uk-UA"/>
        </w:rPr>
        <w:t xml:space="preserve"> та п</w:t>
      </w:r>
      <w:r w:rsidRPr="0032672A">
        <w:rPr>
          <w:rFonts w:ascii="Times New Roman" w:hAnsi="Times New Roman" w:cs="Times New Roman"/>
          <w:sz w:val="28"/>
          <w:szCs w:val="28"/>
          <w:lang w:val="uk-UA"/>
        </w:rPr>
        <w:t>ерелік типових бізнес-процесів</w:t>
      </w:r>
      <w:r w:rsidRPr="0032672A">
        <w:rPr>
          <w:rFonts w:ascii="Times New Roman" w:hAnsi="Times New Roman" w:cs="Times New Roman"/>
          <w:sz w:val="28"/>
          <w:szCs w:val="28"/>
          <w:lang w:val="uk-UA"/>
        </w:rPr>
        <w:t xml:space="preserve"> для оцінки</w:t>
      </w:r>
    </w:p>
    <w:p w14:paraId="07A91180" w14:textId="7C111557" w:rsidR="0032672A" w:rsidRDefault="0032672A" w:rsidP="0032672A">
      <w:pPr>
        <w:jc w:val="both"/>
        <w:rPr>
          <w:lang w:val="uk-UA"/>
        </w:rPr>
      </w:pPr>
    </w:p>
    <w:p w14:paraId="06336330" w14:textId="62136069" w:rsidR="0032672A" w:rsidRPr="0032672A" w:rsidRDefault="0032672A" w:rsidP="0032672A">
      <w:pPr>
        <w:shd w:val="clear" w:color="auto" w:fill="FFFFFF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З</w:t>
      </w:r>
      <w:r w:rsidRPr="0032672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агальні положення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3013"/>
        <w:gridCol w:w="5991"/>
      </w:tblGrid>
      <w:tr w:rsidR="0032672A" w:rsidRPr="0032672A" w14:paraId="10301781" w14:textId="77777777" w:rsidTr="0032672A">
        <w:trPr>
          <w:tblCellSpacing w:w="7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7C70D88A" w14:textId="2C85E2AD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table.22.1"/>
            <w:bookmarkEnd w:id="0"/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1. Критерии оценки программных продуктов</w:t>
            </w:r>
          </w:p>
        </w:tc>
      </w:tr>
      <w:tr w:rsidR="0032672A" w:rsidRPr="0032672A" w14:paraId="1FB5F20D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025C9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A71DE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338D06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32672A" w:rsidRPr="0032672A" w14:paraId="6DC76176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2213B28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68B44AF7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КИС</w:t>
            </w:r>
          </w:p>
        </w:tc>
        <w:tc>
          <w:tcPr>
            <w:tcW w:w="0" w:type="auto"/>
            <w:shd w:val="clear" w:color="auto" w:fill="FFFFFF"/>
            <w:hideMark/>
          </w:tcPr>
          <w:p w14:paraId="67ACDDD7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с помощью которых осуществляется оценка непосредственно самой КИС</w:t>
            </w:r>
          </w:p>
        </w:tc>
      </w:tr>
      <w:tr w:rsidR="0032672A" w:rsidRPr="0032672A" w14:paraId="2BDC8743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14F2DC56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hideMark/>
          </w:tcPr>
          <w:p w14:paraId="43FB9B7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0" w:type="auto"/>
            <w:shd w:val="clear" w:color="auto" w:fill="FFFFFF"/>
            <w:hideMark/>
          </w:tcPr>
          <w:p w14:paraId="268733D7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структуры КИС</w:t>
            </w:r>
          </w:p>
        </w:tc>
      </w:tr>
      <w:tr w:rsidR="0032672A" w:rsidRPr="0032672A" w14:paraId="5BEFFF2F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463DEC1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hideMark/>
          </w:tcPr>
          <w:p w14:paraId="5097AEAF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</w:t>
            </w:r>
          </w:p>
        </w:tc>
        <w:tc>
          <w:tcPr>
            <w:tcW w:w="0" w:type="auto"/>
            <w:shd w:val="clear" w:color="auto" w:fill="FFFFFF"/>
            <w:hideMark/>
          </w:tcPr>
          <w:p w14:paraId="6615587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функциональных возможностей КИС</w:t>
            </w:r>
          </w:p>
        </w:tc>
      </w:tr>
      <w:tr w:rsidR="0032672A" w:rsidRPr="0032672A" w14:paraId="29514C55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211D972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hideMark/>
          </w:tcPr>
          <w:p w14:paraId="073B736E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</w:t>
            </w:r>
          </w:p>
        </w:tc>
        <w:tc>
          <w:tcPr>
            <w:tcW w:w="0" w:type="auto"/>
            <w:shd w:val="clear" w:color="auto" w:fill="FFFFFF"/>
            <w:hideMark/>
          </w:tcPr>
          <w:p w14:paraId="0EC7FD6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принципов построения КИС</w:t>
            </w:r>
          </w:p>
        </w:tc>
      </w:tr>
      <w:tr w:rsidR="0032672A" w:rsidRPr="0032672A" w14:paraId="22BBA8FE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2EEA32A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FFFFFF"/>
            <w:hideMark/>
          </w:tcPr>
          <w:p w14:paraId="69A5AEA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1429CD74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технических требований функционирования КИС</w:t>
            </w:r>
          </w:p>
        </w:tc>
      </w:tr>
      <w:tr w:rsidR="0032672A" w:rsidRPr="0032672A" w14:paraId="01BD7195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144EE78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hideMark/>
          </w:tcPr>
          <w:p w14:paraId="3215C671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0" w:type="auto"/>
            <w:shd w:val="clear" w:color="auto" w:fill="FFFFFF"/>
            <w:hideMark/>
          </w:tcPr>
          <w:p w14:paraId="086ABC1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особенностей архитектуры заложенной при создании КИС</w:t>
            </w:r>
          </w:p>
        </w:tc>
      </w:tr>
      <w:tr w:rsidR="0032672A" w:rsidRPr="0032672A" w14:paraId="407136ED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5BBB045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shd w:val="clear" w:color="auto" w:fill="FFFFFF"/>
            <w:hideMark/>
          </w:tcPr>
          <w:p w14:paraId="30A28C0C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0" w:type="auto"/>
            <w:shd w:val="clear" w:color="auto" w:fill="FFFFFF"/>
            <w:hideMark/>
          </w:tcPr>
          <w:p w14:paraId="66E37E4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стоимостных параметров КИС</w:t>
            </w:r>
          </w:p>
        </w:tc>
      </w:tr>
      <w:tr w:rsidR="0032672A" w:rsidRPr="0032672A" w14:paraId="6E7D5B15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5254EB9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shd w:val="clear" w:color="auto" w:fill="FFFFFF"/>
            <w:hideMark/>
          </w:tcPr>
          <w:p w14:paraId="1EDF540E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</w:p>
        </w:tc>
        <w:tc>
          <w:tcPr>
            <w:tcW w:w="0" w:type="auto"/>
            <w:shd w:val="clear" w:color="auto" w:fill="FFFFFF"/>
            <w:hideMark/>
          </w:tcPr>
          <w:p w14:paraId="78A8602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внутренней и внешней интеграции КИС</w:t>
            </w:r>
          </w:p>
        </w:tc>
      </w:tr>
      <w:tr w:rsidR="0032672A" w:rsidRPr="0032672A" w14:paraId="462DB127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5A1C275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FFFFFF"/>
            <w:hideMark/>
          </w:tcPr>
          <w:p w14:paraId="051E386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Бизнес-логика</w:t>
            </w:r>
          </w:p>
        </w:tc>
        <w:tc>
          <w:tcPr>
            <w:tcW w:w="0" w:type="auto"/>
            <w:shd w:val="clear" w:color="auto" w:fill="FFFFFF"/>
            <w:hideMark/>
          </w:tcPr>
          <w:p w14:paraId="7366B4A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реализации бизнес-логики, заложенной в КИС</w:t>
            </w:r>
          </w:p>
        </w:tc>
      </w:tr>
      <w:tr w:rsidR="0032672A" w:rsidRPr="0032672A" w14:paraId="3169B814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61F20573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shd w:val="clear" w:color="auto" w:fill="FFFFFF"/>
            <w:hideMark/>
          </w:tcPr>
          <w:p w14:paraId="1CC7F647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КИС</w:t>
            </w:r>
          </w:p>
        </w:tc>
        <w:tc>
          <w:tcPr>
            <w:tcW w:w="0" w:type="auto"/>
            <w:shd w:val="clear" w:color="auto" w:fill="FFFFFF"/>
            <w:hideMark/>
          </w:tcPr>
          <w:p w14:paraId="3E3FD20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элементов КИС</w:t>
            </w:r>
          </w:p>
        </w:tc>
      </w:tr>
      <w:tr w:rsidR="0032672A" w:rsidRPr="0032672A" w14:paraId="1ABFCDF6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3FC7A711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6960FBCF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фирмы-разработчика и ее партнеров</w:t>
            </w:r>
          </w:p>
        </w:tc>
        <w:tc>
          <w:tcPr>
            <w:tcW w:w="0" w:type="auto"/>
            <w:shd w:val="clear" w:color="auto" w:fill="FFFFFF"/>
            <w:hideMark/>
          </w:tcPr>
          <w:p w14:paraId="48A91CB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фирмы-разработчика КИС и фирм-партнеров по продвижению и внедрению данной КИС</w:t>
            </w:r>
          </w:p>
        </w:tc>
      </w:tr>
      <w:tr w:rsidR="0032672A" w:rsidRPr="0032672A" w14:paraId="4B4485ED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4B4D074C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hideMark/>
          </w:tcPr>
          <w:p w14:paraId="651DB98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0" w:type="auto"/>
            <w:shd w:val="clear" w:color="auto" w:fill="FFFFFF"/>
            <w:hideMark/>
          </w:tcPr>
          <w:p w14:paraId="4063AF2F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технологий, подходов, методов, применяемых фирмами-внедренцами в процессе внедрения КИС</w:t>
            </w:r>
          </w:p>
        </w:tc>
      </w:tr>
      <w:tr w:rsidR="0032672A" w:rsidRPr="0032672A" w14:paraId="5936ACBD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1ED2A58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hideMark/>
          </w:tcPr>
          <w:p w14:paraId="1223CF2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</w:t>
            </w:r>
          </w:p>
        </w:tc>
        <w:tc>
          <w:tcPr>
            <w:tcW w:w="0" w:type="auto"/>
            <w:shd w:val="clear" w:color="auto" w:fill="FFFFFF"/>
            <w:hideMark/>
          </w:tcPr>
          <w:p w14:paraId="02CEF91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опыта успешных и неудачных проектов фирм-внедренцев</w:t>
            </w:r>
          </w:p>
        </w:tc>
      </w:tr>
      <w:tr w:rsidR="0032672A" w:rsidRPr="0032672A" w14:paraId="19EE7738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218DB02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hideMark/>
          </w:tcPr>
          <w:p w14:paraId="53AB51FC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0" w:type="auto"/>
            <w:shd w:val="clear" w:color="auto" w:fill="FFFFFF"/>
            <w:hideMark/>
          </w:tcPr>
          <w:p w14:paraId="6E750284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квалификационного уровня специалистов фирм-внедренцев</w:t>
            </w:r>
          </w:p>
        </w:tc>
      </w:tr>
      <w:tr w:rsidR="0032672A" w:rsidRPr="0032672A" w14:paraId="16FC25B0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6C605D2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14:paraId="47E2C21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Принципиальность</w:t>
            </w:r>
          </w:p>
        </w:tc>
        <w:tc>
          <w:tcPr>
            <w:tcW w:w="0" w:type="auto"/>
            <w:shd w:val="clear" w:color="auto" w:fill="FFFFFF"/>
            <w:hideMark/>
          </w:tcPr>
          <w:p w14:paraId="613DB2A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 </w:t>
            </w:r>
            <w:bookmarkStart w:id="1" w:name="keyword1"/>
            <w:bookmarkEnd w:id="1"/>
            <w:r w:rsidRPr="00326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критериев выбора</w:t>
            </w: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КИС к соответствующим этапам выбора КИС</w:t>
            </w:r>
          </w:p>
        </w:tc>
      </w:tr>
      <w:tr w:rsidR="0032672A" w:rsidRPr="0032672A" w14:paraId="78D8FE04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623E831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hideMark/>
          </w:tcPr>
          <w:p w14:paraId="1336EA83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Принципиальные</w:t>
            </w:r>
          </w:p>
        </w:tc>
        <w:tc>
          <w:tcPr>
            <w:tcW w:w="0" w:type="auto"/>
            <w:shd w:val="clear" w:color="auto" w:fill="FFFFFF"/>
            <w:hideMark/>
          </w:tcPr>
          <w:p w14:paraId="3CCF541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которые должны быть оценены в первую очередь и, которые определяют основные принципы выбираемой КИС</w:t>
            </w:r>
          </w:p>
        </w:tc>
      </w:tr>
      <w:tr w:rsidR="0032672A" w:rsidRPr="0032672A" w14:paraId="0A1A0161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3795EA9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hideMark/>
          </w:tcPr>
          <w:p w14:paraId="0D55AEE6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принципиальные</w:t>
            </w:r>
          </w:p>
        </w:tc>
        <w:tc>
          <w:tcPr>
            <w:tcW w:w="0" w:type="auto"/>
            <w:shd w:val="clear" w:color="auto" w:fill="FFFFFF"/>
            <w:hideMark/>
          </w:tcPr>
          <w:p w14:paraId="2B2373B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которые не являются сильно принципиальными при выборе КИС</w:t>
            </w:r>
          </w:p>
        </w:tc>
      </w:tr>
      <w:tr w:rsidR="0032672A" w:rsidRPr="0032672A" w14:paraId="2F45BD1E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22B3A2EF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14:paraId="607E633E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степени детализации</w:t>
            </w:r>
          </w:p>
        </w:tc>
        <w:tc>
          <w:tcPr>
            <w:tcW w:w="0" w:type="auto"/>
            <w:shd w:val="clear" w:color="auto" w:fill="FFFFFF"/>
            <w:hideMark/>
          </w:tcPr>
          <w:p w14:paraId="6BB2391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критерий конкретно описывает исследуемый объект</w:t>
            </w:r>
          </w:p>
        </w:tc>
      </w:tr>
      <w:tr w:rsidR="0032672A" w:rsidRPr="0032672A" w14:paraId="5D6FA829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2174E89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FFFFFF"/>
            <w:hideMark/>
          </w:tcPr>
          <w:p w14:paraId="1D0AACC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0" w:type="auto"/>
            <w:shd w:val="clear" w:color="auto" w:fill="FFFFFF"/>
            <w:hideMark/>
          </w:tcPr>
          <w:p w14:paraId="3D93780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описывающие объект исследования в общем виде</w:t>
            </w:r>
          </w:p>
        </w:tc>
      </w:tr>
      <w:tr w:rsidR="0032672A" w:rsidRPr="0032672A" w14:paraId="52FFAEBF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1F93190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shd w:val="clear" w:color="auto" w:fill="FFFFFF"/>
            <w:hideMark/>
          </w:tcPr>
          <w:p w14:paraId="69338C6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Конкретные</w:t>
            </w:r>
          </w:p>
        </w:tc>
        <w:tc>
          <w:tcPr>
            <w:tcW w:w="0" w:type="auto"/>
            <w:shd w:val="clear" w:color="auto" w:fill="FFFFFF"/>
            <w:hideMark/>
          </w:tcPr>
          <w:p w14:paraId="799E8FC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конкретно описывающие объект исследования</w:t>
            </w:r>
          </w:p>
        </w:tc>
      </w:tr>
      <w:tr w:rsidR="0032672A" w:rsidRPr="0032672A" w14:paraId="55049010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35DFB83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62AB063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сложности оценки</w:t>
            </w:r>
          </w:p>
        </w:tc>
        <w:tc>
          <w:tcPr>
            <w:tcW w:w="0" w:type="auto"/>
            <w:shd w:val="clear" w:color="auto" w:fill="FFFFFF"/>
            <w:hideMark/>
          </w:tcPr>
          <w:p w14:paraId="561A964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 достоверность информации для самостоятельной оценки</w:t>
            </w:r>
          </w:p>
        </w:tc>
      </w:tr>
      <w:tr w:rsidR="0032672A" w:rsidRPr="0032672A" w14:paraId="62B581EF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2B17A75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FFFFFF"/>
            <w:hideMark/>
          </w:tcPr>
          <w:p w14:paraId="457B227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0" w:type="auto"/>
            <w:shd w:val="clear" w:color="auto" w:fill="FFFFFF"/>
            <w:hideMark/>
          </w:tcPr>
          <w:p w14:paraId="1FE6577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самостоятельного получения полной и достоверной информации по данному критерию очень мала</w:t>
            </w:r>
          </w:p>
        </w:tc>
      </w:tr>
      <w:tr w:rsidR="0032672A" w:rsidRPr="0032672A" w14:paraId="620CF2E1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68469FA3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shd w:val="clear" w:color="auto" w:fill="FFFFFF"/>
            <w:hideMark/>
          </w:tcPr>
          <w:p w14:paraId="78672D0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keyword2"/>
            <w:bookmarkEnd w:id="2"/>
            <w:r w:rsidRPr="00326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Средней сложности</w:t>
            </w:r>
          </w:p>
        </w:tc>
        <w:tc>
          <w:tcPr>
            <w:tcW w:w="0" w:type="auto"/>
            <w:shd w:val="clear" w:color="auto" w:fill="FFFFFF"/>
            <w:hideMark/>
          </w:tcPr>
          <w:p w14:paraId="2937F05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самостоятельное получение полной и достоверной информации</w:t>
            </w:r>
          </w:p>
        </w:tc>
      </w:tr>
      <w:tr w:rsidR="0032672A" w:rsidRPr="0032672A" w14:paraId="14CFC344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25CE8C7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shd w:val="clear" w:color="auto" w:fill="FFFFFF"/>
            <w:hideMark/>
          </w:tcPr>
          <w:p w14:paraId="7FEE7156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  <w:tc>
          <w:tcPr>
            <w:tcW w:w="0" w:type="auto"/>
            <w:shd w:val="clear" w:color="auto" w:fill="FFFFFF"/>
            <w:hideMark/>
          </w:tcPr>
          <w:p w14:paraId="797EE97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самостоятельное получение полной и достоверной информации. Информация в общедоступных источниках</w:t>
            </w:r>
          </w:p>
        </w:tc>
      </w:tr>
      <w:tr w:rsidR="0032672A" w:rsidRPr="0032672A" w14:paraId="335802B0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0182C85F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14:paraId="114D8EA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типу значения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676546BF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типа значения критерия: возможность количественного измерения значения, либо качественный показатель</w:t>
            </w:r>
          </w:p>
        </w:tc>
      </w:tr>
      <w:tr w:rsidR="0032672A" w:rsidRPr="0032672A" w14:paraId="18FE97B0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526BEE4E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FFFFFF"/>
            <w:hideMark/>
          </w:tcPr>
          <w:p w14:paraId="11A2146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0" w:type="auto"/>
            <w:shd w:val="clear" w:color="auto" w:fill="FFFFFF"/>
            <w:hideMark/>
          </w:tcPr>
          <w:p w14:paraId="11F5AD1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значения которых могут быть определены в виде конкретных числовых показателей</w:t>
            </w:r>
          </w:p>
        </w:tc>
      </w:tr>
      <w:tr w:rsidR="0032672A" w:rsidRPr="0032672A" w14:paraId="48102637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7A0DFB3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FFFFFF"/>
            <w:hideMark/>
          </w:tcPr>
          <w:p w14:paraId="056BB41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</w:t>
            </w:r>
          </w:p>
        </w:tc>
        <w:tc>
          <w:tcPr>
            <w:tcW w:w="0" w:type="auto"/>
            <w:shd w:val="clear" w:color="auto" w:fill="FFFFFF"/>
            <w:hideMark/>
          </w:tcPr>
          <w:p w14:paraId="0FE7BB7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значения которых не могут быть определены в виде конкретных числовых показателей</w:t>
            </w:r>
          </w:p>
        </w:tc>
      </w:tr>
      <w:tr w:rsidR="0032672A" w:rsidRPr="0032672A" w14:paraId="448636EF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2E96DF3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14:paraId="6CFE8657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важности для потенциальных пользователей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7B74A26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степень важности того или иного </w:t>
            </w:r>
            <w:bookmarkStart w:id="3" w:name="keyword3"/>
            <w:bookmarkEnd w:id="3"/>
            <w:r w:rsidRPr="00326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критерия выбор</w:t>
            </w: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 КИС для потенциальных пользователей</w:t>
            </w:r>
          </w:p>
        </w:tc>
      </w:tr>
      <w:tr w:rsidR="0032672A" w:rsidRPr="0032672A" w14:paraId="04C68BFA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6BF6449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FFFFFF"/>
            <w:hideMark/>
          </w:tcPr>
          <w:p w14:paraId="61B33A6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Высший приоритет</w:t>
            </w:r>
          </w:p>
        </w:tc>
        <w:tc>
          <w:tcPr>
            <w:tcW w:w="0" w:type="auto"/>
            <w:shd w:val="clear" w:color="auto" w:fill="FFFFFF"/>
            <w:hideMark/>
          </w:tcPr>
          <w:p w14:paraId="33D4C641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имеющие наибольшую значимость для пользователя</w:t>
            </w:r>
          </w:p>
        </w:tc>
      </w:tr>
      <w:tr w:rsidR="0032672A" w:rsidRPr="0032672A" w14:paraId="6F421F93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4FF4998F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FFFFFF"/>
            <w:hideMark/>
          </w:tcPr>
          <w:p w14:paraId="75B3F57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приоритет</w:t>
            </w:r>
          </w:p>
        </w:tc>
        <w:tc>
          <w:tcPr>
            <w:tcW w:w="0" w:type="auto"/>
            <w:shd w:val="clear" w:color="auto" w:fill="FFFFFF"/>
            <w:hideMark/>
          </w:tcPr>
          <w:p w14:paraId="13DBB88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имеющие среднюю значимость для пользователя</w:t>
            </w:r>
          </w:p>
        </w:tc>
      </w:tr>
      <w:tr w:rsidR="0032672A" w:rsidRPr="0032672A" w14:paraId="0B925618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56C24E2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shd w:val="clear" w:color="auto" w:fill="FFFFFF"/>
            <w:hideMark/>
          </w:tcPr>
          <w:p w14:paraId="773C080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Низший приоритет</w:t>
            </w:r>
          </w:p>
        </w:tc>
        <w:tc>
          <w:tcPr>
            <w:tcW w:w="0" w:type="auto"/>
            <w:shd w:val="clear" w:color="auto" w:fill="FFFFFF"/>
            <w:hideMark/>
          </w:tcPr>
          <w:p w14:paraId="550DC02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Критерии, имеющие низшую значимость для пользователя</w:t>
            </w:r>
          </w:p>
        </w:tc>
      </w:tr>
    </w:tbl>
    <w:p w14:paraId="32DF8FB0" w14:textId="77777777" w:rsid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05292B" w14:textId="204930BD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 критеріїв оцінки програмних продуктів:</w:t>
      </w:r>
    </w:p>
    <w:p w14:paraId="78090E97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призначення та можливості пакета (область використання, ступінь забезпечення функцій, загального призначення або спеціалізований);</w:t>
      </w:r>
    </w:p>
    <w:p w14:paraId="0E81AB00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відмітні ознаки і властивості пакета (вхідний мову, структура масивів даних, способи перевірки даних);</w:t>
      </w:r>
    </w:p>
    <w:p w14:paraId="1F89D806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вимоги до технічних і програмних засобів (обсяг ОП, периферійні пристрої, тип ОС);</w:t>
      </w:r>
    </w:p>
    <w:p w14:paraId="06311A6D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документація пакета (наявність керівництва з використання, керівництва програміста, керівництва системного програміста);</w:t>
      </w:r>
    </w:p>
    <w:p w14:paraId="24CF7C93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чинники фінансового порядку (витрати на придбання, необхідність щорічних платежів);</w:t>
      </w:r>
    </w:p>
    <w:p w14:paraId="46EAD6FD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особливості установки пакета (обсяг робіт, час установки, вимоги до кваліфікації програмістів);</w:t>
      </w:r>
    </w:p>
    <w:p w14:paraId="3A467B9B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особливості експлуатації пакета (надійність, захист даних, можливість експлуатації силами підприємства);</w:t>
      </w:r>
    </w:p>
    <w:p w14:paraId="3D00BF07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допомогу постачальника по впровадженню і підтримці пакета (навчання персоналу, внесення модифікацій, оновлення версій);</w:t>
      </w:r>
    </w:p>
    <w:p w14:paraId="60AD4196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оцінка якості пакету і досвід його використання (число впроваджень пакету, оцінок, номер версії);</w:t>
      </w:r>
    </w:p>
    <w:p w14:paraId="71BA13B8" w14:textId="036AB72E" w:rsid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перспективи розвитку пакета (сумісність версій, додаток функціональних можливостей, розвиток методів).</w:t>
      </w:r>
    </w:p>
    <w:p w14:paraId="30020660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38032" w14:textId="0CB18D86" w:rsidR="0032672A" w:rsidRDefault="0032672A" w:rsidP="003267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Приклад оцінки програмного продукту</w:t>
      </w:r>
    </w:p>
    <w:p w14:paraId="128F0E7F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A9A580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вибору програмного продукту, найкращим чином задовольняє потреби Підприємства, консультанти провели аналіз програмних продуктів відповідно до системи вимог.</w:t>
      </w:r>
    </w:p>
    <w:p w14:paraId="223F0734" w14:textId="384E6CCA" w:rsid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цьому використовувалися методики оцінки, наведені нижче в цьому розділі.</w:t>
      </w:r>
    </w:p>
    <w:p w14:paraId="33B04771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04185A" w14:textId="152BD630" w:rsidR="0032672A" w:rsidRDefault="0032672A" w:rsidP="003267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Оцінка існуючої функціональності програмного продукту</w:t>
      </w:r>
    </w:p>
    <w:p w14:paraId="4DC49DD1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2712F5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аналізі тиражованих програмних продуктів, передбачуваних до впровадження як основи ІСУ Підприємства, функціональні можливості програмних продуктів оцінювалися за ступенем їх відповідності розробленим вимогам за десятибальною шкалою.</w:t>
      </w:r>
    </w:p>
    <w:p w14:paraId="7A2F688B" w14:textId="2D0F07D0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оцінці застосовується наступна шкала балів: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9064"/>
      </w:tblGrid>
      <w:tr w:rsidR="0032672A" w:rsidRPr="0032672A" w14:paraId="56CE74C0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07CA942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14:paraId="01A29F8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функция отсутствует в имеющейся конфигурации;</w:t>
            </w:r>
          </w:p>
        </w:tc>
      </w:tr>
      <w:tr w:rsidR="0032672A" w:rsidRPr="0032672A" w14:paraId="1E7B52F8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4961D5DF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4956B57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функция реализована частично, для ее реализации необходима серьезная доработка программного кода при настройке/внедрении;</w:t>
            </w:r>
          </w:p>
        </w:tc>
      </w:tr>
      <w:tr w:rsidR="0032672A" w:rsidRPr="0032672A" w14:paraId="57BB686D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7C2AC04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14:paraId="0F1FF30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функция реализована частично, для ее реализации необходима незначительная доработка программного кода при настройке/внедрении;</w:t>
            </w:r>
          </w:p>
        </w:tc>
      </w:tr>
      <w:tr w:rsidR="0032672A" w:rsidRPr="0032672A" w14:paraId="6EF68E4B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4BA1F45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14:paraId="1F287AA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функция реализована удовлетворительно, требуется адаптация под нужды Предприятия в процессе настройки/внедрения средствами ИСУ;</w:t>
            </w:r>
          </w:p>
        </w:tc>
      </w:tr>
      <w:tr w:rsidR="0032672A" w:rsidRPr="0032672A" w14:paraId="59C67066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03BDB87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14:paraId="205AE31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функция реализована хорошо, однако в перспективе могут понадобиться ее доработки;</w:t>
            </w:r>
          </w:p>
        </w:tc>
      </w:tr>
      <w:tr w:rsidR="0032672A" w:rsidRPr="0032672A" w14:paraId="5D5DEB85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2CD2D5BE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14:paraId="2F5EA7F3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функция реализована полностью, удовлетворяет требованиям (в том числе - на перспективу).</w:t>
            </w:r>
          </w:p>
        </w:tc>
      </w:tr>
    </w:tbl>
    <w:p w14:paraId="7B6C0664" w14:textId="77777777" w:rsid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8D2BAD" w14:textId="3AF040A5" w:rsid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 "за замовчуванням" збудовані за шкалою парності, при заповненні тесту можуть застосовуватися непарні оцінки в разі, якщо відповідь знаходиться на межі двох суміжних парних оцінок.</w:t>
      </w:r>
    </w:p>
    <w:p w14:paraId="2DECDA00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D16ED5" w14:textId="72740697" w:rsidR="0032672A" w:rsidRDefault="0032672A" w:rsidP="003267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Оцінка інших аспектів</w:t>
      </w:r>
    </w:p>
    <w:p w14:paraId="682DD1D4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9592D6" w14:textId="62A88398" w:rsid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 відповідності інших аспектів тиражованих програмних продуктів і Постачальників розробленим вимогам проводиться також за десятибальною шкалою. Кількість балів визначає ступінь відповідності програмного продукту розглядається вимогу.</w:t>
      </w:r>
    </w:p>
    <w:p w14:paraId="75CD556E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2ECAB9" w14:textId="615344CF" w:rsidR="0032672A" w:rsidRDefault="0032672A" w:rsidP="003267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Система вагових коефіцієнтів</w:t>
      </w:r>
    </w:p>
    <w:p w14:paraId="5283B01C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23F0C7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отримання інтегральної оцінки програмних продуктів і постачальників введені вагові коефіцієнти для визначення значущості тих чи інших критеріїв для Підприємства.</w:t>
      </w:r>
    </w:p>
    <w:p w14:paraId="34D8C667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 така система вагових коефіцієнтів:</w:t>
      </w:r>
    </w:p>
    <w:p w14:paraId="7B403B86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реалізація функції в ІСУ має низьку важность1;</w:t>
      </w:r>
    </w:p>
    <w:p w14:paraId="6A388946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реалізація функції важлива в ІСУ;</w:t>
      </w:r>
    </w:p>
    <w:p w14:paraId="15F73D8A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реалізація функції в ІСУ критично важлива для Підприємства.</w:t>
      </w:r>
    </w:p>
    <w:p w14:paraId="49009B51" w14:textId="21080621" w:rsid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Перевага повинна віддаватися програмним продуктам, які мають найбільший рейтинг (сумарну оцінку з урахуванням вагових коефіцієнтів).</w:t>
      </w:r>
    </w:p>
    <w:p w14:paraId="4BDFDF4D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35781" w14:textId="1BDD6965" w:rsidR="0032672A" w:rsidRDefault="0032672A" w:rsidP="0032672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Основні висновки за результатами аналізу програмних продуктів</w:t>
      </w:r>
    </w:p>
    <w:p w14:paraId="4FEECB08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50CAFB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Технічного завдання консультантами були проаналізовані такі програмні продукти:</w:t>
      </w:r>
    </w:p>
    <w:p w14:paraId="1D87ADDE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"Рос-1" версія 5.8;</w:t>
      </w:r>
    </w:p>
    <w:p w14:paraId="7925D757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"Рос-2" версія 2.3.3;</w:t>
      </w:r>
    </w:p>
    <w:p w14:paraId="3BC31F90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"" Рос-3 ": Підприємство" версія 7.0;</w:t>
      </w:r>
    </w:p>
    <w:p w14:paraId="479EB400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"Зап-1";</w:t>
      </w:r>
    </w:p>
    <w:p w14:paraId="2E6C31ED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"Зап-2" версія 2.6.</w:t>
      </w:r>
    </w:p>
    <w:p w14:paraId="52B2167B" w14:textId="7A3E3158" w:rsid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 результати аналізу наведені в таблиці нижче.</w:t>
      </w:r>
    </w:p>
    <w:p w14:paraId="3EF80976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4030"/>
        <w:gridCol w:w="762"/>
        <w:gridCol w:w="762"/>
        <w:gridCol w:w="762"/>
        <w:gridCol w:w="774"/>
        <w:gridCol w:w="774"/>
        <w:gridCol w:w="1011"/>
      </w:tblGrid>
      <w:tr w:rsidR="0032672A" w:rsidRPr="0032672A" w14:paraId="6C47F3F6" w14:textId="77777777" w:rsidTr="0032672A">
        <w:trPr>
          <w:tblCellSpacing w:w="7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14:paraId="151546C0" w14:textId="76EFFE51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table.22.2"/>
            <w:bookmarkEnd w:id="4"/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2. Основные результаты анализа программных продуктов</w:t>
            </w:r>
          </w:p>
        </w:tc>
      </w:tr>
      <w:tr w:rsidR="0032672A" w:rsidRPr="0032672A" w14:paraId="537874D1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F6717C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073CD3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B5523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"Рос-1"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1F6FC7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"Рос-2"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100BC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"Рос-3"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A1572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"Зап-1"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99E01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"Зап-2"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36B98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 балл</w:t>
            </w:r>
          </w:p>
        </w:tc>
      </w:tr>
      <w:tr w:rsidR="0032672A" w:rsidRPr="0032672A" w14:paraId="008845B8" w14:textId="77777777" w:rsidTr="0032672A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4F264AA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Общесистемные функциональные требования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0B0B6CAC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1 105</w:t>
            </w:r>
          </w:p>
        </w:tc>
        <w:tc>
          <w:tcPr>
            <w:tcW w:w="0" w:type="auto"/>
            <w:shd w:val="clear" w:color="auto" w:fill="FFFFFF"/>
            <w:hideMark/>
          </w:tcPr>
          <w:p w14:paraId="5054C133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0" w:type="auto"/>
            <w:shd w:val="clear" w:color="auto" w:fill="FFFFFF"/>
            <w:hideMark/>
          </w:tcPr>
          <w:p w14:paraId="5E849CA3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1 128</w:t>
            </w:r>
          </w:p>
        </w:tc>
        <w:tc>
          <w:tcPr>
            <w:tcW w:w="0" w:type="auto"/>
            <w:shd w:val="clear" w:color="auto" w:fill="FFFFFF"/>
            <w:hideMark/>
          </w:tcPr>
          <w:p w14:paraId="207A14A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shd w:val="clear" w:color="auto" w:fill="FFFFFF"/>
            <w:hideMark/>
          </w:tcPr>
          <w:p w14:paraId="0675F7D3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1 126</w:t>
            </w:r>
          </w:p>
        </w:tc>
        <w:tc>
          <w:tcPr>
            <w:tcW w:w="0" w:type="auto"/>
            <w:shd w:val="clear" w:color="auto" w:fill="FFFFFF"/>
            <w:hideMark/>
          </w:tcPr>
          <w:p w14:paraId="76B107E1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1 680</w:t>
            </w:r>
          </w:p>
        </w:tc>
      </w:tr>
      <w:tr w:rsidR="0032672A" w:rsidRPr="0032672A" w14:paraId="29B0CDDB" w14:textId="77777777" w:rsidTr="0032672A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06E74471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требования по подсистемам управления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7139570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5 452</w:t>
            </w:r>
          </w:p>
        </w:tc>
        <w:tc>
          <w:tcPr>
            <w:tcW w:w="0" w:type="auto"/>
            <w:shd w:val="clear" w:color="auto" w:fill="FFFFFF"/>
            <w:hideMark/>
          </w:tcPr>
          <w:p w14:paraId="3FCD755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3 431</w:t>
            </w:r>
          </w:p>
        </w:tc>
        <w:tc>
          <w:tcPr>
            <w:tcW w:w="0" w:type="auto"/>
            <w:shd w:val="clear" w:color="auto" w:fill="FFFFFF"/>
            <w:hideMark/>
          </w:tcPr>
          <w:p w14:paraId="481A495E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3 334</w:t>
            </w:r>
          </w:p>
        </w:tc>
        <w:tc>
          <w:tcPr>
            <w:tcW w:w="0" w:type="auto"/>
            <w:shd w:val="clear" w:color="auto" w:fill="FFFFFF"/>
            <w:hideMark/>
          </w:tcPr>
          <w:p w14:paraId="337D63AE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3 486</w:t>
            </w:r>
          </w:p>
        </w:tc>
        <w:tc>
          <w:tcPr>
            <w:tcW w:w="0" w:type="auto"/>
            <w:shd w:val="clear" w:color="auto" w:fill="FFFFFF"/>
            <w:hideMark/>
          </w:tcPr>
          <w:p w14:paraId="6C65DD74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3 385</w:t>
            </w:r>
          </w:p>
        </w:tc>
        <w:tc>
          <w:tcPr>
            <w:tcW w:w="0" w:type="auto"/>
            <w:shd w:val="clear" w:color="auto" w:fill="FFFFFF"/>
            <w:hideMark/>
          </w:tcPr>
          <w:p w14:paraId="1AEDA3C7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8 310</w:t>
            </w:r>
          </w:p>
        </w:tc>
      </w:tr>
      <w:tr w:rsidR="0032672A" w:rsidRPr="0032672A" w14:paraId="40974F90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7ED605C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14:paraId="73A7839E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0" w:type="auto"/>
            <w:shd w:val="clear" w:color="auto" w:fill="FFFFFF"/>
            <w:hideMark/>
          </w:tcPr>
          <w:p w14:paraId="7C7141C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hideMark/>
          </w:tcPr>
          <w:p w14:paraId="1FF45E9C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FFFFFF"/>
            <w:hideMark/>
          </w:tcPr>
          <w:p w14:paraId="7CDE43E3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14:paraId="75DF44A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FFFFF"/>
            <w:hideMark/>
          </w:tcPr>
          <w:p w14:paraId="115A088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hideMark/>
          </w:tcPr>
          <w:p w14:paraId="4604C8C7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</w:tr>
      <w:tr w:rsidR="0032672A" w:rsidRPr="0032672A" w14:paraId="21E04AD5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07D415E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14:paraId="6E597A3C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Сбыт</w:t>
            </w:r>
          </w:p>
        </w:tc>
        <w:tc>
          <w:tcPr>
            <w:tcW w:w="0" w:type="auto"/>
            <w:shd w:val="clear" w:color="auto" w:fill="FFFFFF"/>
            <w:hideMark/>
          </w:tcPr>
          <w:p w14:paraId="79B353E4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shd w:val="clear" w:color="auto" w:fill="FFFFFF"/>
            <w:hideMark/>
          </w:tcPr>
          <w:p w14:paraId="6FA65B0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shd w:val="clear" w:color="auto" w:fill="FFFFFF"/>
            <w:hideMark/>
          </w:tcPr>
          <w:p w14:paraId="5BFEBF2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shd w:val="clear" w:color="auto" w:fill="FFFFFF"/>
            <w:hideMark/>
          </w:tcPr>
          <w:p w14:paraId="56F75FF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14:paraId="6B29F7D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hideMark/>
          </w:tcPr>
          <w:p w14:paraId="44162D9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</w:t>
            </w:r>
          </w:p>
        </w:tc>
      </w:tr>
      <w:tr w:rsidR="0032672A" w:rsidRPr="0032672A" w14:paraId="305FEE0C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34A397B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14:paraId="02FFDBC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0" w:type="auto"/>
            <w:shd w:val="clear" w:color="auto" w:fill="FFFFFF"/>
            <w:hideMark/>
          </w:tcPr>
          <w:p w14:paraId="2C9F907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1 410</w:t>
            </w:r>
          </w:p>
        </w:tc>
        <w:tc>
          <w:tcPr>
            <w:tcW w:w="0" w:type="auto"/>
            <w:shd w:val="clear" w:color="auto" w:fill="FFFFFF"/>
            <w:hideMark/>
          </w:tcPr>
          <w:p w14:paraId="007665B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0" w:type="auto"/>
            <w:shd w:val="clear" w:color="auto" w:fill="FFFFFF"/>
            <w:hideMark/>
          </w:tcPr>
          <w:p w14:paraId="59294D0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hideMark/>
          </w:tcPr>
          <w:p w14:paraId="207D4284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shd w:val="clear" w:color="auto" w:fill="FFFFFF"/>
            <w:hideMark/>
          </w:tcPr>
          <w:p w14:paraId="006D84A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shd w:val="clear" w:color="auto" w:fill="FFFFFF"/>
            <w:hideMark/>
          </w:tcPr>
          <w:p w14:paraId="0486546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2 070</w:t>
            </w:r>
          </w:p>
        </w:tc>
      </w:tr>
      <w:tr w:rsidR="0032672A" w:rsidRPr="0032672A" w14:paraId="0FE6FFD3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6B3C1B6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14:paraId="7BF4458C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0" w:type="auto"/>
            <w:shd w:val="clear" w:color="auto" w:fill="FFFFFF"/>
            <w:hideMark/>
          </w:tcPr>
          <w:p w14:paraId="651D0F8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shd w:val="clear" w:color="auto" w:fill="FFFFFF"/>
            <w:hideMark/>
          </w:tcPr>
          <w:p w14:paraId="26E8CD9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FFFFFF"/>
            <w:hideMark/>
          </w:tcPr>
          <w:p w14:paraId="4C24BC47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FF"/>
            <w:hideMark/>
          </w:tcPr>
          <w:p w14:paraId="3857CB2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shd w:val="clear" w:color="auto" w:fill="FFFFFF"/>
            <w:hideMark/>
          </w:tcPr>
          <w:p w14:paraId="1B189AF1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shd w:val="clear" w:color="auto" w:fill="FFFFFF"/>
            <w:hideMark/>
          </w:tcPr>
          <w:p w14:paraId="19FCBCE3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</w:tr>
      <w:tr w:rsidR="0032672A" w:rsidRPr="0032672A" w14:paraId="31246B35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2BF0ED56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14:paraId="54CDD21C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складами</w:t>
            </w:r>
          </w:p>
        </w:tc>
        <w:tc>
          <w:tcPr>
            <w:tcW w:w="0" w:type="auto"/>
            <w:shd w:val="clear" w:color="auto" w:fill="FFFFFF"/>
            <w:hideMark/>
          </w:tcPr>
          <w:p w14:paraId="77025C27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shd w:val="clear" w:color="auto" w:fill="FFFFFF"/>
            <w:hideMark/>
          </w:tcPr>
          <w:p w14:paraId="3096382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FFFFFF"/>
            <w:hideMark/>
          </w:tcPr>
          <w:p w14:paraId="0DF53744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hideMark/>
          </w:tcPr>
          <w:p w14:paraId="1355F24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shd w:val="clear" w:color="auto" w:fill="FFFFFF"/>
            <w:hideMark/>
          </w:tcPr>
          <w:p w14:paraId="633CB867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FFFFFF"/>
            <w:hideMark/>
          </w:tcPr>
          <w:p w14:paraId="2B7B381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32672A" w:rsidRPr="0032672A" w14:paraId="225909AC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5D318C5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14:paraId="50E1FFB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keyword5"/>
            <w:bookmarkEnd w:id="5"/>
            <w:r w:rsidRPr="00326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shd w:val="clear" w:color="auto" w:fill="FFFFFF"/>
            <w:hideMark/>
          </w:tcPr>
          <w:p w14:paraId="091C9B21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shd w:val="clear" w:color="auto" w:fill="FFFFFF"/>
            <w:hideMark/>
          </w:tcPr>
          <w:p w14:paraId="2977ED93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0" w:type="auto"/>
            <w:shd w:val="clear" w:color="auto" w:fill="FFFFFF"/>
            <w:hideMark/>
          </w:tcPr>
          <w:p w14:paraId="78E1D6CC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shd w:val="clear" w:color="auto" w:fill="FFFFFF"/>
            <w:hideMark/>
          </w:tcPr>
          <w:p w14:paraId="0AFA4B5F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hideMark/>
          </w:tcPr>
          <w:p w14:paraId="3F2A275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14:paraId="4F343EC6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</w:tr>
      <w:tr w:rsidR="0032672A" w:rsidRPr="0032672A" w14:paraId="18C2C590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4CD4D9DC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14:paraId="1CB6A69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транспортом</w:t>
            </w:r>
          </w:p>
        </w:tc>
        <w:tc>
          <w:tcPr>
            <w:tcW w:w="0" w:type="auto"/>
            <w:shd w:val="clear" w:color="auto" w:fill="FFFFFF"/>
            <w:hideMark/>
          </w:tcPr>
          <w:p w14:paraId="262298C6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FFFFFF"/>
            <w:hideMark/>
          </w:tcPr>
          <w:p w14:paraId="184B9F33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14:paraId="28273501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hideMark/>
          </w:tcPr>
          <w:p w14:paraId="03293A2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14:paraId="5FA905B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14:paraId="724D40F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</w:tr>
      <w:tr w:rsidR="0032672A" w:rsidRPr="0032672A" w14:paraId="2B72DFF9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0321D9D7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14:paraId="44AECD3E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строительством</w:t>
            </w:r>
          </w:p>
        </w:tc>
        <w:tc>
          <w:tcPr>
            <w:tcW w:w="0" w:type="auto"/>
            <w:shd w:val="clear" w:color="auto" w:fill="FFFFFF"/>
            <w:hideMark/>
          </w:tcPr>
          <w:p w14:paraId="0104AFF4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14:paraId="2BDEC164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hideMark/>
          </w:tcPr>
          <w:p w14:paraId="1BADD114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14:paraId="763AB0A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14:paraId="4497408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14:paraId="7993856F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32672A" w:rsidRPr="0032672A" w14:paraId="6BFC899E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7107159E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14:paraId="37D53726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Взаиморасчеты</w:t>
            </w:r>
          </w:p>
        </w:tc>
        <w:tc>
          <w:tcPr>
            <w:tcW w:w="0" w:type="auto"/>
            <w:shd w:val="clear" w:color="auto" w:fill="FFFFFF"/>
            <w:hideMark/>
          </w:tcPr>
          <w:p w14:paraId="09B1844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shd w:val="clear" w:color="auto" w:fill="FFFFFF"/>
            <w:hideMark/>
          </w:tcPr>
          <w:p w14:paraId="7A2B3DC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shd w:val="clear" w:color="auto" w:fill="FFFFFF"/>
            <w:hideMark/>
          </w:tcPr>
          <w:p w14:paraId="67ECD8EC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shd w:val="clear" w:color="auto" w:fill="FFFFFF"/>
            <w:hideMark/>
          </w:tcPr>
          <w:p w14:paraId="044ABE6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shd w:val="clear" w:color="auto" w:fill="FFFFFF"/>
            <w:hideMark/>
          </w:tcPr>
          <w:p w14:paraId="4277927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shd w:val="clear" w:color="auto" w:fill="FFFFFF"/>
            <w:hideMark/>
          </w:tcPr>
          <w:p w14:paraId="003AD4A6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</w:t>
            </w:r>
          </w:p>
        </w:tc>
      </w:tr>
      <w:tr w:rsidR="0032672A" w:rsidRPr="0032672A" w14:paraId="63B699A3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52385DC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hideMark/>
          </w:tcPr>
          <w:p w14:paraId="5772420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0" w:type="auto"/>
            <w:shd w:val="clear" w:color="auto" w:fill="FFFFFF"/>
            <w:hideMark/>
          </w:tcPr>
          <w:p w14:paraId="555C033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0" w:type="auto"/>
            <w:shd w:val="clear" w:color="auto" w:fill="FFFFFF"/>
            <w:hideMark/>
          </w:tcPr>
          <w:p w14:paraId="45F48523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0" w:type="auto"/>
            <w:shd w:val="clear" w:color="auto" w:fill="FFFFFF"/>
            <w:hideMark/>
          </w:tcPr>
          <w:p w14:paraId="50A46AF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shd w:val="clear" w:color="auto" w:fill="FFFFFF"/>
            <w:hideMark/>
          </w:tcPr>
          <w:p w14:paraId="4EA8DBC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shd w:val="clear" w:color="auto" w:fill="FFFFFF"/>
            <w:hideMark/>
          </w:tcPr>
          <w:p w14:paraId="3F051F4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shd w:val="clear" w:color="auto" w:fill="FFFFFF"/>
            <w:hideMark/>
          </w:tcPr>
          <w:p w14:paraId="428E2F3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</w:tr>
      <w:tr w:rsidR="0032672A" w:rsidRPr="0032672A" w14:paraId="68DE407F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6F30ECAF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hideMark/>
          </w:tcPr>
          <w:p w14:paraId="42F4FA0C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себестоимостью</w:t>
            </w:r>
          </w:p>
        </w:tc>
        <w:tc>
          <w:tcPr>
            <w:tcW w:w="0" w:type="auto"/>
            <w:shd w:val="clear" w:color="auto" w:fill="FFFFFF"/>
            <w:hideMark/>
          </w:tcPr>
          <w:p w14:paraId="4B297D9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FFFFFF"/>
            <w:hideMark/>
          </w:tcPr>
          <w:p w14:paraId="11C404E4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hideMark/>
          </w:tcPr>
          <w:p w14:paraId="27FC5C0C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FF"/>
            <w:hideMark/>
          </w:tcPr>
          <w:p w14:paraId="1763FB33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hideMark/>
          </w:tcPr>
          <w:p w14:paraId="71A887E6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FF"/>
            <w:hideMark/>
          </w:tcPr>
          <w:p w14:paraId="6972817B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</w:tr>
      <w:tr w:rsidR="0032672A" w:rsidRPr="0032672A" w14:paraId="4216CC8D" w14:textId="77777777" w:rsidTr="0032672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315D28CC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hideMark/>
          </w:tcPr>
          <w:p w14:paraId="5DF2D9B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и </w:t>
            </w:r>
            <w:bookmarkStart w:id="6" w:name="keyword6"/>
            <w:bookmarkEnd w:id="6"/>
            <w:r w:rsidRPr="00326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налоговый учет</w:t>
            </w:r>
          </w:p>
        </w:tc>
        <w:tc>
          <w:tcPr>
            <w:tcW w:w="0" w:type="auto"/>
            <w:shd w:val="clear" w:color="auto" w:fill="FFFFFF"/>
            <w:hideMark/>
          </w:tcPr>
          <w:p w14:paraId="48977037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0" w:type="auto"/>
            <w:shd w:val="clear" w:color="auto" w:fill="FFFFFF"/>
            <w:hideMark/>
          </w:tcPr>
          <w:p w14:paraId="74B8B7EF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shd w:val="clear" w:color="auto" w:fill="FFFFFF"/>
            <w:hideMark/>
          </w:tcPr>
          <w:p w14:paraId="6D75306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0" w:type="auto"/>
            <w:shd w:val="clear" w:color="auto" w:fill="FFFFFF"/>
            <w:hideMark/>
          </w:tcPr>
          <w:p w14:paraId="43CDCA16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shd w:val="clear" w:color="auto" w:fill="FFFFFF"/>
            <w:hideMark/>
          </w:tcPr>
          <w:p w14:paraId="48CE8788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0" w:type="auto"/>
            <w:shd w:val="clear" w:color="auto" w:fill="FFFFFF"/>
            <w:hideMark/>
          </w:tcPr>
          <w:p w14:paraId="3632489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1 150</w:t>
            </w:r>
          </w:p>
        </w:tc>
      </w:tr>
      <w:tr w:rsidR="0032672A" w:rsidRPr="0032672A" w14:paraId="3C86BA3C" w14:textId="77777777" w:rsidTr="0032672A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7FB209F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требования</w:t>
            </w:r>
          </w:p>
        </w:tc>
        <w:tc>
          <w:tcPr>
            <w:tcW w:w="0" w:type="auto"/>
            <w:shd w:val="clear" w:color="auto" w:fill="FFFFFF"/>
            <w:hideMark/>
          </w:tcPr>
          <w:p w14:paraId="6C34891D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0" w:type="auto"/>
            <w:shd w:val="clear" w:color="auto" w:fill="FFFFFF"/>
            <w:hideMark/>
          </w:tcPr>
          <w:p w14:paraId="367D15A5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shd w:val="clear" w:color="auto" w:fill="FFFFFF"/>
            <w:hideMark/>
          </w:tcPr>
          <w:p w14:paraId="77B43B5F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shd w:val="clear" w:color="auto" w:fill="FFFFFF"/>
            <w:hideMark/>
          </w:tcPr>
          <w:p w14:paraId="5856A2F2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shd w:val="clear" w:color="auto" w:fill="FFFFFF"/>
            <w:hideMark/>
          </w:tcPr>
          <w:p w14:paraId="0EB60C7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  <w:shd w:val="clear" w:color="auto" w:fill="FFFFFF"/>
            <w:hideMark/>
          </w:tcPr>
          <w:p w14:paraId="7907D517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</w:tr>
      <w:tr w:rsidR="0032672A" w:rsidRPr="0032672A" w14:paraId="65536401" w14:textId="77777777" w:rsidTr="0032672A">
        <w:trPr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17A35269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hideMark/>
          </w:tcPr>
          <w:p w14:paraId="6F9D4BFA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7 121</w:t>
            </w:r>
          </w:p>
        </w:tc>
        <w:tc>
          <w:tcPr>
            <w:tcW w:w="0" w:type="auto"/>
            <w:shd w:val="clear" w:color="auto" w:fill="FFFFFF"/>
            <w:hideMark/>
          </w:tcPr>
          <w:p w14:paraId="00789AC1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4 947</w:t>
            </w:r>
          </w:p>
        </w:tc>
        <w:tc>
          <w:tcPr>
            <w:tcW w:w="0" w:type="auto"/>
            <w:shd w:val="clear" w:color="auto" w:fill="FFFFFF"/>
            <w:hideMark/>
          </w:tcPr>
          <w:p w14:paraId="2DD58501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4 987</w:t>
            </w:r>
          </w:p>
        </w:tc>
        <w:tc>
          <w:tcPr>
            <w:tcW w:w="0" w:type="auto"/>
            <w:shd w:val="clear" w:color="auto" w:fill="FFFFFF"/>
            <w:hideMark/>
          </w:tcPr>
          <w:p w14:paraId="735C3541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4 799</w:t>
            </w:r>
          </w:p>
        </w:tc>
        <w:tc>
          <w:tcPr>
            <w:tcW w:w="0" w:type="auto"/>
            <w:shd w:val="clear" w:color="auto" w:fill="FFFFFF"/>
            <w:hideMark/>
          </w:tcPr>
          <w:p w14:paraId="3373E54E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4 945</w:t>
            </w:r>
          </w:p>
        </w:tc>
        <w:tc>
          <w:tcPr>
            <w:tcW w:w="0" w:type="auto"/>
            <w:shd w:val="clear" w:color="auto" w:fill="FFFFFF"/>
            <w:hideMark/>
          </w:tcPr>
          <w:p w14:paraId="0030A5C0" w14:textId="77777777" w:rsidR="0032672A" w:rsidRPr="0032672A" w:rsidRDefault="0032672A" w:rsidP="00326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10 720</w:t>
            </w:r>
          </w:p>
        </w:tc>
      </w:tr>
    </w:tbl>
    <w:p w14:paraId="21A8816D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keyword7"/>
      <w:bookmarkEnd w:id="7"/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 програмних продуктів проведено відповідно до описаної вище методикою.</w:t>
      </w:r>
    </w:p>
    <w:p w14:paraId="5879ED7D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ході аналізу консультанти виходили з того, що найбільш важливими для Підприємства є ті функції програмних продуктів, які дають Підприємству наступні можливості:</w:t>
      </w:r>
    </w:p>
    <w:p w14:paraId="5898CBC5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планування і контроль фактичного виконання робіт (входить в підсистему управління "Виробництво" в табл. 22.2);</w:t>
      </w:r>
    </w:p>
    <w:p w14:paraId="78CE2BF7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управління рухом товарно-матеріальних цінностей (підсистеми "Постачання" і "Управління складами");</w:t>
      </w:r>
    </w:p>
    <w:p w14:paraId="1879960C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планування і контроль фінансових потоків, контроль заборгованостей і взаєморозрахунків (підсистеми управління "Фінанси" та "Взаєморозрахунки");</w:t>
      </w:r>
    </w:p>
    <w:p w14:paraId="0B7E12D2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бухгалтерський і податковий облік (підсистема управління "Бухгалтерський і податковий облік");</w:t>
      </w:r>
    </w:p>
    <w:p w14:paraId="7EA4A833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управління персоналом, включаючи кадровий облік і розрахунок заробітної плати (підсистема "Управління персоналом").</w:t>
      </w:r>
    </w:p>
    <w:p w14:paraId="0DD5A949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 зазначених вище програмних продуктів показав наступне.</w:t>
      </w:r>
    </w:p>
    <w:p w14:paraId="58CC19A1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розглянутих консультантами програмних продуктів найкращими функціональними характеристиками володіє система "Рос-1". Основні причини цього наступні:</w:t>
      </w:r>
    </w:p>
    <w:p w14:paraId="2900139A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тільки два програмних продукту ( "Рос-1" і "Зап-2") володіють можливостями планування і контролю фактичного виконання робіт (підсистема "Виробництво");</w:t>
      </w:r>
    </w:p>
    <w:p w14:paraId="02FCB3D2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 підсистемі "Постачання" найкращою функціональністю володіють програмні продукти "Рос-1", "Зап-1" і "Зап-2";</w:t>
      </w:r>
    </w:p>
    <w:p w14:paraId="338B2D99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 підсистемі "Управління складами" найкраще задовольняють висунутим вимогам програмні продукти "Рос-1" і "Зап-1";</w:t>
      </w:r>
    </w:p>
    <w:p w14:paraId="7D6103CC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підсистемі "Управління персоналом" найбільш розвинену функціональність мають програмні продукти "Рос-1", "Рос-2" і "Рос-3";</w:t>
      </w:r>
    </w:p>
    <w:p w14:paraId="0DDBA951" w14:textId="77777777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підсистемах "Фінанси", "Взаєморозрахунки" і "Бухгалтерський і податковий облік" функціональні можливості "Рос-1" помітно ширше, ніж у інших програмних продуктів.</w:t>
      </w:r>
    </w:p>
    <w:p w14:paraId="366CB380" w14:textId="3EFB33CF" w:rsidR="0032672A" w:rsidRPr="0032672A" w:rsidRDefault="0032672A" w:rsidP="003267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чином, з точки зору функціональності найбільш прийнятним програмним продуктом для Підприємства є система "Рос-1".</w:t>
      </w:r>
    </w:p>
    <w:sectPr w:rsidR="0032672A" w:rsidRPr="0032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4B5F"/>
    <w:multiLevelType w:val="multilevel"/>
    <w:tmpl w:val="7A32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B594C"/>
    <w:multiLevelType w:val="multilevel"/>
    <w:tmpl w:val="FA72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56015"/>
    <w:multiLevelType w:val="multilevel"/>
    <w:tmpl w:val="AE08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4E1242"/>
    <w:multiLevelType w:val="multilevel"/>
    <w:tmpl w:val="5616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85"/>
    <w:rsid w:val="000C2585"/>
    <w:rsid w:val="0032672A"/>
    <w:rsid w:val="00E9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598C"/>
  <w15:chartTrackingRefBased/>
  <w15:docId w15:val="{B07C8516-B3FA-40DC-8A57-FDC9F2F3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6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67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67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67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keyword">
    <w:name w:val="keyword"/>
    <w:basedOn w:val="a0"/>
    <w:rsid w:val="0032672A"/>
  </w:style>
  <w:style w:type="paragraph" w:styleId="a3">
    <w:name w:val="Normal (Web)"/>
    <w:basedOn w:val="a"/>
    <w:uiPriority w:val="99"/>
    <w:semiHidden/>
    <w:unhideWhenUsed/>
    <w:rsid w:val="0032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6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2020-04-30T06:42:00Z</dcterms:created>
  <dcterms:modified xsi:type="dcterms:W3CDTF">2020-04-30T06:49:00Z</dcterms:modified>
</cp:coreProperties>
</file>