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D1" w:rsidRPr="00446923" w:rsidRDefault="007316D5" w:rsidP="0044692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до іспиту з дисципліни </w:t>
      </w:r>
      <w:r w:rsidR="009C68D1" w:rsidRPr="0044692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І</w:t>
      </w:r>
      <w:r w:rsidR="009C68D1" w:rsidRPr="00446923">
        <w:rPr>
          <w:sz w:val="28"/>
          <w:szCs w:val="28"/>
          <w:lang w:val="uk-UA"/>
        </w:rPr>
        <w:t xml:space="preserve">ПДУУ </w:t>
      </w:r>
    </w:p>
    <w:p w:rsidR="00247B21" w:rsidRPr="00186BA2" w:rsidRDefault="00247B21" w:rsidP="00C44387">
      <w:pPr>
        <w:tabs>
          <w:tab w:val="clear" w:pos="1134"/>
        </w:tabs>
        <w:spacing w:line="240" w:lineRule="auto"/>
        <w:ind w:left="720" w:firstLine="0"/>
        <w:jc w:val="left"/>
        <w:rPr>
          <w:lang w:val="uk-UA"/>
        </w:rPr>
      </w:pP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jc w:val="left"/>
        <w:rPr>
          <w:szCs w:val="28"/>
          <w:lang w:val="uk-UA"/>
        </w:rPr>
      </w:pPr>
      <w:r w:rsidRPr="00D65633">
        <w:rPr>
          <w:szCs w:val="28"/>
          <w:lang w:val="uk-UA"/>
        </w:rPr>
        <w:t>Адміністративно-політичні реформи та їх наслідки</w:t>
      </w:r>
      <w:r w:rsidRPr="00D65633">
        <w:rPr>
          <w:szCs w:val="28"/>
          <w:lang w:val="uk-UA"/>
        </w:rPr>
        <w:t xml:space="preserve"> в системі ПДУ України різних періодів державотворення</w:t>
      </w:r>
      <w:r w:rsidRPr="00D65633">
        <w:rPr>
          <w:szCs w:val="28"/>
          <w:lang w:val="uk-UA"/>
        </w:rPr>
        <w:t>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jc w:val="left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Вплив партійно-радянської моделі політичного управління  цього періоду на державотворчі процеси в Україні.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Встановлення і функціонування радянської системи управління в Україні в період 1917 - 1920 рр.. </w:t>
      </w:r>
    </w:p>
    <w:p w:rsidR="00247B21" w:rsidRPr="00C44387" w:rsidRDefault="00247B21" w:rsidP="00D6563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44387">
        <w:rPr>
          <w:sz w:val="28"/>
          <w:szCs w:val="28"/>
          <w:lang w:val="uk-UA"/>
        </w:rPr>
        <w:t>Геополітичне та географічне положення України, його вплив на процеси державотворення, формування структур, форм і методів державного управління.</w:t>
      </w:r>
    </w:p>
    <w:p w:rsidR="00247B21" w:rsidRPr="00C44387" w:rsidRDefault="00247B21" w:rsidP="00D6563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44387">
        <w:rPr>
          <w:sz w:val="28"/>
          <w:szCs w:val="28"/>
          <w:lang w:val="uk-UA"/>
        </w:rPr>
        <w:t>Державне та політичне управління на українських землях у період польсько-литовської доби.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Державне управління в Україні в період занепаду Козацько-гетьманської держави. </w:t>
      </w:r>
    </w:p>
    <w:p w:rsidR="00247B21" w:rsidRPr="00C44387" w:rsidRDefault="00247B21" w:rsidP="00D6563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44387">
        <w:rPr>
          <w:sz w:val="28"/>
          <w:szCs w:val="28"/>
          <w:lang w:val="uk-UA"/>
        </w:rPr>
        <w:t>Державне управління на українських землях під час їх перебування у складі Великого князівства Литовського.</w:t>
      </w:r>
    </w:p>
    <w:p w:rsidR="00247B21" w:rsidRPr="00C44387" w:rsidRDefault="00247B21" w:rsidP="00D65633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  <w:lang w:val="uk-UA"/>
        </w:rPr>
      </w:pPr>
      <w:bookmarkStart w:id="0" w:name="_GoBack"/>
      <w:bookmarkEnd w:id="0"/>
      <w:r w:rsidRPr="00C44387">
        <w:rPr>
          <w:sz w:val="28"/>
          <w:szCs w:val="28"/>
          <w:lang w:val="uk-UA"/>
        </w:rPr>
        <w:t>Запорозька Січ - особлива форма української національної держави з широким козацьким самоврядуванням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>Історичні витоки національної традиції публічної влади й управління в Україні.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Історичні </w:t>
      </w:r>
      <w:proofErr w:type="spellStart"/>
      <w:r w:rsidRPr="00D65633">
        <w:rPr>
          <w:szCs w:val="28"/>
          <w:lang w:val="uk-UA"/>
        </w:rPr>
        <w:t>уроки</w:t>
      </w:r>
      <w:proofErr w:type="spellEnd"/>
      <w:r w:rsidRPr="00D65633">
        <w:rPr>
          <w:szCs w:val="28"/>
          <w:lang w:val="uk-UA"/>
        </w:rPr>
        <w:t xml:space="preserve"> розбудови системи державного управління та проведення адміністративних реформ в Україні.</w:t>
      </w:r>
    </w:p>
    <w:p w:rsidR="00247B21" w:rsidRPr="00C44387" w:rsidRDefault="00247B21" w:rsidP="00D6563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44387">
        <w:rPr>
          <w:sz w:val="28"/>
          <w:szCs w:val="28"/>
          <w:lang w:val="uk-UA"/>
        </w:rPr>
        <w:t>Органи державної влади й управління Речі Посполитої та реорганізація місцевого управління в Україні після укладення Люблінської унії.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>Організація  державної влади й управління в період Гетьманату.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jc w:val="left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Організація  державної влади й управління в перші роки існування УРСР. Побудова та розвиток державно-управлінського апарату. </w:t>
      </w:r>
    </w:p>
    <w:p w:rsidR="00247B21" w:rsidRPr="00C44387" w:rsidRDefault="00247B21" w:rsidP="00D65633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44387">
        <w:rPr>
          <w:sz w:val="28"/>
          <w:szCs w:val="28"/>
          <w:lang w:val="uk-UA"/>
        </w:rPr>
        <w:t>Організація державної влади та козацького самоврядування на Запорозькій Січі та в часи Гетьманства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jc w:val="left"/>
        <w:rPr>
          <w:szCs w:val="28"/>
          <w:lang w:val="uk-UA"/>
        </w:rPr>
      </w:pPr>
      <w:r w:rsidRPr="00D65633">
        <w:rPr>
          <w:szCs w:val="28"/>
          <w:lang w:val="uk-UA"/>
        </w:rPr>
        <w:t>Особливості та наслідки трансформацій в системі політичного та державного управління України цього періоду.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Особливості управління українськими землями у складі Австрійської імперії і Австро-Угорщини.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jc w:val="left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Політична та управлінська домінанти у спробах реформ періоду «відлиги».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</w:rPr>
      </w:pPr>
      <w:r w:rsidRPr="00D65633">
        <w:rPr>
          <w:szCs w:val="28"/>
          <w:lang w:val="uk-UA"/>
        </w:rPr>
        <w:t>Політичне та державне управління в Україні в період 1917 - 1920 рр..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Реорганізація державного управління та територіально-адміністративного устрою в Україні після ліквідації Гетьманства і Запорізької Січі.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Реформи Володимира Великого.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jc w:val="left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Система органів влади та управління напередодні на початку Другої світової війни. </w:t>
      </w:r>
    </w:p>
    <w:p w:rsidR="00247B21" w:rsidRPr="00C44387" w:rsidRDefault="00247B21" w:rsidP="00D65633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C44387">
        <w:rPr>
          <w:sz w:val="28"/>
          <w:szCs w:val="28"/>
          <w:lang w:val="uk-UA"/>
        </w:rPr>
        <w:t>Система органів державної влади й управління на Лівобережній Україні в період Гетьманщини після смерті Б. Хмельницького.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>Система політичного та державного управління  українськими землями у Х</w:t>
      </w:r>
      <w:r w:rsidRPr="00D65633">
        <w:rPr>
          <w:szCs w:val="28"/>
          <w:lang w:val="en-US"/>
        </w:rPr>
        <w:t>VII</w:t>
      </w:r>
      <w:r w:rsidRPr="00D65633">
        <w:rPr>
          <w:szCs w:val="28"/>
          <w:lang w:val="uk-UA"/>
        </w:rPr>
        <w:t>I</w:t>
      </w:r>
      <w:r w:rsidRPr="00D65633">
        <w:rPr>
          <w:szCs w:val="28"/>
        </w:rPr>
        <w:t xml:space="preserve"> – </w:t>
      </w:r>
      <w:r w:rsidRPr="00D65633">
        <w:rPr>
          <w:szCs w:val="28"/>
          <w:lang w:val="uk-UA"/>
        </w:rPr>
        <w:t>початку</w:t>
      </w:r>
      <w:r w:rsidRPr="00D65633">
        <w:rPr>
          <w:szCs w:val="28"/>
        </w:rPr>
        <w:t xml:space="preserve"> </w:t>
      </w:r>
      <w:r w:rsidRPr="00D65633">
        <w:rPr>
          <w:szCs w:val="28"/>
          <w:lang w:val="en-US"/>
        </w:rPr>
        <w:t>XX</w:t>
      </w:r>
      <w:r w:rsidRPr="00D65633">
        <w:rPr>
          <w:szCs w:val="28"/>
        </w:rPr>
        <w:t xml:space="preserve"> ст.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jc w:val="left"/>
        <w:rPr>
          <w:szCs w:val="28"/>
          <w:lang w:val="uk-UA"/>
        </w:rPr>
      </w:pPr>
      <w:r w:rsidRPr="00D65633">
        <w:rPr>
          <w:szCs w:val="28"/>
          <w:lang w:val="uk-UA"/>
        </w:rPr>
        <w:lastRenderedPageBreak/>
        <w:t>Система політичного та державного управління в Україні періоду окупації.</w:t>
      </w:r>
    </w:p>
    <w:p w:rsidR="00247B21" w:rsidRPr="00C44387" w:rsidRDefault="00247B21" w:rsidP="00D6563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44387">
        <w:rPr>
          <w:sz w:val="28"/>
          <w:szCs w:val="28"/>
          <w:lang w:val="uk-UA"/>
        </w:rPr>
        <w:t>Спробі реформування та вдосконалення державно управлінської системи УРСР в 30-і роки. Адміністративні та політичні реформи.</w:t>
      </w:r>
      <w:r w:rsidRPr="00C44387">
        <w:rPr>
          <w:sz w:val="28"/>
          <w:szCs w:val="28"/>
        </w:rPr>
        <w:t xml:space="preserve">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</w:rPr>
      </w:pPr>
      <w:r w:rsidRPr="00D65633">
        <w:rPr>
          <w:szCs w:val="28"/>
          <w:lang w:val="uk-UA"/>
        </w:rPr>
        <w:t>Становлення української національної держави та формування органів державного й місцевого управління в період визвольної війни українського народу під проводом Б. Хмельницького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</w:rPr>
      </w:pPr>
      <w:r w:rsidRPr="00D65633">
        <w:rPr>
          <w:szCs w:val="28"/>
          <w:lang w:val="uk-UA"/>
        </w:rPr>
        <w:t xml:space="preserve">Створення апарату державного управління Директорією УНР.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jc w:val="left"/>
        <w:rPr>
          <w:szCs w:val="28"/>
          <w:lang w:val="uk-UA"/>
        </w:rPr>
      </w:pPr>
      <w:r w:rsidRPr="00D65633">
        <w:rPr>
          <w:szCs w:val="28"/>
          <w:lang w:val="uk-UA"/>
        </w:rPr>
        <w:t>Створення та діяльність надзвичайних органів політичного та державного управління. Військово-адміністративна модель управління державою.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Структури влади й управління в Київській Русі.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 xml:space="preserve">Структури органів державної влади й управління в </w:t>
      </w:r>
      <w:proofErr w:type="spellStart"/>
      <w:r w:rsidRPr="00D65633">
        <w:rPr>
          <w:szCs w:val="28"/>
          <w:lang w:val="uk-UA"/>
        </w:rPr>
        <w:t>Західно</w:t>
      </w:r>
      <w:proofErr w:type="spellEnd"/>
      <w:r w:rsidRPr="00D65633">
        <w:rPr>
          <w:szCs w:val="28"/>
          <w:lang w:val="uk-UA"/>
        </w:rPr>
        <w:t xml:space="preserve">-Українській Народній Республіці.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  <w:lang w:val="uk-UA"/>
        </w:rPr>
      </w:pPr>
      <w:r w:rsidRPr="00D65633">
        <w:rPr>
          <w:szCs w:val="28"/>
          <w:lang w:val="uk-UA"/>
        </w:rPr>
        <w:t>Структури органів державної влади й управління в УРСР. Місцеві органи державної влади та управління.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jc w:val="left"/>
        <w:rPr>
          <w:szCs w:val="28"/>
          <w:lang w:val="uk-UA"/>
        </w:rPr>
      </w:pPr>
      <w:r w:rsidRPr="00D65633">
        <w:rPr>
          <w:szCs w:val="28"/>
          <w:lang w:val="uk-UA"/>
        </w:rPr>
        <w:t>Трансформація системи політичного управління в західних регіонах України після 1939 року.</w:t>
      </w:r>
    </w:p>
    <w:p w:rsidR="00247B21" w:rsidRPr="00C44387" w:rsidRDefault="00247B21" w:rsidP="00D6563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44387">
        <w:rPr>
          <w:sz w:val="28"/>
          <w:szCs w:val="28"/>
          <w:lang w:val="uk-UA"/>
        </w:rPr>
        <w:t xml:space="preserve">Управління в українських землях за польсько-литовської доби.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</w:rPr>
      </w:pPr>
      <w:r w:rsidRPr="00D65633">
        <w:rPr>
          <w:szCs w:val="28"/>
          <w:lang w:val="uk-UA"/>
        </w:rPr>
        <w:t xml:space="preserve">Утворення Центральної ради та формування органів державного управління в Україні. </w:t>
      </w:r>
    </w:p>
    <w:p w:rsidR="00247B21" w:rsidRPr="00D65633" w:rsidRDefault="00247B21" w:rsidP="00D65633">
      <w:pPr>
        <w:pStyle w:val="a4"/>
        <w:numPr>
          <w:ilvl w:val="0"/>
          <w:numId w:val="21"/>
        </w:numPr>
        <w:tabs>
          <w:tab w:val="clear" w:pos="1134"/>
        </w:tabs>
        <w:spacing w:line="240" w:lineRule="auto"/>
        <w:rPr>
          <w:szCs w:val="28"/>
        </w:rPr>
      </w:pPr>
      <w:r w:rsidRPr="00D65633">
        <w:rPr>
          <w:szCs w:val="28"/>
          <w:lang w:val="uk-UA"/>
        </w:rPr>
        <w:t xml:space="preserve">Форми управління в Галицько-Волинській державі. </w:t>
      </w:r>
    </w:p>
    <w:p w:rsidR="009C68D1" w:rsidRPr="00446923" w:rsidRDefault="009C68D1">
      <w:pPr>
        <w:rPr>
          <w:lang w:val="uk-UA"/>
        </w:rPr>
      </w:pPr>
    </w:p>
    <w:sectPr w:rsidR="009C68D1" w:rsidRPr="00446923" w:rsidSect="004469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894"/>
    <w:multiLevelType w:val="hybridMultilevel"/>
    <w:tmpl w:val="A62A33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622EE"/>
    <w:multiLevelType w:val="hybridMultilevel"/>
    <w:tmpl w:val="662068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B140B"/>
    <w:multiLevelType w:val="hybridMultilevel"/>
    <w:tmpl w:val="269481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B1"/>
    <w:multiLevelType w:val="hybridMultilevel"/>
    <w:tmpl w:val="42BA58E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DC3598"/>
    <w:multiLevelType w:val="hybridMultilevel"/>
    <w:tmpl w:val="7504A7EE"/>
    <w:lvl w:ilvl="0" w:tplc="E102C8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3B3462"/>
    <w:multiLevelType w:val="hybridMultilevel"/>
    <w:tmpl w:val="8C8A3260"/>
    <w:lvl w:ilvl="0" w:tplc="0422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6">
    <w:nsid w:val="2FDC4B58"/>
    <w:multiLevelType w:val="hybridMultilevel"/>
    <w:tmpl w:val="7ACC6C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73067F"/>
    <w:multiLevelType w:val="hybridMultilevel"/>
    <w:tmpl w:val="E2AA3C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922A9D"/>
    <w:multiLevelType w:val="hybridMultilevel"/>
    <w:tmpl w:val="0C4C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3061CE"/>
    <w:multiLevelType w:val="hybridMultilevel"/>
    <w:tmpl w:val="E8B060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D99393F"/>
    <w:multiLevelType w:val="hybridMultilevel"/>
    <w:tmpl w:val="D430C5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310399"/>
    <w:multiLevelType w:val="hybridMultilevel"/>
    <w:tmpl w:val="67802C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7522C9"/>
    <w:multiLevelType w:val="hybridMultilevel"/>
    <w:tmpl w:val="88F805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42345B"/>
    <w:multiLevelType w:val="hybridMultilevel"/>
    <w:tmpl w:val="8E12E7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097531"/>
    <w:multiLevelType w:val="hybridMultilevel"/>
    <w:tmpl w:val="5800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4375C"/>
    <w:multiLevelType w:val="hybridMultilevel"/>
    <w:tmpl w:val="ECFADB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F92128"/>
    <w:multiLevelType w:val="hybridMultilevel"/>
    <w:tmpl w:val="80CA48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410644"/>
    <w:multiLevelType w:val="hybridMultilevel"/>
    <w:tmpl w:val="060081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5B7822"/>
    <w:multiLevelType w:val="hybridMultilevel"/>
    <w:tmpl w:val="EE502F9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302C2F"/>
    <w:multiLevelType w:val="hybridMultilevel"/>
    <w:tmpl w:val="9DB0F3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D515C3C"/>
    <w:multiLevelType w:val="hybridMultilevel"/>
    <w:tmpl w:val="47E6D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2C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8"/>
  </w:num>
  <w:num w:numId="7">
    <w:abstractNumId w:val="0"/>
  </w:num>
  <w:num w:numId="8">
    <w:abstractNumId w:val="6"/>
  </w:num>
  <w:num w:numId="9">
    <w:abstractNumId w:val="17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0"/>
  </w:num>
  <w:num w:numId="15">
    <w:abstractNumId w:val="13"/>
  </w:num>
  <w:num w:numId="16">
    <w:abstractNumId w:val="8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23"/>
    <w:rsid w:val="002317DA"/>
    <w:rsid w:val="00247B21"/>
    <w:rsid w:val="002507EB"/>
    <w:rsid w:val="00446923"/>
    <w:rsid w:val="005522BB"/>
    <w:rsid w:val="0064490D"/>
    <w:rsid w:val="007316D5"/>
    <w:rsid w:val="0098299F"/>
    <w:rsid w:val="009C68D1"/>
    <w:rsid w:val="00A17F4E"/>
    <w:rsid w:val="00A920E9"/>
    <w:rsid w:val="00AB555E"/>
    <w:rsid w:val="00C44387"/>
    <w:rsid w:val="00D65633"/>
    <w:rsid w:val="00E1312F"/>
    <w:rsid w:val="00F0239C"/>
    <w:rsid w:val="00F0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23"/>
    <w:pPr>
      <w:tabs>
        <w:tab w:val="left" w:pos="1134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6923"/>
    <w:pPr>
      <w:tabs>
        <w:tab w:val="clear" w:pos="1134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923"/>
    <w:pPr>
      <w:ind w:left="720"/>
      <w:contextualSpacing/>
    </w:pPr>
  </w:style>
  <w:style w:type="paragraph" w:styleId="a5">
    <w:name w:val="Body Text"/>
    <w:basedOn w:val="a"/>
    <w:link w:val="a6"/>
    <w:rsid w:val="00C44387"/>
    <w:pPr>
      <w:tabs>
        <w:tab w:val="clear" w:pos="1134"/>
      </w:tabs>
      <w:spacing w:line="240" w:lineRule="auto"/>
      <w:ind w:firstLine="0"/>
      <w:jc w:val="left"/>
    </w:pPr>
    <w:rPr>
      <w:sz w:val="24"/>
    </w:rPr>
  </w:style>
  <w:style w:type="character" w:customStyle="1" w:styleId="a6">
    <w:name w:val="Основной текст Знак"/>
    <w:basedOn w:val="a0"/>
    <w:link w:val="a5"/>
    <w:rsid w:val="00C44387"/>
    <w:rPr>
      <w:rFonts w:ascii="Times New Roman" w:eastAsia="Times New Roman" w:hAnsi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23"/>
    <w:pPr>
      <w:tabs>
        <w:tab w:val="left" w:pos="1134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6923"/>
    <w:pPr>
      <w:tabs>
        <w:tab w:val="clear" w:pos="1134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923"/>
    <w:pPr>
      <w:ind w:left="720"/>
      <w:contextualSpacing/>
    </w:pPr>
  </w:style>
  <w:style w:type="paragraph" w:styleId="a5">
    <w:name w:val="Body Text"/>
    <w:basedOn w:val="a"/>
    <w:link w:val="a6"/>
    <w:rsid w:val="00C44387"/>
    <w:pPr>
      <w:tabs>
        <w:tab w:val="clear" w:pos="1134"/>
      </w:tabs>
      <w:spacing w:line="240" w:lineRule="auto"/>
      <w:ind w:firstLine="0"/>
      <w:jc w:val="left"/>
    </w:pPr>
    <w:rPr>
      <w:sz w:val="24"/>
    </w:rPr>
  </w:style>
  <w:style w:type="character" w:customStyle="1" w:styleId="a6">
    <w:name w:val="Основной текст Знак"/>
    <w:basedOn w:val="a0"/>
    <w:link w:val="a5"/>
    <w:rsid w:val="00C44387"/>
    <w:rPr>
      <w:rFonts w:ascii="Times New Roman" w:eastAsia="Times New Roman" w:hAnsi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asus</cp:lastModifiedBy>
  <cp:revision>3</cp:revision>
  <dcterms:created xsi:type="dcterms:W3CDTF">2019-05-15T07:56:00Z</dcterms:created>
  <dcterms:modified xsi:type="dcterms:W3CDTF">2020-06-07T20:34:00Z</dcterms:modified>
</cp:coreProperties>
</file>