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0C1" w:rsidRPr="00F83EE1" w:rsidRDefault="00DC60C1" w:rsidP="00F83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EE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spellStart"/>
      <w:r w:rsidRPr="00F83EE1">
        <w:rPr>
          <w:rFonts w:ascii="Times New Roman" w:hAnsi="Times New Roman" w:cs="Times New Roman"/>
          <w:b/>
          <w:sz w:val="28"/>
          <w:szCs w:val="28"/>
        </w:rPr>
        <w:t>Твердофазні</w:t>
      </w:r>
      <w:proofErr w:type="spellEnd"/>
      <w:r w:rsidRPr="00F83EE1">
        <w:rPr>
          <w:rFonts w:ascii="Times New Roman" w:hAnsi="Times New Roman" w:cs="Times New Roman"/>
          <w:b/>
          <w:sz w:val="28"/>
          <w:szCs w:val="28"/>
        </w:rPr>
        <w:t xml:space="preserve"> методи комбінаторного синтезу.</w:t>
      </w:r>
    </w:p>
    <w:p w:rsidR="00DC60C1" w:rsidRDefault="00DC60C1" w:rsidP="00F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DC60C1" w:rsidRDefault="00DC60C1" w:rsidP="00DC60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Твердофазний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синтез. Вимоги.</w:t>
      </w:r>
    </w:p>
    <w:p w:rsidR="00DC60C1" w:rsidRDefault="00DC60C1" w:rsidP="00DC60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Способи проведення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твердофазних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реакцій.</w:t>
      </w:r>
    </w:p>
    <w:p w:rsidR="00DC60C1" w:rsidRDefault="00DC60C1" w:rsidP="00DC60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 Класифікація.</w:t>
      </w:r>
    </w:p>
    <w:p w:rsidR="00DC60C1" w:rsidRPr="00DC60C1" w:rsidRDefault="00DC60C1" w:rsidP="00DC60C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4E8" w:rsidRDefault="00C674E8" w:rsidP="00AE7A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4E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28615" cy="6829425"/>
            <wp:effectExtent l="0" t="0" r="635" b="9525"/>
            <wp:docPr id="4" name="Рисунок 4" descr="C:\Users\Alexan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15080" r="10946" b="3605"/>
                    <a:stretch/>
                  </pic:blipFill>
                  <pic:spPr bwMode="auto">
                    <a:xfrm>
                      <a:off x="0" y="0"/>
                      <a:ext cx="5429794" cy="68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4E8" w:rsidRDefault="000B552D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2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05550" cy="4675682"/>
            <wp:effectExtent l="0" t="0" r="0" b="0"/>
            <wp:docPr id="5" name="Рисунок 5" descr="C:\Users\Alexan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2218" r="3831" b="5242"/>
                    <a:stretch/>
                  </pic:blipFill>
                  <pic:spPr bwMode="auto">
                    <a:xfrm>
                      <a:off x="0" y="0"/>
                      <a:ext cx="6307549" cy="46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52D" w:rsidRDefault="000B552D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6E1" w:rsidRDefault="00AC76E1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6E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05550" cy="4495322"/>
            <wp:effectExtent l="0" t="0" r="0" b="635"/>
            <wp:docPr id="6" name="Рисунок 6" descr="C:\Users\Alexan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4838" r="4143"/>
                    <a:stretch/>
                  </pic:blipFill>
                  <pic:spPr bwMode="auto">
                    <a:xfrm>
                      <a:off x="0" y="0"/>
                      <a:ext cx="6308863" cy="44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68" w:rsidRDefault="00842D68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D6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81750" cy="4507230"/>
            <wp:effectExtent l="0" t="0" r="0" b="7620"/>
            <wp:docPr id="7" name="Рисунок 7" descr="C:\Users\Alexan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4234" r="2328" b="5859"/>
                    <a:stretch/>
                  </pic:blipFill>
                  <pic:spPr bwMode="auto">
                    <a:xfrm>
                      <a:off x="0" y="0"/>
                      <a:ext cx="6386716" cy="45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68" w:rsidRDefault="00842D68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D68" w:rsidRDefault="00842D68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D6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81750" cy="4733483"/>
            <wp:effectExtent l="0" t="0" r="0" b="0"/>
            <wp:docPr id="8" name="Рисунок 8" descr="C:\Users\Alexand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4636" r="4587" b="5041"/>
                    <a:stretch/>
                  </pic:blipFill>
                  <pic:spPr bwMode="auto">
                    <a:xfrm>
                      <a:off x="0" y="0"/>
                      <a:ext cx="6387476" cy="47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68" w:rsidRDefault="00842D68" w:rsidP="000B5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D6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34125" cy="4668870"/>
            <wp:effectExtent l="0" t="0" r="0" b="0"/>
            <wp:docPr id="9" name="Рисунок 9" descr="C:\Users\Alexand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2218" r="4425" b="7270"/>
                    <a:stretch/>
                  </pic:blipFill>
                  <pic:spPr bwMode="auto">
                    <a:xfrm>
                      <a:off x="0" y="0"/>
                      <a:ext cx="6339971" cy="46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A2C" w:rsidRPr="006C1E9B" w:rsidRDefault="00911A2C" w:rsidP="00AE7A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Твердофазный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синтез,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отмечалось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выше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возник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начале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60-х</w:t>
      </w:r>
      <w:r w:rsidR="008912AE">
        <w:rPr>
          <w:rFonts w:ascii="Times New Roman" w:hAnsi="Times New Roman" w:cs="Times New Roman"/>
          <w:sz w:val="28"/>
          <w:szCs w:val="28"/>
        </w:rPr>
        <w:t xml:space="preserve"> гг.,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R.B.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Merrifield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предложил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наращивания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пептидных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после</w:t>
      </w:r>
      <w:r w:rsidR="008912AE">
        <w:rPr>
          <w:rFonts w:ascii="Times New Roman" w:hAnsi="Times New Roman" w:cs="Times New Roman"/>
          <w:sz w:val="28"/>
          <w:szCs w:val="28"/>
        </w:rPr>
        <w:t>довательностей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Основная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идея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заключалась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том,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первый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аминокислотный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остаток в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долже</w:t>
      </w:r>
      <w:r w:rsidR="008912A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связан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нерастворимым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полимером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то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иммо</w:t>
      </w:r>
      <w:r w:rsidR="008912AE">
        <w:rPr>
          <w:rFonts w:ascii="Times New Roman" w:hAnsi="Times New Roman" w:cs="Times New Roman"/>
          <w:sz w:val="28"/>
          <w:szCs w:val="28"/>
        </w:rPr>
        <w:t>билизацию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строящейся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>»</w:t>
      </w:r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белковой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молекулы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осуществляли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введением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полистирол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хлор- </w:t>
      </w:r>
    </w:p>
    <w:p w:rsidR="00911A2C" w:rsidRPr="006C1E9B" w:rsidRDefault="00911A2C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метильных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алкилирования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карбоксильной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первого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остат</w:t>
      </w:r>
      <w:r w:rsidR="008912A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аминокислоты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(схема </w:t>
      </w:r>
      <w:r w:rsidR="008D1529">
        <w:rPr>
          <w:rFonts w:ascii="Times New Roman" w:hAnsi="Times New Roman" w:cs="Times New Roman"/>
          <w:sz w:val="28"/>
          <w:szCs w:val="28"/>
        </w:rPr>
        <w:t>1</w:t>
      </w:r>
      <w:r w:rsidR="008912A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остаток ввод</w:t>
      </w:r>
      <w:r w:rsidR="008912AE">
        <w:rPr>
          <w:rFonts w:ascii="Times New Roman" w:hAnsi="Times New Roman" w:cs="Times New Roman"/>
          <w:sz w:val="28"/>
          <w:szCs w:val="28"/>
        </w:rPr>
        <w:t xml:space="preserve">или с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повторения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двух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D1529">
        <w:rPr>
          <w:rFonts w:ascii="Times New Roman" w:hAnsi="Times New Roman" w:cs="Times New Roman"/>
          <w:sz w:val="28"/>
          <w:szCs w:val="28"/>
        </w:rPr>
        <w:t>операций</w:t>
      </w:r>
      <w:proofErr w:type="spellEnd"/>
      <w:r w:rsidR="008D1529">
        <w:rPr>
          <w:rFonts w:ascii="Times New Roman" w:hAnsi="Times New Roman" w:cs="Times New Roman"/>
          <w:sz w:val="28"/>
          <w:szCs w:val="28"/>
        </w:rPr>
        <w:t>:</w:t>
      </w:r>
      <w:r w:rsidRPr="006C1E9B">
        <w:rPr>
          <w:rFonts w:ascii="Times New Roman" w:hAnsi="Times New Roman" w:cs="Times New Roman"/>
          <w:sz w:val="28"/>
          <w:szCs w:val="28"/>
        </w:rPr>
        <w:t xml:space="preserve"> а)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снятия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аминной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защит</w:t>
      </w:r>
      <w:r w:rsidR="008912A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; б)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связывания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следующим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защищенным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аминогруппе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остатко</w:t>
      </w:r>
      <w:r w:rsidR="008912AE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действием</w:t>
      </w:r>
      <w:proofErr w:type="spellEnd"/>
      <w:r w:rsidR="00891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2AE">
        <w:rPr>
          <w:rFonts w:ascii="Times New Roman" w:hAnsi="Times New Roman" w:cs="Times New Roman"/>
          <w:sz w:val="28"/>
          <w:szCs w:val="28"/>
        </w:rPr>
        <w:t>цикло</w:t>
      </w:r>
      <w:r w:rsidRPr="006C1E9B">
        <w:rPr>
          <w:rFonts w:ascii="Times New Roman" w:hAnsi="Times New Roman" w:cs="Times New Roman"/>
          <w:sz w:val="28"/>
          <w:szCs w:val="28"/>
        </w:rPr>
        <w:t>гексилкарбодиимида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A2C" w:rsidRPr="006C1E9B" w:rsidRDefault="008D1529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</w:p>
    <w:p w:rsidR="00085352" w:rsidRDefault="00085352" w:rsidP="000853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16E7CFF" wp14:editId="76BE1548">
            <wp:extent cx="4503208" cy="105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994" t="45718" r="8235" b="41219"/>
                    <a:stretch/>
                  </pic:blipFill>
                  <pic:spPr bwMode="auto">
                    <a:xfrm>
                      <a:off x="0" y="0"/>
                      <a:ext cx="4510336" cy="105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A2C" w:rsidRPr="006C1E9B" w:rsidRDefault="00911A2C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9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всех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этапах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реакционная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4232BC">
        <w:rPr>
          <w:rFonts w:ascii="Times New Roman" w:hAnsi="Times New Roman" w:cs="Times New Roman"/>
          <w:sz w:val="28"/>
          <w:szCs w:val="28"/>
        </w:rPr>
        <w:t xml:space="preserve">а оставалась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гетерогенной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растущий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биополимер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связанным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</w:t>
      </w:r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нерастворимым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носителем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r w:rsidRPr="006C1E9B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позволил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значительно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снизить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потери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стадиях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выделения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и </w:t>
      </w:r>
      <w:r w:rsidRPr="006C1E9B">
        <w:rPr>
          <w:rFonts w:ascii="Times New Roman" w:hAnsi="Times New Roman" w:cs="Times New Roman"/>
          <w:sz w:val="28"/>
          <w:szCs w:val="28"/>
        </w:rPr>
        <w:t xml:space="preserve">очистки.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</w:t>
      </w:r>
      <w:r w:rsidR="004232BC">
        <w:rPr>
          <w:rFonts w:ascii="Times New Roman" w:hAnsi="Times New Roman" w:cs="Times New Roman"/>
          <w:sz w:val="28"/>
          <w:szCs w:val="28"/>
        </w:rPr>
        <w:t>еобходимой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аминокислот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полученный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пептид</w:t>
      </w:r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снимали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полимера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восстановительного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расщепления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</w:t>
      </w:r>
      <w:r w:rsidR="004232BC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очищали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хроматографически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Поскольку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проводят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без очистки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интермедиатов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7796E" w:rsidRPr="006C1E9B" w:rsidRDefault="00911A2C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lastRenderedPageBreak/>
        <w:t>выходы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быт</w:t>
      </w:r>
      <w:r w:rsidR="004232BC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высоки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Иначе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какой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-либо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аминокислотный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</w:t>
      </w:r>
      <w:r w:rsidR="004232BC">
        <w:rPr>
          <w:rFonts w:ascii="Times New Roman" w:hAnsi="Times New Roman" w:cs="Times New Roman"/>
          <w:sz w:val="28"/>
          <w:szCs w:val="28"/>
        </w:rPr>
        <w:t xml:space="preserve">статок не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введен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в результате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получен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пептид с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нарушенной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Так, при </w:t>
      </w:r>
      <w:r w:rsidRPr="006C1E9B">
        <w:rPr>
          <w:rFonts w:ascii="Times New Roman" w:hAnsi="Times New Roman" w:cs="Times New Roman"/>
          <w:sz w:val="28"/>
          <w:szCs w:val="28"/>
        </w:rPr>
        <w:t xml:space="preserve">синтезе цепи,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содержащей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оста</w:t>
      </w:r>
      <w:r w:rsidR="004232BC">
        <w:rPr>
          <w:rFonts w:ascii="Times New Roman" w:hAnsi="Times New Roman" w:cs="Times New Roman"/>
          <w:sz w:val="28"/>
          <w:szCs w:val="28"/>
        </w:rPr>
        <w:t>тков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достоверностью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введения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единицы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99%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требуемую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</w:t>
      </w:r>
      <w:r w:rsidR="004232BC">
        <w:rPr>
          <w:rFonts w:ascii="Times New Roman" w:hAnsi="Times New Roman" w:cs="Times New Roman"/>
          <w:sz w:val="28"/>
          <w:szCs w:val="28"/>
        </w:rPr>
        <w:t>нокислотную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имеют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75%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конечных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цепе</w:t>
      </w:r>
      <w:r w:rsidR="004232B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предположить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при </w:t>
      </w:r>
      <w:r w:rsidRPr="006C1E9B">
        <w:rPr>
          <w:rFonts w:ascii="Times New Roman" w:hAnsi="Times New Roman" w:cs="Times New Roman"/>
          <w:sz w:val="28"/>
          <w:szCs w:val="28"/>
        </w:rPr>
        <w:t xml:space="preserve">синтезе цепи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остатков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</w:t>
      </w:r>
      <w:r w:rsidR="004232BC">
        <w:rPr>
          <w:rFonts w:ascii="Times New Roman" w:hAnsi="Times New Roman" w:cs="Times New Roman"/>
          <w:sz w:val="28"/>
          <w:szCs w:val="28"/>
        </w:rPr>
        <w:t>аждая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хотя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один дефект,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выход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совер</w:t>
      </w:r>
      <w:r w:rsidR="004232BC">
        <w:rPr>
          <w:rFonts w:ascii="Times New Roman" w:hAnsi="Times New Roman" w:cs="Times New Roman"/>
          <w:sz w:val="28"/>
          <w:szCs w:val="28"/>
        </w:rPr>
        <w:t>шенного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пептида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крайне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низок.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Поэтому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современные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предполагают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отдельных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r w:rsidRPr="006C1E9B">
        <w:rPr>
          <w:rFonts w:ascii="Times New Roman" w:hAnsi="Times New Roman" w:cs="Times New Roman"/>
          <w:sz w:val="28"/>
          <w:szCs w:val="28"/>
        </w:rPr>
        <w:t xml:space="preserve">коротких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цепей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сборку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</w:t>
      </w:r>
      <w:r w:rsidR="004232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длинный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полимер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комбинаторных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правиль</w:t>
      </w:r>
      <w:r w:rsidR="004232BC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име</w:t>
      </w:r>
      <w:r w:rsidR="004232BC" w:rsidRPr="004232BC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="004232BC" w:rsidRPr="004232BC">
        <w:rPr>
          <w:rFonts w:ascii="Times New Roman" w:hAnsi="Times New Roman" w:cs="Times New Roman"/>
          <w:sz w:val="28"/>
          <w:szCs w:val="28"/>
        </w:rPr>
        <w:t>значения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32BC" w:rsidRPr="004232BC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 w:rsidRPr="004232BC">
        <w:rPr>
          <w:rFonts w:ascii="Times New Roman" w:hAnsi="Times New Roman" w:cs="Times New Roman"/>
          <w:sz w:val="28"/>
          <w:szCs w:val="28"/>
        </w:rPr>
        <w:t>распознавание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="004232BC" w:rsidRPr="004232BC">
        <w:rPr>
          <w:rFonts w:ascii="Times New Roman" w:hAnsi="Times New Roman" w:cs="Times New Roman"/>
          <w:sz w:val="28"/>
          <w:szCs w:val="28"/>
        </w:rPr>
        <w:t>проводится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 w:rsidRPr="004232BC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4232BC" w:rsidRPr="004232BC">
        <w:rPr>
          <w:rFonts w:ascii="Times New Roman" w:hAnsi="Times New Roman" w:cs="Times New Roman"/>
          <w:sz w:val="28"/>
          <w:szCs w:val="28"/>
        </w:rPr>
        <w:t xml:space="preserve">  </w:t>
      </w:r>
      <w:r w:rsidR="00D7796E" w:rsidRPr="006C1E9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всех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этапах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реакционная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сист</w:t>
      </w:r>
      <w:r w:rsidR="004232BC">
        <w:rPr>
          <w:rFonts w:ascii="Times New Roman" w:hAnsi="Times New Roman" w:cs="Times New Roman"/>
          <w:sz w:val="28"/>
          <w:szCs w:val="28"/>
        </w:rPr>
        <w:t xml:space="preserve">ема оставалась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гетерогенной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растущий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биополимер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связанным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с</w:t>
      </w:r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нерастворимым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носителем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r w:rsidR="00D7796E" w:rsidRPr="006C1E9B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позволил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значительно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снизить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потери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стадиях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выделения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и </w:t>
      </w:r>
      <w:r w:rsidR="00D7796E" w:rsidRPr="006C1E9B">
        <w:rPr>
          <w:rFonts w:ascii="Times New Roman" w:hAnsi="Times New Roman" w:cs="Times New Roman"/>
          <w:sz w:val="28"/>
          <w:szCs w:val="28"/>
        </w:rPr>
        <w:t xml:space="preserve">очистки.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н</w:t>
      </w:r>
      <w:r w:rsidR="004232BC">
        <w:rPr>
          <w:rFonts w:ascii="Times New Roman" w:hAnsi="Times New Roman" w:cs="Times New Roman"/>
          <w:sz w:val="28"/>
          <w:szCs w:val="28"/>
        </w:rPr>
        <w:t>еобходимой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аминокислот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полученный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пептид</w:t>
      </w:r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снимали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полимера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восстановительного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расщепления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за</w:t>
      </w:r>
      <w:r w:rsidR="004232BC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очищали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хроматографически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Поскольку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проводят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 без очистки </w:t>
      </w:r>
      <w:proofErr w:type="spellStart"/>
      <w:r w:rsidR="00D7796E" w:rsidRPr="006C1E9B">
        <w:rPr>
          <w:rFonts w:ascii="Times New Roman" w:hAnsi="Times New Roman" w:cs="Times New Roman"/>
          <w:sz w:val="28"/>
          <w:szCs w:val="28"/>
        </w:rPr>
        <w:t>интермедиатов</w:t>
      </w:r>
      <w:proofErr w:type="spellEnd"/>
      <w:r w:rsidR="00D7796E" w:rsidRPr="006C1E9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7796E" w:rsidRPr="006C1E9B" w:rsidRDefault="00D7796E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выходы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высоки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Иначе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какой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-либо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аминокислотный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</w:t>
      </w:r>
      <w:r w:rsidR="004232BC">
        <w:rPr>
          <w:rFonts w:ascii="Times New Roman" w:hAnsi="Times New Roman" w:cs="Times New Roman"/>
          <w:sz w:val="28"/>
          <w:szCs w:val="28"/>
        </w:rPr>
        <w:t xml:space="preserve">статок не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введен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в результате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получен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пептид с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нарушенной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Так, при </w:t>
      </w:r>
      <w:r w:rsidRPr="006C1E9B">
        <w:rPr>
          <w:rFonts w:ascii="Times New Roman" w:hAnsi="Times New Roman" w:cs="Times New Roman"/>
          <w:sz w:val="28"/>
          <w:szCs w:val="28"/>
        </w:rPr>
        <w:t xml:space="preserve">синтезе цепи,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содержащей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оста</w:t>
      </w:r>
      <w:r w:rsidR="004232BC">
        <w:rPr>
          <w:rFonts w:ascii="Times New Roman" w:hAnsi="Times New Roman" w:cs="Times New Roman"/>
          <w:sz w:val="28"/>
          <w:szCs w:val="28"/>
        </w:rPr>
        <w:t>тков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достоверностью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введения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единицы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99%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требуемую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ами</w:t>
      </w:r>
      <w:r w:rsidR="004232BC">
        <w:rPr>
          <w:rFonts w:ascii="Times New Roman" w:hAnsi="Times New Roman" w:cs="Times New Roman"/>
          <w:sz w:val="28"/>
          <w:szCs w:val="28"/>
        </w:rPr>
        <w:t>нокислотную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имеют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75%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конечных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цепе</w:t>
      </w:r>
      <w:r w:rsidR="004232B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предположить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при </w:t>
      </w:r>
      <w:r w:rsidRPr="006C1E9B">
        <w:rPr>
          <w:rFonts w:ascii="Times New Roman" w:hAnsi="Times New Roman" w:cs="Times New Roman"/>
          <w:sz w:val="28"/>
          <w:szCs w:val="28"/>
        </w:rPr>
        <w:t xml:space="preserve">синтезе цепи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остатков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</w:t>
      </w:r>
      <w:r w:rsidR="004232BC">
        <w:rPr>
          <w:rFonts w:ascii="Times New Roman" w:hAnsi="Times New Roman" w:cs="Times New Roman"/>
          <w:sz w:val="28"/>
          <w:szCs w:val="28"/>
        </w:rPr>
        <w:t>аждая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хотя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один дефект,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выход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совер</w:t>
      </w:r>
      <w:r w:rsidR="004232BC">
        <w:rPr>
          <w:rFonts w:ascii="Times New Roman" w:hAnsi="Times New Roman" w:cs="Times New Roman"/>
          <w:sz w:val="28"/>
          <w:szCs w:val="28"/>
        </w:rPr>
        <w:t>шенного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пептида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крайне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низок.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Поэтому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современные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предполагают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отдельных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r w:rsidRPr="006C1E9B">
        <w:rPr>
          <w:rFonts w:ascii="Times New Roman" w:hAnsi="Times New Roman" w:cs="Times New Roman"/>
          <w:sz w:val="28"/>
          <w:szCs w:val="28"/>
        </w:rPr>
        <w:t xml:space="preserve">коротких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цепей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сборку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</w:t>
      </w:r>
      <w:r w:rsidR="004232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длинный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полимер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комбинаторных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правильно</w:t>
      </w:r>
      <w:r w:rsidR="004232BC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име</w:t>
      </w:r>
      <w:r w:rsidRPr="006C1E9B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значения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распозн</w:t>
      </w:r>
      <w:r w:rsidR="004232BC">
        <w:rPr>
          <w:rFonts w:ascii="Times New Roman" w:hAnsi="Times New Roman" w:cs="Times New Roman"/>
          <w:sz w:val="28"/>
          <w:szCs w:val="28"/>
        </w:rPr>
        <w:t>авание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проводится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2BC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423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отобраны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активные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образцы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6E" w:rsidRPr="006C1E9B" w:rsidRDefault="00D7796E" w:rsidP="00A13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9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существуют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широкие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возможности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</w:t>
      </w:r>
      <w:r w:rsidR="00C4675F">
        <w:rPr>
          <w:rFonts w:ascii="Times New Roman" w:hAnsi="Times New Roman" w:cs="Times New Roman"/>
          <w:sz w:val="28"/>
          <w:szCs w:val="28"/>
        </w:rPr>
        <w:t>интеза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Главное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достижение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развитии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полимерных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матери</w:t>
      </w:r>
      <w:r w:rsidR="00C4675F">
        <w:rPr>
          <w:rFonts w:ascii="Times New Roman" w:hAnsi="Times New Roman" w:cs="Times New Roman"/>
          <w:sz w:val="28"/>
          <w:szCs w:val="28"/>
        </w:rPr>
        <w:t>алов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связано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именами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Bayer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и W.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R</w:t>
      </w:r>
      <w:r w:rsidR="00C4675F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создали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TentaGel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™ </w:t>
      </w:r>
      <w:r w:rsidRPr="006C1E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Rapp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Polymer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прив</w:t>
      </w:r>
      <w:r w:rsidR="00C4675F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4675F">
        <w:rPr>
          <w:rFonts w:ascii="Times New Roman" w:hAnsi="Times New Roman" w:cs="Times New Roman"/>
          <w:sz w:val="28"/>
          <w:szCs w:val="28"/>
        </w:rPr>
        <w:t>полистирольную</w:t>
      </w:r>
      <w:proofErr w:type="spellEnd"/>
      <w:r w:rsidR="00C4675F">
        <w:rPr>
          <w:rFonts w:ascii="Times New Roman" w:hAnsi="Times New Roman" w:cs="Times New Roman"/>
          <w:sz w:val="28"/>
          <w:szCs w:val="28"/>
        </w:rPr>
        <w:t xml:space="preserve"> основу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полимер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ПЭГ (12.10).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серед</w:t>
      </w:r>
      <w:r w:rsidR="00A135A8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80-х гг. он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нашел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широкое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пептидном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синтезе.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наст</w:t>
      </w:r>
      <w:r w:rsidR="00A135A8">
        <w:rPr>
          <w:rFonts w:ascii="Times New Roman" w:hAnsi="Times New Roman" w:cs="Times New Roman"/>
          <w:sz w:val="28"/>
          <w:szCs w:val="28"/>
        </w:rPr>
        <w:t>оящее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материала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изготовляют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мельчайшие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гранул</w:t>
      </w:r>
      <w:r w:rsidR="00A135A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(до 136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мкм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диаметре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, 106  </w:t>
      </w:r>
      <w:r w:rsidRPr="006C1E9B">
        <w:rPr>
          <w:rFonts w:ascii="Times New Roman" w:hAnsi="Times New Roman" w:cs="Times New Roman"/>
          <w:sz w:val="28"/>
          <w:szCs w:val="28"/>
        </w:rPr>
        <w:t xml:space="preserve">гранул/г),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проводят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r w:rsidR="00A135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сборку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» молекул </w:t>
      </w:r>
      <w:proofErr w:type="spellStart"/>
      <w:r w:rsidR="00A135A8">
        <w:rPr>
          <w:rFonts w:ascii="Times New Roman" w:hAnsi="Times New Roman" w:cs="Times New Roman"/>
          <w:sz w:val="28"/>
          <w:szCs w:val="28"/>
        </w:rPr>
        <w:t>органических</w:t>
      </w:r>
      <w:proofErr w:type="spellEnd"/>
      <w:r w:rsidR="00A135A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вещес</w:t>
      </w:r>
      <w:r w:rsidR="00CD42C0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В</w:t>
      </w:r>
      <w:r w:rsidR="00A135A8">
        <w:rPr>
          <w:rFonts w:ascii="Times New Roman" w:hAnsi="Times New Roman" w:cs="Times New Roman"/>
          <w:sz w:val="28"/>
          <w:szCs w:val="28"/>
        </w:rPr>
        <w:t>В</w:t>
      </w:r>
      <w:r w:rsidRPr="006C1E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6E" w:rsidRPr="006C1E9B" w:rsidRDefault="0018428A" w:rsidP="001842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A31A69E" wp14:editId="673F22EA">
            <wp:extent cx="4181475" cy="1457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995" t="26125" r="42365" b="57184"/>
                    <a:stretch/>
                  </pic:blipFill>
                  <pic:spPr bwMode="auto">
                    <a:xfrm>
                      <a:off x="0" y="0"/>
                      <a:ext cx="4192346" cy="146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96E" w:rsidRPr="006C1E9B" w:rsidRDefault="00D7796E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Полистирольная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матрица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базовым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полимером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>. ПЭГ-фраг</w:t>
      </w:r>
      <w:r w:rsidRPr="006C1E9B">
        <w:rPr>
          <w:rFonts w:ascii="Times New Roman" w:hAnsi="Times New Roman" w:cs="Times New Roman"/>
          <w:sz w:val="28"/>
          <w:szCs w:val="28"/>
        </w:rPr>
        <w:t xml:space="preserve">мент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выполняет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линке</w:t>
      </w:r>
      <w:r w:rsidR="00CD42C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между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матрицей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следующим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линкером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удерживающим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r w:rsidR="00CD42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строящуюся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целевую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молекулу.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Прогресс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области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lastRenderedPageBreak/>
        <w:t>значите</w:t>
      </w:r>
      <w:r w:rsidR="00CD42C0">
        <w:rPr>
          <w:rFonts w:ascii="Times New Roman" w:hAnsi="Times New Roman" w:cs="Times New Roman"/>
          <w:sz w:val="28"/>
          <w:szCs w:val="28"/>
        </w:rPr>
        <w:t>льной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мере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связан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появлением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большого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разнообразия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линкер</w:t>
      </w:r>
      <w:r w:rsidR="00CD42C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пригодных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пептидных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молекул, так и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ле</w:t>
      </w:r>
      <w:r w:rsidR="00CD42C0">
        <w:rPr>
          <w:rFonts w:ascii="Times New Roman" w:hAnsi="Times New Roman" w:cs="Times New Roman"/>
          <w:sz w:val="28"/>
          <w:szCs w:val="28"/>
        </w:rPr>
        <w:t>карствоподобных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структур. Вид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конструкции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полученной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7796E" w:rsidRPr="006C1E9B" w:rsidRDefault="00D7796E" w:rsidP="006C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представлен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CD42C0">
        <w:rPr>
          <w:rFonts w:ascii="Times New Roman" w:hAnsi="Times New Roman" w:cs="Times New Roman"/>
          <w:sz w:val="28"/>
          <w:szCs w:val="28"/>
        </w:rPr>
        <w:t>1.</w:t>
      </w:r>
    </w:p>
    <w:p w:rsidR="00CD42C0" w:rsidRDefault="00CD42C0" w:rsidP="00CD4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EC953D0" wp14:editId="74ED2C3D">
            <wp:extent cx="4413250" cy="19812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75" t="58540" r="44064" b="17353"/>
                    <a:stretch/>
                  </pic:blipFill>
                  <pic:spPr bwMode="auto">
                    <a:xfrm>
                      <a:off x="0" y="0"/>
                      <a:ext cx="4425085" cy="198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DA" w:rsidRDefault="00D7796E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Rapp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Polymer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>,</w:t>
      </w:r>
      <w:r w:rsidR="00CD42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твердофазном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синтезе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нашли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такие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смолы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E9B">
        <w:rPr>
          <w:rFonts w:ascii="Times New Roman" w:hAnsi="Times New Roman" w:cs="Times New Roman"/>
          <w:sz w:val="28"/>
          <w:szCs w:val="28"/>
        </w:rPr>
        <w:t>Af</w:t>
      </w:r>
      <w:r w:rsidR="00CD42C0">
        <w:rPr>
          <w:rFonts w:ascii="Times New Roman" w:hAnsi="Times New Roman" w:cs="Times New Roman"/>
          <w:sz w:val="28"/>
          <w:szCs w:val="28"/>
        </w:rPr>
        <w:t>fymax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Dowex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50W,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Rink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полимер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многие</w:t>
      </w:r>
      <w:proofErr w:type="spellEnd"/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2C0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6C1E9B">
        <w:rPr>
          <w:rFonts w:ascii="Times New Roman" w:hAnsi="Times New Roman" w:cs="Times New Roman"/>
          <w:sz w:val="28"/>
          <w:szCs w:val="28"/>
        </w:rPr>
        <w:t>.</w:t>
      </w:r>
    </w:p>
    <w:p w:rsidR="0017372D" w:rsidRPr="0017372D" w:rsidRDefault="0017372D" w:rsidP="00A81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Направление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твердофазном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синтезе,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связанное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поиском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возникло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химии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з</w:t>
      </w:r>
      <w:r w:rsidR="00A813DA">
        <w:rPr>
          <w:rFonts w:ascii="Times New Roman" w:hAnsi="Times New Roman" w:cs="Times New Roman"/>
          <w:sz w:val="28"/>
          <w:szCs w:val="28"/>
        </w:rPr>
        <w:t>ащитных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удовлетворять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следующим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требованиям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доступными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(простота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и дешевизна);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обеспечивать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надежную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связь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привитым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полимером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легко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расщепляться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мягких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условиях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затрагивая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основную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молекулу;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при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расщеплении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допускать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побочных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продуктов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бесследные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»);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пригодными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самых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разных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ВВ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и для широкого набора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обеспечивать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возможность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многократного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72D" w:rsidRP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желательно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ч</w:t>
      </w:r>
      <w:r w:rsidR="00A813DA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имели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структуру,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существенным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образом не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влияющ</w:t>
      </w:r>
      <w:r w:rsidR="00A813DA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спектральный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мониторинг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происходящих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принято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классифици</w:t>
      </w:r>
      <w:r w:rsidR="00A813DA">
        <w:rPr>
          <w:rFonts w:ascii="Times New Roman" w:hAnsi="Times New Roman" w:cs="Times New Roman"/>
          <w:sz w:val="28"/>
          <w:szCs w:val="28"/>
        </w:rPr>
        <w:t>ровать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по способу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расщепления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связи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це</w:t>
      </w:r>
      <w:r w:rsidR="00A813DA">
        <w:rPr>
          <w:rFonts w:ascii="Times New Roman" w:hAnsi="Times New Roman" w:cs="Times New Roman"/>
          <w:sz w:val="28"/>
          <w:szCs w:val="28"/>
        </w:rPr>
        <w:t>левой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продукт </w:t>
      </w:r>
      <w:proofErr w:type="spellStart"/>
      <w:r w:rsidR="00A813DA">
        <w:rPr>
          <w:rFonts w:ascii="Times New Roman" w:hAnsi="Times New Roman" w:cs="Times New Roman"/>
          <w:sz w:val="28"/>
          <w:szCs w:val="28"/>
        </w:rPr>
        <w:t>закрепляется</w:t>
      </w:r>
      <w:proofErr w:type="spellEnd"/>
      <w:r w:rsidR="00A813DA">
        <w:rPr>
          <w:rFonts w:ascii="Times New Roman" w:hAnsi="Times New Roman" w:cs="Times New Roman"/>
          <w:sz w:val="28"/>
          <w:szCs w:val="28"/>
        </w:rPr>
        <w:t xml:space="preserve"> на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полимерном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72D" w:rsidRPr="0017372D" w:rsidRDefault="0017372D" w:rsidP="00BC7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372D">
        <w:rPr>
          <w:rFonts w:ascii="Times New Roman" w:hAnsi="Times New Roman" w:cs="Times New Roman"/>
          <w:sz w:val="28"/>
          <w:szCs w:val="28"/>
        </w:rPr>
        <w:t>Кислотно-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расщепляемые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распространенный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пептидном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синтезе. В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настоя</w:t>
      </w:r>
      <w:r w:rsidR="00BC7F7F">
        <w:rPr>
          <w:rFonts w:ascii="Times New Roman" w:hAnsi="Times New Roman" w:cs="Times New Roman"/>
          <w:sz w:val="28"/>
          <w:szCs w:val="28"/>
        </w:rPr>
        <w:t>щее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данный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r w:rsidRPr="0017372D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нашел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примен</w:t>
      </w:r>
      <w:r w:rsidR="00BC7F7F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закрепления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смоле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различных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классов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органических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со</w:t>
      </w:r>
      <w:r w:rsidR="00BC7F7F">
        <w:rPr>
          <w:rFonts w:ascii="Times New Roman" w:hAnsi="Times New Roman" w:cs="Times New Roman"/>
          <w:sz w:val="28"/>
          <w:szCs w:val="28"/>
        </w:rPr>
        <w:t>единений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бенздиазепинов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ами</w:t>
      </w:r>
      <w:r w:rsidRPr="0017372D">
        <w:rPr>
          <w:rFonts w:ascii="Times New Roman" w:hAnsi="Times New Roman" w:cs="Times New Roman"/>
          <w:sz w:val="28"/>
          <w:szCs w:val="28"/>
        </w:rPr>
        <w:t>нотиазолов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спиртов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амидов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</w:t>
      </w:r>
      <w:r w:rsidR="00BC7F7F">
        <w:rPr>
          <w:rFonts w:ascii="Times New Roman" w:hAnsi="Times New Roman" w:cs="Times New Roman"/>
          <w:sz w:val="28"/>
          <w:szCs w:val="28"/>
        </w:rPr>
        <w:t>оизводных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гидроксамовой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кар</w:t>
      </w:r>
      <w:r w:rsidRPr="0017372D">
        <w:rPr>
          <w:rFonts w:ascii="Times New Roman" w:hAnsi="Times New Roman" w:cs="Times New Roman"/>
          <w:sz w:val="28"/>
          <w:szCs w:val="28"/>
        </w:rPr>
        <w:t>баминовой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кислот,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мочевин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суль</w:t>
      </w:r>
      <w:r w:rsidR="00BC7F7F">
        <w:rPr>
          <w:rFonts w:ascii="Times New Roman" w:hAnsi="Times New Roman" w:cs="Times New Roman"/>
          <w:sz w:val="28"/>
          <w:szCs w:val="28"/>
        </w:rPr>
        <w:t>фонилмочевин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аминов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амидинов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сульфамидов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</w:t>
      </w:r>
      <w:r w:rsidR="00BC7F7F">
        <w:rPr>
          <w:rFonts w:ascii="Times New Roman" w:hAnsi="Times New Roman" w:cs="Times New Roman"/>
          <w:sz w:val="28"/>
          <w:szCs w:val="28"/>
        </w:rPr>
        <w:t>ланировании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учесть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кислая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среда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какой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-либо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стадий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r w:rsidRPr="0017372D">
        <w:rPr>
          <w:rFonts w:ascii="Times New Roman" w:hAnsi="Times New Roman" w:cs="Times New Roman"/>
          <w:sz w:val="28"/>
          <w:szCs w:val="28"/>
        </w:rPr>
        <w:t xml:space="preserve">привести к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преждевременному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</w:t>
      </w:r>
      <w:r w:rsidR="00BC7F7F">
        <w:rPr>
          <w:rFonts w:ascii="Times New Roman" w:hAnsi="Times New Roman" w:cs="Times New Roman"/>
          <w:sz w:val="28"/>
          <w:szCs w:val="28"/>
        </w:rPr>
        <w:t>тщеплению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недостроенного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целевой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продукт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неустойчив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кислой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среде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то для его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закрепления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нельзя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72D" w:rsidRDefault="0017372D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использовать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кислотно-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расщепляе</w:t>
      </w:r>
      <w:r w:rsidR="00BC7F7F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линкер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Долгое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самым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популярным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был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предложенн</w:t>
      </w:r>
      <w:r w:rsidR="00BC7F7F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G.T.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Wang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и-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оксибензиловый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J.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Ellman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закрепления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спи</w:t>
      </w:r>
      <w:r w:rsidR="00BC7F7F">
        <w:rPr>
          <w:rFonts w:ascii="Times New Roman" w:hAnsi="Times New Roman" w:cs="Times New Roman"/>
          <w:sz w:val="28"/>
          <w:szCs w:val="28"/>
        </w:rPr>
        <w:t>ртов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использовал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тетрагидропи</w:t>
      </w:r>
      <w:r w:rsidRPr="0017372D">
        <w:rPr>
          <w:rFonts w:ascii="Times New Roman" w:hAnsi="Times New Roman" w:cs="Times New Roman"/>
          <w:sz w:val="28"/>
          <w:szCs w:val="28"/>
        </w:rPr>
        <w:t>рановый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линкер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(схема 12.1</w:t>
      </w:r>
      <w:r w:rsidR="00BC7F7F">
        <w:rPr>
          <w:rFonts w:ascii="Times New Roman" w:hAnsi="Times New Roman" w:cs="Times New Roman"/>
          <w:sz w:val="28"/>
          <w:szCs w:val="28"/>
        </w:rPr>
        <w:t xml:space="preserve">5),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применяют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в синтезе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пуринов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тетразолов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производных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гидроксамовой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Расщепление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осущ</w:t>
      </w:r>
      <w:r w:rsidR="00BC7F7F">
        <w:rPr>
          <w:rFonts w:ascii="Times New Roman" w:hAnsi="Times New Roman" w:cs="Times New Roman"/>
          <w:sz w:val="28"/>
          <w:szCs w:val="28"/>
        </w:rPr>
        <w:t>ествляют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воздействием</w:t>
      </w:r>
      <w:proofErr w:type="spellEnd"/>
      <w:r w:rsidR="00BC7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F7F">
        <w:rPr>
          <w:rFonts w:ascii="Times New Roman" w:hAnsi="Times New Roman" w:cs="Times New Roman"/>
          <w:sz w:val="28"/>
          <w:szCs w:val="28"/>
        </w:rPr>
        <w:t>трифтор</w:t>
      </w:r>
      <w:r w:rsidRPr="0017372D">
        <w:rPr>
          <w:rFonts w:ascii="Times New Roman" w:hAnsi="Times New Roman" w:cs="Times New Roman"/>
          <w:sz w:val="28"/>
          <w:szCs w:val="28"/>
        </w:rPr>
        <w:t>уксусной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2D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Pr="0017372D">
        <w:rPr>
          <w:rFonts w:ascii="Times New Roman" w:hAnsi="Times New Roman" w:cs="Times New Roman"/>
          <w:sz w:val="28"/>
          <w:szCs w:val="28"/>
        </w:rPr>
        <w:t xml:space="preserve"> (ТФУ).</w:t>
      </w:r>
    </w:p>
    <w:p w:rsidR="00245B71" w:rsidRDefault="00245B71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00BAC8D" wp14:editId="4339CC71">
            <wp:extent cx="6096000" cy="900545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38" t="22738" r="42854" b="14369"/>
                    <a:stretch/>
                  </pic:blipFill>
                  <pic:spPr bwMode="auto">
                    <a:xfrm>
                      <a:off x="0" y="0"/>
                      <a:ext cx="6096000" cy="9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540" w:rsidRDefault="00545540" w:rsidP="00173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4EB2FAC" wp14:editId="674B97F1">
            <wp:extent cx="6200775" cy="9075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239" t="18142" r="16700" b="18481"/>
                    <a:stretch/>
                  </pic:blipFill>
                  <pic:spPr bwMode="auto">
                    <a:xfrm>
                      <a:off x="0" y="0"/>
                      <a:ext cx="6208279" cy="908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71" w:rsidRPr="0017372D" w:rsidRDefault="00245B71" w:rsidP="0010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C420CCB" wp14:editId="7751B8B9">
            <wp:extent cx="5428514" cy="80803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236" t="19353" r="43459" b="17997"/>
                    <a:stretch/>
                  </pic:blipFill>
                  <pic:spPr bwMode="auto">
                    <a:xfrm>
                      <a:off x="0" y="0"/>
                      <a:ext cx="5439720" cy="809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2243EE7" wp14:editId="3CFA6261">
            <wp:extent cx="4790440" cy="142483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037" t="18385" r="16892" b="69547"/>
                    <a:stretch/>
                  </pic:blipFill>
                  <pic:spPr bwMode="auto">
                    <a:xfrm>
                      <a:off x="0" y="0"/>
                      <a:ext cx="4824914" cy="143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B71" w:rsidRPr="0017372D" w:rsidSect="00911A2C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A46E0"/>
    <w:multiLevelType w:val="hybridMultilevel"/>
    <w:tmpl w:val="DE4205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94"/>
    <w:rsid w:val="00085352"/>
    <w:rsid w:val="000B552D"/>
    <w:rsid w:val="000E612A"/>
    <w:rsid w:val="001055C7"/>
    <w:rsid w:val="0017372D"/>
    <w:rsid w:val="0018428A"/>
    <w:rsid w:val="00245B71"/>
    <w:rsid w:val="00286FEC"/>
    <w:rsid w:val="0034722F"/>
    <w:rsid w:val="004232BC"/>
    <w:rsid w:val="00545540"/>
    <w:rsid w:val="006C1E9B"/>
    <w:rsid w:val="00724494"/>
    <w:rsid w:val="00842D68"/>
    <w:rsid w:val="008912AE"/>
    <w:rsid w:val="008D1529"/>
    <w:rsid w:val="00911A2C"/>
    <w:rsid w:val="009572D5"/>
    <w:rsid w:val="009C5EE6"/>
    <w:rsid w:val="00A135A8"/>
    <w:rsid w:val="00A813DA"/>
    <w:rsid w:val="00AC76E1"/>
    <w:rsid w:val="00AE7ADD"/>
    <w:rsid w:val="00BC7F7F"/>
    <w:rsid w:val="00C4675F"/>
    <w:rsid w:val="00C674E8"/>
    <w:rsid w:val="00C94A35"/>
    <w:rsid w:val="00CD42C0"/>
    <w:rsid w:val="00D7796E"/>
    <w:rsid w:val="00DC60C1"/>
    <w:rsid w:val="00F8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D8DF6"/>
  <w15:chartTrackingRefBased/>
  <w15:docId w15:val="{81121DCB-B574-4B5B-91C2-53488675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4101</Words>
  <Characters>2339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29</cp:revision>
  <dcterms:created xsi:type="dcterms:W3CDTF">2020-08-19T10:54:00Z</dcterms:created>
  <dcterms:modified xsi:type="dcterms:W3CDTF">2020-08-19T11:27:00Z</dcterms:modified>
</cp:coreProperties>
</file>