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7" w:rsidRPr="00431E8C" w:rsidRDefault="002153A7" w:rsidP="00215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8C">
        <w:rPr>
          <w:rFonts w:ascii="Times New Roman" w:hAnsi="Times New Roman" w:cs="Times New Roman"/>
          <w:sz w:val="28"/>
          <w:szCs w:val="28"/>
        </w:rPr>
        <w:t>Історія комбінаторної хімії.</w:t>
      </w:r>
    </w:p>
    <w:p w:rsidR="002153A7" w:rsidRDefault="002153A7" w:rsidP="00215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8C">
        <w:rPr>
          <w:rFonts w:ascii="Times New Roman" w:hAnsi="Times New Roman" w:cs="Times New Roman"/>
          <w:sz w:val="28"/>
          <w:szCs w:val="28"/>
        </w:rPr>
        <w:t>Сучасні методи пошуку лікарських засобів.</w:t>
      </w:r>
    </w:p>
    <w:p w:rsidR="00C61B00" w:rsidRDefault="00C61B00" w:rsidP="00C6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бібліотеки. Етапи.</w:t>
      </w:r>
    </w:p>
    <w:p w:rsidR="00C61B00" w:rsidRDefault="00C61B00" w:rsidP="00C6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Порівняльна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рідиннофазового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твердофазового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синтезу.</w:t>
      </w:r>
    </w:p>
    <w:p w:rsidR="00C61B00" w:rsidRDefault="00C61B00" w:rsidP="00C6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 сумішей.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Тандемні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реакції.</w:t>
      </w:r>
    </w:p>
    <w:p w:rsidR="00C61B00" w:rsidRDefault="00C61B00" w:rsidP="00C6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Паралельний синтез.</w:t>
      </w:r>
    </w:p>
    <w:p w:rsidR="00C61B00" w:rsidRDefault="00C61B00" w:rsidP="00C6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Способи очищення реакційних розчинів від домішок.</w:t>
      </w:r>
    </w:p>
    <w:p w:rsidR="00C61B00" w:rsidRDefault="00C61B00" w:rsidP="00C6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з використанням розчинного полімеру.</w:t>
      </w:r>
    </w:p>
    <w:p w:rsidR="007E1E2E" w:rsidRDefault="007E1E2E" w:rsidP="007E1E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Твердофазний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синтез. Вимоги.</w:t>
      </w:r>
    </w:p>
    <w:p w:rsidR="007E1E2E" w:rsidRDefault="007E1E2E" w:rsidP="007E1E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Способи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твердофазних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реакцій.</w:t>
      </w:r>
    </w:p>
    <w:p w:rsidR="007E1E2E" w:rsidRDefault="007E1E2E" w:rsidP="007E1E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Класифікація.</w:t>
      </w:r>
    </w:p>
    <w:p w:rsidR="00A21C51" w:rsidRDefault="00A21C51" w:rsidP="00A21C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прикріплення похідних кислот.</w:t>
      </w:r>
    </w:p>
    <w:p w:rsidR="00A21C51" w:rsidRDefault="00A21C51" w:rsidP="00A21C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прикріплення спиртів.</w:t>
      </w:r>
    </w:p>
    <w:p w:rsidR="00A21C51" w:rsidRDefault="00A21C51" w:rsidP="00A21C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прикріплення амінів.</w:t>
      </w:r>
    </w:p>
    <w:p w:rsidR="00A21C51" w:rsidRDefault="00A21C51" w:rsidP="00A21C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прикріплення альдегідів.</w:t>
      </w:r>
    </w:p>
    <w:p w:rsidR="00A21C51" w:rsidRDefault="00A21C51" w:rsidP="00A21C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Кремнійорганічні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7A93" w:rsidRDefault="00D77A93" w:rsidP="00D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Поперечно зв’язаний полістирол.</w:t>
      </w:r>
    </w:p>
    <w:p w:rsidR="00D77A93" w:rsidRDefault="00D77A93" w:rsidP="00D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Поліамідні смоли.</w:t>
      </w:r>
    </w:p>
    <w:p w:rsidR="00D77A93" w:rsidRDefault="00D77A93" w:rsidP="00D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Тентагелева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смола.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Одержання похідних кислот.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похідних амінів.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 пептидів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пептидоподібних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Нуклеофільне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заміщення.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Міцунобу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Реакції,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каталізуються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паладієм.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Реакції конденсації. Реакції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циклоприєднання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Окисно-відновні реакції.</w:t>
      </w:r>
    </w:p>
    <w:p w:rsidR="0066748B" w:rsidRDefault="0066748B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Мультикомпонентні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реакції.</w:t>
      </w:r>
    </w:p>
    <w:p w:rsidR="005F4851" w:rsidRDefault="005F4851" w:rsidP="006674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гетероциелічних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370C" w:rsidRPr="00F45980" w:rsidRDefault="004C370C" w:rsidP="004C3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980">
        <w:rPr>
          <w:rFonts w:ascii="Times New Roman" w:hAnsi="Times New Roman" w:cs="Times New Roman"/>
          <w:sz w:val="28"/>
          <w:szCs w:val="28"/>
        </w:rPr>
        <w:t>Індексні бібліотеки.</w:t>
      </w:r>
    </w:p>
    <w:p w:rsidR="004C370C" w:rsidRPr="00F45980" w:rsidRDefault="004C370C" w:rsidP="004C3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980">
        <w:rPr>
          <w:rFonts w:ascii="Times New Roman" w:hAnsi="Times New Roman" w:cs="Times New Roman"/>
          <w:sz w:val="28"/>
          <w:szCs w:val="28"/>
        </w:rPr>
        <w:t>Ітераційна процедура розпізнавання речовин.</w:t>
      </w:r>
    </w:p>
    <w:p w:rsidR="004C370C" w:rsidRDefault="004C370C" w:rsidP="004C3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980">
        <w:rPr>
          <w:rFonts w:ascii="Times New Roman" w:hAnsi="Times New Roman" w:cs="Times New Roman"/>
          <w:sz w:val="28"/>
          <w:szCs w:val="28"/>
        </w:rPr>
        <w:t xml:space="preserve">Позиційне сканування. Перспективи </w:t>
      </w:r>
      <w:r>
        <w:rPr>
          <w:rFonts w:ascii="Times New Roman" w:hAnsi="Times New Roman" w:cs="Times New Roman"/>
          <w:sz w:val="28"/>
          <w:szCs w:val="28"/>
        </w:rPr>
        <w:t>розвитку комбінаторного синтезу.</w:t>
      </w:r>
    </w:p>
    <w:p w:rsidR="005F4851" w:rsidRPr="005F4851" w:rsidRDefault="005F4851" w:rsidP="005F48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27DF" w:rsidRDefault="008127DF"/>
    <w:sectPr w:rsidR="00812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AD1"/>
    <w:multiLevelType w:val="hybridMultilevel"/>
    <w:tmpl w:val="22FEB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57C"/>
    <w:multiLevelType w:val="hybridMultilevel"/>
    <w:tmpl w:val="7F4C1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4B9"/>
    <w:multiLevelType w:val="hybridMultilevel"/>
    <w:tmpl w:val="0EC62D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6037"/>
    <w:multiLevelType w:val="hybridMultilevel"/>
    <w:tmpl w:val="13B09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B0BA5"/>
    <w:multiLevelType w:val="hybridMultilevel"/>
    <w:tmpl w:val="E0409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6F8A"/>
    <w:multiLevelType w:val="hybridMultilevel"/>
    <w:tmpl w:val="D1B46D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D4E77"/>
    <w:multiLevelType w:val="hybridMultilevel"/>
    <w:tmpl w:val="6A0E0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A46E0"/>
    <w:multiLevelType w:val="hybridMultilevel"/>
    <w:tmpl w:val="DE4205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D2"/>
    <w:rsid w:val="002153A7"/>
    <w:rsid w:val="004C370C"/>
    <w:rsid w:val="005F4851"/>
    <w:rsid w:val="0066748B"/>
    <w:rsid w:val="007E1E2E"/>
    <w:rsid w:val="008127DF"/>
    <w:rsid w:val="00A062D2"/>
    <w:rsid w:val="00A21C51"/>
    <w:rsid w:val="00C61B00"/>
    <w:rsid w:val="00D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1E09"/>
  <w15:chartTrackingRefBased/>
  <w15:docId w15:val="{A9C9CBA0-DCC1-417A-A250-554889D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9</cp:revision>
  <dcterms:created xsi:type="dcterms:W3CDTF">2020-08-25T16:43:00Z</dcterms:created>
  <dcterms:modified xsi:type="dcterms:W3CDTF">2020-08-25T16:46:00Z</dcterms:modified>
</cp:coreProperties>
</file>