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22" w:rsidRDefault="00D55922" w:rsidP="002E7F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</w:t>
      </w:r>
      <w:r w:rsidR="002E7F32">
        <w:rPr>
          <w:b/>
          <w:sz w:val="28"/>
          <w:szCs w:val="28"/>
          <w:lang w:val="uk-UA"/>
        </w:rPr>
        <w:t xml:space="preserve">обота </w:t>
      </w:r>
      <w:r>
        <w:rPr>
          <w:b/>
          <w:sz w:val="28"/>
          <w:szCs w:val="28"/>
          <w:lang w:val="uk-UA"/>
        </w:rPr>
        <w:t>8</w:t>
      </w:r>
      <w:r w:rsidR="002E7F32">
        <w:rPr>
          <w:b/>
          <w:sz w:val="28"/>
          <w:szCs w:val="28"/>
          <w:lang w:val="uk-UA"/>
        </w:rPr>
        <w:t xml:space="preserve"> </w:t>
      </w:r>
    </w:p>
    <w:p w:rsidR="00D55922" w:rsidRDefault="00D55922" w:rsidP="002E7F32">
      <w:pPr>
        <w:jc w:val="center"/>
        <w:rPr>
          <w:b/>
          <w:sz w:val="28"/>
          <w:szCs w:val="28"/>
          <w:lang w:val="uk-UA"/>
        </w:rPr>
      </w:pPr>
    </w:p>
    <w:p w:rsidR="002E7F32" w:rsidRDefault="00D55922" w:rsidP="00D55922">
      <w:pPr>
        <w:ind w:firstLine="708"/>
        <w:jc w:val="both"/>
        <w:rPr>
          <w:sz w:val="28"/>
          <w:szCs w:val="28"/>
          <w:lang w:val="uk-UA"/>
        </w:rPr>
      </w:pPr>
      <w:r w:rsidRPr="00D55922">
        <w:rPr>
          <w:b/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="002E7F32">
        <w:rPr>
          <w:sz w:val="28"/>
          <w:szCs w:val="28"/>
          <w:lang w:val="uk-UA"/>
        </w:rPr>
        <w:t>Приготування бордоської рідини</w:t>
      </w:r>
      <w:r>
        <w:rPr>
          <w:sz w:val="28"/>
          <w:szCs w:val="28"/>
          <w:lang w:val="uk-UA"/>
        </w:rPr>
        <w:t>.</w:t>
      </w:r>
    </w:p>
    <w:p w:rsidR="002E7F32" w:rsidRDefault="002E7F32" w:rsidP="002E7F32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>
        <w:rPr>
          <w:sz w:val="28"/>
          <w:szCs w:val="28"/>
          <w:lang w:val="uk-UA"/>
        </w:rPr>
        <w:t>набути навичок у приготуванні бордоської рідини та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зн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ченні її якості.</w:t>
      </w:r>
    </w:p>
    <w:p w:rsidR="002E7F32" w:rsidRDefault="002E7F32" w:rsidP="002E7F32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Матеріали та інструменти</w:t>
      </w:r>
      <w:r w:rsidRPr="007943D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мідний купорос, негашене вапно, штатив, хімі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ні</w:t>
      </w:r>
      <w:r w:rsidRPr="007943D5">
        <w:rPr>
          <w:sz w:val="28"/>
          <w:szCs w:val="28"/>
          <w:lang w:val="uk-UA"/>
        </w:rPr>
        <w:t xml:space="preserve"> стакани, пробірки, скляні палички,</w:t>
      </w:r>
      <w:r>
        <w:rPr>
          <w:sz w:val="28"/>
          <w:szCs w:val="28"/>
          <w:lang w:val="uk-UA"/>
        </w:rPr>
        <w:t xml:space="preserve"> </w:t>
      </w:r>
      <w:r w:rsidRPr="007943D5">
        <w:rPr>
          <w:sz w:val="28"/>
          <w:szCs w:val="28"/>
          <w:lang w:val="uk-UA"/>
        </w:rPr>
        <w:t xml:space="preserve">шпателі; аналітична вага. </w:t>
      </w:r>
    </w:p>
    <w:p w:rsidR="002E7F32" w:rsidRDefault="002E7F32" w:rsidP="002E7F32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Загальні відомості. </w:t>
      </w:r>
      <w:r>
        <w:rPr>
          <w:sz w:val="28"/>
          <w:szCs w:val="28"/>
          <w:lang w:val="uk-UA"/>
        </w:rPr>
        <w:t>Правильно приготована бордоська рідина  -  це с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спензія, в якій дисперсна фаза складається з дуже маленьких часточок діам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тром 3-5 </w:t>
      </w:r>
      <w:proofErr w:type="spellStart"/>
      <w:r>
        <w:rPr>
          <w:sz w:val="28"/>
          <w:szCs w:val="28"/>
          <w:lang w:val="uk-UA"/>
        </w:rPr>
        <w:t>мк</w:t>
      </w:r>
      <w:proofErr w:type="spellEnd"/>
      <w:r>
        <w:rPr>
          <w:sz w:val="28"/>
          <w:szCs w:val="28"/>
          <w:lang w:val="uk-UA"/>
        </w:rPr>
        <w:t>, тобто наближених до колоїдних частинок. У стані спокою ві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бувається явище, подібне до коагуляції часточок у колоїдному розчині: ча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точки, сполучаючись, стають крупнішими, швидко опускаючись на дно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суду. Така бордоська рідина є непридатною для застосування. Даний пр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цес можна попередити або сповільнити шляхом додавання до суспензії патоки, цукру, крохмального клейстеру та ін. Ці речовини адсорбуються на поверхні дрібних часточок, утворюючи довкола них захисну оболонку і таким чином перешкоджають з</w:t>
      </w:r>
      <w:r w:rsidRPr="001E7403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єднанню дрібних часточок у більш крупні. Бордоську 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дину готують із розчину мідного купоросу і вапняного молока. Кількість осаду, що випадає, залежить від співвідношення взятих речовин. Дослідже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нями вст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новлено, що кращим є співвідношення 4:3: </w:t>
      </w:r>
    </w:p>
    <w:p w:rsidR="002E7F32" w:rsidRDefault="002E7F32" w:rsidP="002E7F32">
      <w:pPr>
        <w:ind w:firstLine="708"/>
        <w:jc w:val="both"/>
        <w:rPr>
          <w:sz w:val="28"/>
          <w:szCs w:val="28"/>
          <w:vertAlign w:val="subscript"/>
          <w:lang w:val="en-US"/>
        </w:rPr>
      </w:pPr>
      <w:r w:rsidRPr="00C85A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4CuSO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+ 3Ca(OH)</w:t>
      </w:r>
      <w:proofErr w:type="gramStart"/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 →</w:t>
      </w:r>
      <w:proofErr w:type="gramEnd"/>
      <w:r>
        <w:rPr>
          <w:sz w:val="28"/>
          <w:szCs w:val="28"/>
          <w:lang w:val="en-US"/>
        </w:rPr>
        <w:t xml:space="preserve"> ↓ CuSO</w:t>
      </w:r>
      <w:r>
        <w:rPr>
          <w:sz w:val="28"/>
          <w:szCs w:val="28"/>
          <w:vertAlign w:val="subscript"/>
          <w:lang w:val="en-US"/>
        </w:rPr>
        <w:t xml:space="preserve">4 </w:t>
      </w:r>
      <w:r>
        <w:rPr>
          <w:sz w:val="28"/>
          <w:szCs w:val="28"/>
          <w:lang w:val="en-US"/>
        </w:rPr>
        <w:t>∙ 3Cu(OH)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+ 3CaSO</w:t>
      </w:r>
      <w:r>
        <w:rPr>
          <w:sz w:val="28"/>
          <w:szCs w:val="28"/>
          <w:vertAlign w:val="subscript"/>
          <w:lang w:val="en-US"/>
        </w:rPr>
        <w:t>4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Осад основного сульфату міді, що випадає, складається із дрібнодисперсних часточок (3-5мк) і </w:t>
      </w:r>
      <w:r>
        <w:rPr>
          <w:sz w:val="28"/>
          <w:szCs w:val="28"/>
          <w:lang w:val="uk-UA"/>
        </w:rPr>
        <w:lastRenderedPageBreak/>
        <w:t>утворює стабільну суспензію бордоської рідини. Осад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новного сульфату міді випадає у тому випадку, якщо в процесі виготовлення бордоської рідини лужна реакція зберігається впродовж усього часу її оде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жання. Для цього необхідно вливати розчин мідного купоросу у вапняне м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локо. Вливання у зворотному порядку, тобто вапняного молока в розчин мі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ного купоросу, навпаки, перешкоджає утворенню осаду основної солі, оск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льки лужна реакція утворюється лише наприкінці виготовлення робочої 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дини; вся ж реакція відбувається в умовах кислого середовища. При цьому випадає осад гідрату окису міді: </w:t>
      </w:r>
      <w:r>
        <w:rPr>
          <w:sz w:val="28"/>
          <w:szCs w:val="28"/>
          <w:lang w:val="en-US"/>
        </w:rPr>
        <w:t>Ca</w:t>
      </w:r>
      <w:r w:rsidRPr="0046267E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OH</w:t>
      </w:r>
      <w:r w:rsidRPr="0046267E">
        <w:rPr>
          <w:sz w:val="28"/>
          <w:szCs w:val="28"/>
          <w:lang w:val="uk-UA"/>
        </w:rPr>
        <w:t>)</w:t>
      </w:r>
      <w:r w:rsidRPr="0046267E">
        <w:rPr>
          <w:sz w:val="28"/>
          <w:szCs w:val="28"/>
          <w:vertAlign w:val="subscript"/>
          <w:lang w:val="uk-UA"/>
        </w:rPr>
        <w:t>2</w:t>
      </w:r>
      <w:r w:rsidRPr="0046267E">
        <w:rPr>
          <w:sz w:val="28"/>
          <w:szCs w:val="28"/>
          <w:lang w:val="uk-UA"/>
        </w:rPr>
        <w:t xml:space="preserve"> + </w:t>
      </w:r>
      <w:proofErr w:type="spellStart"/>
      <w:r>
        <w:rPr>
          <w:sz w:val="28"/>
          <w:szCs w:val="28"/>
          <w:lang w:val="en-US"/>
        </w:rPr>
        <w:t>CuSO</w:t>
      </w:r>
      <w:proofErr w:type="spellEnd"/>
      <w:r w:rsidRPr="0046267E">
        <w:rPr>
          <w:sz w:val="28"/>
          <w:szCs w:val="28"/>
          <w:vertAlign w:val="subscript"/>
          <w:lang w:val="uk-UA"/>
        </w:rPr>
        <w:t xml:space="preserve">4 </w:t>
      </w:r>
      <w:r w:rsidRPr="0046267E">
        <w:rPr>
          <w:sz w:val="28"/>
          <w:szCs w:val="28"/>
          <w:lang w:val="uk-UA"/>
        </w:rPr>
        <w:t xml:space="preserve">→ </w:t>
      </w:r>
      <w:r>
        <w:rPr>
          <w:sz w:val="28"/>
          <w:szCs w:val="28"/>
          <w:lang w:val="uk-UA"/>
        </w:rPr>
        <w:t>↓</w:t>
      </w:r>
      <w:r w:rsidRPr="004626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Cu</w:t>
      </w:r>
      <w:r w:rsidRPr="0046267E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OH</w:t>
      </w:r>
      <w:r w:rsidRPr="0046267E">
        <w:rPr>
          <w:sz w:val="28"/>
          <w:szCs w:val="28"/>
          <w:lang w:val="uk-UA"/>
        </w:rPr>
        <w:t>)</w:t>
      </w:r>
      <w:r w:rsidRPr="0046267E">
        <w:rPr>
          <w:sz w:val="28"/>
          <w:szCs w:val="28"/>
          <w:vertAlign w:val="subscript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 + С</w:t>
      </w:r>
      <w:proofErr w:type="spellStart"/>
      <w:r>
        <w:rPr>
          <w:sz w:val="28"/>
          <w:szCs w:val="28"/>
          <w:lang w:val="en-US"/>
        </w:rPr>
        <w:t>aSO</w:t>
      </w:r>
      <w:proofErr w:type="spellEnd"/>
      <w:r w:rsidRPr="0046267E">
        <w:rPr>
          <w:sz w:val="28"/>
          <w:szCs w:val="28"/>
          <w:vertAlign w:val="subscript"/>
          <w:lang w:val="uk-UA"/>
        </w:rPr>
        <w:t>4</w:t>
      </w:r>
      <w:r w:rsidRPr="004626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який складається з крупніших часточок (5-10 </w:t>
      </w:r>
      <w:proofErr w:type="spellStart"/>
      <w:r>
        <w:rPr>
          <w:sz w:val="28"/>
          <w:szCs w:val="28"/>
          <w:lang w:val="uk-UA"/>
        </w:rPr>
        <w:t>мк</w:t>
      </w:r>
      <w:proofErr w:type="spellEnd"/>
      <w:r>
        <w:rPr>
          <w:sz w:val="28"/>
          <w:szCs w:val="28"/>
          <w:lang w:val="uk-UA"/>
        </w:rPr>
        <w:t>). Виготовлена таким чином бордоська рідина менш стабільна і має гірші властивості прилипання до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верхні, що обробляється. Тому при виготовленні бордоської рідини необхі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но вливати розчин мідного купоросу в вапняне молоко. Реакція бордоської рідини повинна бути нейтральною або </w:t>
      </w:r>
      <w:proofErr w:type="spellStart"/>
      <w:r>
        <w:rPr>
          <w:sz w:val="28"/>
          <w:szCs w:val="28"/>
          <w:lang w:val="uk-UA"/>
        </w:rPr>
        <w:t>слаболужною</w:t>
      </w:r>
      <w:proofErr w:type="spellEnd"/>
      <w:r>
        <w:rPr>
          <w:sz w:val="28"/>
          <w:szCs w:val="28"/>
          <w:lang w:val="uk-UA"/>
        </w:rPr>
        <w:t>, а колір суспензії - г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лубий. Реакцію суспензії визначають за допомогою лакмусового папірця або залізного предмету (ніж, цвях), попередньо зачищених наждаком. Синій ла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мус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вий папірець не повинен червоніти, а на залізному предметі не повинен утворюватися наліт міді. Наявність кислої реакції свідчить про надлишок 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дного купоросу, що може спричинити опік рослин. За виявлення кислої реа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ції до бордоської рідини додають вапно до нейтральної або </w:t>
      </w:r>
      <w:proofErr w:type="spellStart"/>
      <w:r>
        <w:rPr>
          <w:sz w:val="28"/>
          <w:szCs w:val="28"/>
          <w:lang w:val="uk-UA"/>
        </w:rPr>
        <w:t>слабколужної</w:t>
      </w:r>
      <w:proofErr w:type="spellEnd"/>
      <w:r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акції. Переважно </w:t>
      </w:r>
      <w:r>
        <w:rPr>
          <w:sz w:val="28"/>
          <w:szCs w:val="28"/>
          <w:lang w:val="uk-UA"/>
        </w:rPr>
        <w:lastRenderedPageBreak/>
        <w:t>для обприскування використовують 1%-</w:t>
      </w:r>
      <w:proofErr w:type="spellStart"/>
      <w:r>
        <w:rPr>
          <w:sz w:val="28"/>
          <w:szCs w:val="28"/>
          <w:lang w:val="uk-UA"/>
        </w:rPr>
        <w:t>ву</w:t>
      </w:r>
      <w:proofErr w:type="spellEnd"/>
      <w:r>
        <w:rPr>
          <w:sz w:val="28"/>
          <w:szCs w:val="28"/>
          <w:lang w:val="uk-UA"/>
        </w:rPr>
        <w:t xml:space="preserve"> бордоську рід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ну. </w:t>
      </w:r>
    </w:p>
    <w:p w:rsidR="002E7F32" w:rsidRDefault="002E7F32" w:rsidP="002E7F32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Послідовність виконання роботи</w:t>
      </w:r>
    </w:p>
    <w:p w:rsidR="002E7F32" w:rsidRDefault="002E7F32" w:rsidP="002E7F32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Правильний спосіб виготовлення бордоської рідини: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 аналітичній вазі зважити 1г негашеного вапна і погасити його невел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кою кількістю води, а тоді додати ще 30-40 мл води і розтерти всю масу до одержання вапняного молока;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Вапняне молоко через марлю перелити у хімічний стакан;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Окремо на аналітичній вазі зважити 1 г мідного купоросу, розчинити й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 в 40-50 мл води і добавити туди 1 г цукру, попередньо розчиненого у воді (всього води у суспензії 100 мл);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Розчин мідного купоросу вливають повільно, тонкою цівкою, постійно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мішуючи, у вапняне молоко;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Перевірити реакцію одержаної суспензії за допомогою лакмусового папі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ця;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Перелити приготовану бордоську рідину в пробірку, пробірку помістити в штатив.</w:t>
      </w:r>
    </w:p>
    <w:p w:rsidR="002E7F32" w:rsidRDefault="002E7F32" w:rsidP="002E7F32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Неправильний спосіб виготовлення бордоської рідини: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Взяти ті ж самі компоненти, що і для правильного способу виготовлення, але вапняне молоко після фільтрування через марлю влити у розчин мідн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 купоросу;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Перелити приготовану  неправильним способом бордоську рідину в проб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рку, пр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бірку помістити в штатив;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Порівняти обидва способи приготування бордоської рідини, сформулюв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ти висновки;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Дати письмові відповіді на питання для самоконтролю.</w:t>
      </w:r>
    </w:p>
    <w:p w:rsidR="00E1376E" w:rsidRDefault="00E1376E" w:rsidP="00A90639">
      <w:pPr>
        <w:spacing w:line="233" w:lineRule="auto"/>
        <w:ind w:left="7" w:firstLine="283"/>
        <w:jc w:val="both"/>
        <w:rPr>
          <w:sz w:val="28"/>
          <w:szCs w:val="28"/>
        </w:rPr>
      </w:pPr>
    </w:p>
    <w:p w:rsidR="008819D7" w:rsidRPr="0077554C" w:rsidRDefault="008819D7" w:rsidP="00A90639">
      <w:pPr>
        <w:spacing w:line="233" w:lineRule="auto"/>
        <w:ind w:left="7" w:firstLine="283"/>
        <w:jc w:val="both"/>
        <w:rPr>
          <w:rFonts w:eastAsia="Times"/>
          <w:b/>
          <w:sz w:val="28"/>
          <w:szCs w:val="28"/>
        </w:rPr>
      </w:pPr>
      <w:proofErr w:type="spellStart"/>
      <w:r w:rsidRPr="0077554C">
        <w:rPr>
          <w:b/>
          <w:sz w:val="28"/>
          <w:szCs w:val="28"/>
        </w:rPr>
        <w:t>Визначення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кількості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міді</w:t>
      </w:r>
      <w:proofErr w:type="spellEnd"/>
      <w:r w:rsidRPr="0077554C">
        <w:rPr>
          <w:b/>
          <w:sz w:val="28"/>
          <w:szCs w:val="28"/>
        </w:rPr>
        <w:t xml:space="preserve"> у </w:t>
      </w:r>
      <w:proofErr w:type="spellStart"/>
      <w:r w:rsidRPr="0077554C">
        <w:rPr>
          <w:b/>
          <w:sz w:val="28"/>
          <w:szCs w:val="28"/>
        </w:rPr>
        <w:t>чотирьох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приготовлених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зразках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бордоської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рідини</w:t>
      </w:r>
      <w:proofErr w:type="spellEnd"/>
    </w:p>
    <w:p w:rsidR="008819D7" w:rsidRPr="00A90639" w:rsidRDefault="008819D7" w:rsidP="008819D7">
      <w:pPr>
        <w:spacing w:line="20" w:lineRule="exact"/>
        <w:rPr>
          <w:sz w:val="28"/>
          <w:szCs w:val="28"/>
        </w:rPr>
      </w:pPr>
    </w:p>
    <w:p w:rsidR="008819D7" w:rsidRPr="00A90639" w:rsidRDefault="008819D7" w:rsidP="008819D7">
      <w:pPr>
        <w:ind w:right="-6"/>
        <w:jc w:val="center"/>
        <w:rPr>
          <w:sz w:val="28"/>
          <w:szCs w:val="28"/>
        </w:rPr>
      </w:pPr>
      <w:proofErr w:type="spellStart"/>
      <w:r w:rsidRPr="00A90639">
        <w:rPr>
          <w:sz w:val="28"/>
          <w:szCs w:val="28"/>
        </w:rPr>
        <w:t>Хід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роботи</w:t>
      </w:r>
      <w:proofErr w:type="spellEnd"/>
    </w:p>
    <w:p w:rsidR="008819D7" w:rsidRPr="00A90639" w:rsidRDefault="008819D7" w:rsidP="008819D7">
      <w:pPr>
        <w:spacing w:line="13" w:lineRule="exact"/>
        <w:rPr>
          <w:sz w:val="28"/>
          <w:szCs w:val="28"/>
        </w:rPr>
      </w:pPr>
    </w:p>
    <w:p w:rsidR="008819D7" w:rsidRPr="00A90639" w:rsidRDefault="008819D7" w:rsidP="008819D7">
      <w:pPr>
        <w:numPr>
          <w:ilvl w:val="0"/>
          <w:numId w:val="1"/>
        </w:numPr>
        <w:tabs>
          <w:tab w:val="left" w:pos="593"/>
        </w:tabs>
        <w:spacing w:line="235" w:lineRule="auto"/>
        <w:ind w:left="7" w:firstLine="276"/>
        <w:jc w:val="both"/>
        <w:rPr>
          <w:rFonts w:eastAsia="Times"/>
          <w:sz w:val="28"/>
          <w:szCs w:val="28"/>
        </w:rPr>
      </w:pPr>
      <w:proofErr w:type="spellStart"/>
      <w:r w:rsidRPr="00A90639">
        <w:rPr>
          <w:sz w:val="28"/>
          <w:szCs w:val="28"/>
        </w:rPr>
        <w:t>Із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приготовленого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зразка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бордоської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рідини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(300</w:t>
      </w:r>
      <w:r w:rsidRPr="00A90639">
        <w:rPr>
          <w:sz w:val="28"/>
          <w:szCs w:val="28"/>
        </w:rPr>
        <w:t xml:space="preserve"> мл</w:t>
      </w:r>
      <w:r w:rsidRPr="00A90639">
        <w:rPr>
          <w:rFonts w:eastAsia="Times"/>
          <w:sz w:val="28"/>
          <w:szCs w:val="28"/>
        </w:rPr>
        <w:t>)</w:t>
      </w:r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після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перемішування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піпеткою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відібрати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25</w:t>
      </w:r>
      <w:r w:rsidRPr="00A90639">
        <w:rPr>
          <w:sz w:val="28"/>
          <w:szCs w:val="28"/>
        </w:rPr>
        <w:t xml:space="preserve"> мл </w:t>
      </w:r>
      <w:proofErr w:type="spellStart"/>
      <w:r w:rsidRPr="00A90639">
        <w:rPr>
          <w:sz w:val="28"/>
          <w:szCs w:val="28"/>
        </w:rPr>
        <w:t>суспензії</w:t>
      </w:r>
      <w:proofErr w:type="spellEnd"/>
      <w:r w:rsidRPr="00A90639">
        <w:rPr>
          <w:rFonts w:eastAsia="Times"/>
          <w:sz w:val="28"/>
          <w:szCs w:val="28"/>
        </w:rPr>
        <w:t>,</w:t>
      </w:r>
      <w:r w:rsidRPr="00A90639">
        <w:rPr>
          <w:sz w:val="28"/>
          <w:szCs w:val="28"/>
        </w:rPr>
        <w:t xml:space="preserve"> перенести в </w:t>
      </w:r>
      <w:proofErr w:type="spellStart"/>
      <w:r w:rsidRPr="00A90639">
        <w:rPr>
          <w:sz w:val="28"/>
          <w:szCs w:val="28"/>
        </w:rPr>
        <w:t>конічну</w:t>
      </w:r>
      <w:proofErr w:type="spellEnd"/>
      <w:r w:rsidRPr="00A90639">
        <w:rPr>
          <w:sz w:val="28"/>
          <w:szCs w:val="28"/>
        </w:rPr>
        <w:t xml:space="preserve"> колбу </w:t>
      </w:r>
      <w:proofErr w:type="spellStart"/>
      <w:r w:rsidRPr="00A90639">
        <w:rPr>
          <w:sz w:val="28"/>
          <w:szCs w:val="28"/>
        </w:rPr>
        <w:t>ємністю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200</w:t>
      </w:r>
      <w:r w:rsidRPr="00A90639">
        <w:rPr>
          <w:sz w:val="28"/>
          <w:szCs w:val="28"/>
        </w:rPr>
        <w:t xml:space="preserve"> мл та </w:t>
      </w:r>
      <w:proofErr w:type="spellStart"/>
      <w:r w:rsidRPr="00A90639">
        <w:rPr>
          <w:sz w:val="28"/>
          <w:szCs w:val="28"/>
        </w:rPr>
        <w:t>прилити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25</w:t>
      </w:r>
      <w:r w:rsidRPr="00A90639">
        <w:rPr>
          <w:sz w:val="28"/>
          <w:szCs w:val="28"/>
        </w:rPr>
        <w:t xml:space="preserve"> мл </w:t>
      </w:r>
      <w:r w:rsidRPr="00A90639">
        <w:rPr>
          <w:rFonts w:eastAsia="Times"/>
          <w:sz w:val="28"/>
          <w:szCs w:val="28"/>
        </w:rPr>
        <w:t>3</w:t>
      </w:r>
      <w:r w:rsidRPr="00A90639">
        <w:rPr>
          <w:sz w:val="28"/>
          <w:szCs w:val="28"/>
        </w:rPr>
        <w:t xml:space="preserve">н </w:t>
      </w:r>
      <w:proofErr w:type="spellStart"/>
      <w:r w:rsidRPr="00A90639">
        <w:rPr>
          <w:rFonts w:eastAsia="Times"/>
          <w:sz w:val="28"/>
          <w:szCs w:val="28"/>
        </w:rPr>
        <w:t>HCl</w:t>
      </w:r>
      <w:proofErr w:type="spellEnd"/>
      <w:r w:rsidRPr="00A90639">
        <w:rPr>
          <w:rFonts w:eastAsia="Times"/>
          <w:sz w:val="28"/>
          <w:szCs w:val="28"/>
        </w:rPr>
        <w:t>.</w:t>
      </w:r>
    </w:p>
    <w:p w:rsidR="008819D7" w:rsidRPr="00A90639" w:rsidRDefault="008819D7" w:rsidP="008819D7">
      <w:pPr>
        <w:spacing w:line="13" w:lineRule="exact"/>
        <w:rPr>
          <w:rFonts w:eastAsia="Times"/>
          <w:sz w:val="28"/>
          <w:szCs w:val="28"/>
        </w:rPr>
      </w:pPr>
    </w:p>
    <w:p w:rsidR="008819D7" w:rsidRPr="00A90639" w:rsidRDefault="008819D7" w:rsidP="008819D7">
      <w:pPr>
        <w:numPr>
          <w:ilvl w:val="0"/>
          <w:numId w:val="1"/>
        </w:numPr>
        <w:tabs>
          <w:tab w:val="left" w:pos="619"/>
        </w:tabs>
        <w:spacing w:line="233" w:lineRule="auto"/>
        <w:ind w:left="7" w:firstLine="276"/>
        <w:rPr>
          <w:rFonts w:eastAsia="Times"/>
          <w:sz w:val="28"/>
          <w:szCs w:val="28"/>
        </w:rPr>
      </w:pPr>
      <w:proofErr w:type="spellStart"/>
      <w:r w:rsidRPr="00A90639">
        <w:rPr>
          <w:sz w:val="28"/>
          <w:szCs w:val="28"/>
        </w:rPr>
        <w:t>Після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повного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розчинення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бордоської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рідини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додати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2</w:t>
      </w:r>
      <w:r w:rsidRPr="00A90639">
        <w:rPr>
          <w:sz w:val="28"/>
          <w:szCs w:val="28"/>
        </w:rPr>
        <w:t xml:space="preserve"> г </w:t>
      </w:r>
      <w:proofErr w:type="spellStart"/>
      <w:r w:rsidRPr="00A90639">
        <w:rPr>
          <w:sz w:val="28"/>
          <w:szCs w:val="28"/>
        </w:rPr>
        <w:t>кристалічного</w:t>
      </w:r>
      <w:proofErr w:type="spellEnd"/>
      <w:r w:rsidRPr="00A90639">
        <w:rPr>
          <w:sz w:val="28"/>
          <w:szCs w:val="28"/>
        </w:rPr>
        <w:t xml:space="preserve"> йодистого </w:t>
      </w:r>
      <w:proofErr w:type="spellStart"/>
      <w:r w:rsidRPr="00A90639">
        <w:rPr>
          <w:sz w:val="28"/>
          <w:szCs w:val="28"/>
        </w:rPr>
        <w:t>калію</w:t>
      </w:r>
      <w:proofErr w:type="spellEnd"/>
      <w:r w:rsidRPr="00A90639">
        <w:rPr>
          <w:rFonts w:eastAsia="Times"/>
          <w:sz w:val="28"/>
          <w:szCs w:val="28"/>
        </w:rPr>
        <w:t>.</w:t>
      </w:r>
    </w:p>
    <w:p w:rsidR="008819D7" w:rsidRPr="00A90639" w:rsidRDefault="008819D7" w:rsidP="008819D7">
      <w:pPr>
        <w:spacing w:line="14" w:lineRule="exact"/>
        <w:rPr>
          <w:rFonts w:eastAsia="Times"/>
          <w:sz w:val="28"/>
          <w:szCs w:val="28"/>
        </w:rPr>
      </w:pPr>
    </w:p>
    <w:p w:rsidR="008819D7" w:rsidRPr="00A90639" w:rsidRDefault="008819D7" w:rsidP="008819D7">
      <w:pPr>
        <w:numPr>
          <w:ilvl w:val="0"/>
          <w:numId w:val="1"/>
        </w:numPr>
        <w:tabs>
          <w:tab w:val="left" w:pos="528"/>
        </w:tabs>
        <w:spacing w:line="237" w:lineRule="auto"/>
        <w:ind w:left="7" w:firstLine="276"/>
        <w:jc w:val="both"/>
        <w:rPr>
          <w:rFonts w:eastAsia="Times"/>
          <w:sz w:val="28"/>
          <w:szCs w:val="28"/>
        </w:rPr>
      </w:pPr>
      <w:proofErr w:type="spellStart"/>
      <w:r w:rsidRPr="00A90639">
        <w:rPr>
          <w:sz w:val="28"/>
          <w:szCs w:val="28"/>
        </w:rPr>
        <w:t>Розчин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перемішати</w:t>
      </w:r>
      <w:proofErr w:type="spellEnd"/>
      <w:r w:rsidRPr="00A90639">
        <w:rPr>
          <w:rFonts w:eastAsia="Times"/>
          <w:sz w:val="28"/>
          <w:szCs w:val="28"/>
        </w:rPr>
        <w:t>,</w:t>
      </w:r>
      <w:r w:rsidRPr="00A90639">
        <w:rPr>
          <w:sz w:val="28"/>
          <w:szCs w:val="28"/>
        </w:rPr>
        <w:t xml:space="preserve"> колбу </w:t>
      </w:r>
      <w:proofErr w:type="spellStart"/>
      <w:r w:rsidRPr="00A90639">
        <w:rPr>
          <w:sz w:val="28"/>
          <w:szCs w:val="28"/>
        </w:rPr>
        <w:t>накрити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склом</w:t>
      </w:r>
      <w:proofErr w:type="spellEnd"/>
      <w:r w:rsidRPr="00A90639">
        <w:rPr>
          <w:sz w:val="28"/>
          <w:szCs w:val="28"/>
        </w:rPr>
        <w:t xml:space="preserve"> і </w:t>
      </w:r>
      <w:proofErr w:type="spellStart"/>
      <w:r w:rsidRPr="00A90639">
        <w:rPr>
          <w:sz w:val="28"/>
          <w:szCs w:val="28"/>
        </w:rPr>
        <w:t>залишити</w:t>
      </w:r>
      <w:proofErr w:type="spellEnd"/>
      <w:r w:rsidRPr="00A90639">
        <w:rPr>
          <w:sz w:val="28"/>
          <w:szCs w:val="28"/>
        </w:rPr>
        <w:t xml:space="preserve"> в темному </w:t>
      </w:r>
      <w:proofErr w:type="spellStart"/>
      <w:r w:rsidRPr="00A90639">
        <w:rPr>
          <w:sz w:val="28"/>
          <w:szCs w:val="28"/>
        </w:rPr>
        <w:t>місці</w:t>
      </w:r>
      <w:proofErr w:type="spellEnd"/>
      <w:r w:rsidRPr="00A90639">
        <w:rPr>
          <w:sz w:val="28"/>
          <w:szCs w:val="28"/>
        </w:rPr>
        <w:t xml:space="preserve"> на </w:t>
      </w:r>
      <w:r w:rsidRPr="00A90639">
        <w:rPr>
          <w:rFonts w:eastAsia="Times"/>
          <w:sz w:val="28"/>
          <w:szCs w:val="28"/>
        </w:rPr>
        <w:t>5</w:t>
      </w:r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хвилин</w:t>
      </w:r>
      <w:proofErr w:type="spellEnd"/>
      <w:r w:rsidRPr="00A90639">
        <w:rPr>
          <w:rFonts w:eastAsia="Times"/>
          <w:sz w:val="28"/>
          <w:szCs w:val="28"/>
        </w:rPr>
        <w:t>.</w:t>
      </w:r>
      <w:r w:rsidRPr="00A90639">
        <w:rPr>
          <w:sz w:val="28"/>
          <w:szCs w:val="28"/>
        </w:rPr>
        <w:t xml:space="preserve"> Йод</w:t>
      </w:r>
      <w:r w:rsidRPr="00A90639">
        <w:rPr>
          <w:rFonts w:eastAsia="Times"/>
          <w:sz w:val="28"/>
          <w:szCs w:val="28"/>
        </w:rPr>
        <w:t>,</w:t>
      </w:r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який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виділився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титрують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0,1</w:t>
      </w:r>
      <w:r w:rsidRPr="00A90639">
        <w:rPr>
          <w:sz w:val="28"/>
          <w:szCs w:val="28"/>
        </w:rPr>
        <w:t xml:space="preserve">н </w:t>
      </w:r>
      <w:proofErr w:type="spellStart"/>
      <w:r w:rsidRPr="00A90639">
        <w:rPr>
          <w:sz w:val="28"/>
          <w:szCs w:val="28"/>
        </w:rPr>
        <w:t>розчином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гіпосульфату</w:t>
      </w:r>
      <w:proofErr w:type="spellEnd"/>
      <w:r w:rsidRPr="00A90639">
        <w:rPr>
          <w:rFonts w:eastAsia="Times"/>
          <w:sz w:val="28"/>
          <w:szCs w:val="28"/>
        </w:rPr>
        <w:t>,</w:t>
      </w:r>
      <w:r w:rsidRPr="00A90639">
        <w:rPr>
          <w:sz w:val="28"/>
          <w:szCs w:val="28"/>
        </w:rPr>
        <w:t xml:space="preserve"> як </w:t>
      </w:r>
      <w:proofErr w:type="spellStart"/>
      <w:r w:rsidRPr="00A90639">
        <w:rPr>
          <w:sz w:val="28"/>
          <w:szCs w:val="28"/>
        </w:rPr>
        <w:t>індикатор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додати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1</w:t>
      </w:r>
      <w:r w:rsidRPr="00A90639">
        <w:rPr>
          <w:sz w:val="28"/>
          <w:szCs w:val="28"/>
        </w:rPr>
        <w:t xml:space="preserve"> мл </w:t>
      </w:r>
      <w:r w:rsidRPr="00A90639">
        <w:rPr>
          <w:rFonts w:eastAsia="Times"/>
          <w:sz w:val="28"/>
          <w:szCs w:val="28"/>
        </w:rPr>
        <w:t>0,5 %</w:t>
      </w:r>
      <w:r w:rsidRPr="00A90639">
        <w:rPr>
          <w:sz w:val="28"/>
          <w:szCs w:val="28"/>
        </w:rPr>
        <w:t xml:space="preserve"> водного </w:t>
      </w:r>
      <w:proofErr w:type="spellStart"/>
      <w:r w:rsidRPr="00A90639">
        <w:rPr>
          <w:sz w:val="28"/>
          <w:szCs w:val="28"/>
        </w:rPr>
        <w:t>розчину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крохмалю</w:t>
      </w:r>
      <w:proofErr w:type="spellEnd"/>
      <w:r w:rsidRPr="00A90639">
        <w:rPr>
          <w:rFonts w:eastAsia="Times"/>
          <w:sz w:val="28"/>
          <w:szCs w:val="28"/>
        </w:rPr>
        <w:t>.</w:t>
      </w:r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Титрування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продовжують</w:t>
      </w:r>
      <w:proofErr w:type="spellEnd"/>
      <w:r w:rsidRPr="00A90639">
        <w:rPr>
          <w:sz w:val="28"/>
          <w:szCs w:val="28"/>
        </w:rPr>
        <w:t xml:space="preserve"> до </w:t>
      </w:r>
      <w:proofErr w:type="spellStart"/>
      <w:r w:rsidRPr="00A90639">
        <w:rPr>
          <w:sz w:val="28"/>
          <w:szCs w:val="28"/>
        </w:rPr>
        <w:t>знебарвлення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синього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кольору</w:t>
      </w:r>
      <w:proofErr w:type="spellEnd"/>
      <w:r w:rsidRPr="00A90639">
        <w:rPr>
          <w:rFonts w:eastAsia="Times"/>
          <w:sz w:val="28"/>
          <w:szCs w:val="28"/>
        </w:rPr>
        <w:t>,</w:t>
      </w:r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який</w:t>
      </w:r>
      <w:proofErr w:type="spellEnd"/>
      <w:r w:rsidRPr="00A90639">
        <w:rPr>
          <w:sz w:val="28"/>
          <w:szCs w:val="28"/>
        </w:rPr>
        <w:t xml:space="preserve"> не </w:t>
      </w:r>
      <w:proofErr w:type="spellStart"/>
      <w:r w:rsidRPr="00A90639">
        <w:rPr>
          <w:sz w:val="28"/>
          <w:szCs w:val="28"/>
        </w:rPr>
        <w:t>відновлюється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протягом</w:t>
      </w:r>
      <w:proofErr w:type="spellEnd"/>
      <w:r w:rsidRPr="00A90639">
        <w:rPr>
          <w:sz w:val="28"/>
          <w:szCs w:val="28"/>
        </w:rPr>
        <w:t xml:space="preserve"> </w:t>
      </w:r>
      <w:r w:rsidRPr="00A90639">
        <w:rPr>
          <w:rFonts w:eastAsia="Times"/>
          <w:sz w:val="28"/>
          <w:szCs w:val="28"/>
        </w:rPr>
        <w:t>1</w:t>
      </w:r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хв</w:t>
      </w:r>
      <w:proofErr w:type="spellEnd"/>
      <w:r w:rsidRPr="00A90639">
        <w:rPr>
          <w:rFonts w:eastAsia="Times"/>
          <w:sz w:val="28"/>
          <w:szCs w:val="28"/>
        </w:rPr>
        <w:t>.</w:t>
      </w:r>
      <w:r w:rsidRPr="00A90639">
        <w:rPr>
          <w:sz w:val="28"/>
          <w:szCs w:val="28"/>
        </w:rPr>
        <w:t xml:space="preserve"> При </w:t>
      </w:r>
      <w:proofErr w:type="spellStart"/>
      <w:r w:rsidRPr="00A90639">
        <w:rPr>
          <w:sz w:val="28"/>
          <w:szCs w:val="28"/>
        </w:rPr>
        <w:t>цьому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відбуваються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наступні</w:t>
      </w:r>
      <w:proofErr w:type="spellEnd"/>
      <w:r w:rsidRPr="00A90639">
        <w:rPr>
          <w:sz w:val="28"/>
          <w:szCs w:val="28"/>
        </w:rPr>
        <w:t xml:space="preserve"> </w:t>
      </w:r>
      <w:proofErr w:type="spellStart"/>
      <w:r w:rsidRPr="00A90639">
        <w:rPr>
          <w:sz w:val="28"/>
          <w:szCs w:val="28"/>
        </w:rPr>
        <w:t>реакції</w:t>
      </w:r>
      <w:proofErr w:type="spellEnd"/>
      <w:r w:rsidRPr="00A90639">
        <w:rPr>
          <w:rFonts w:eastAsia="Times"/>
          <w:sz w:val="28"/>
          <w:szCs w:val="28"/>
        </w:rPr>
        <w:t>:</w:t>
      </w:r>
    </w:p>
    <w:p w:rsidR="008819D7" w:rsidRPr="00A90639" w:rsidRDefault="008819D7" w:rsidP="008819D7">
      <w:pPr>
        <w:spacing w:line="210" w:lineRule="auto"/>
        <w:ind w:right="-6"/>
        <w:jc w:val="center"/>
        <w:rPr>
          <w:sz w:val="28"/>
          <w:szCs w:val="28"/>
          <w:lang w:val="en-US"/>
        </w:rPr>
      </w:pPr>
      <w:r w:rsidRPr="00A90639">
        <w:rPr>
          <w:rFonts w:eastAsia="Times"/>
          <w:sz w:val="28"/>
          <w:szCs w:val="28"/>
          <w:lang w:val="en-US"/>
        </w:rPr>
        <w:t>CuSO</w:t>
      </w:r>
      <w:r w:rsidRPr="00A90639">
        <w:rPr>
          <w:rFonts w:eastAsia="Times"/>
          <w:sz w:val="28"/>
          <w:szCs w:val="28"/>
          <w:vertAlign w:val="subscript"/>
          <w:lang w:val="en-US"/>
        </w:rPr>
        <w:t>4</w:t>
      </w:r>
      <w:r w:rsidRPr="00A90639">
        <w:rPr>
          <w:rFonts w:eastAsia="Times"/>
          <w:sz w:val="28"/>
          <w:szCs w:val="28"/>
          <w:lang w:val="en-US"/>
        </w:rPr>
        <w:t xml:space="preserve"> </w:t>
      </w:r>
      <w:r w:rsidRPr="00A90639">
        <w:rPr>
          <w:sz w:val="28"/>
          <w:szCs w:val="28"/>
          <w:lang w:val="en-US"/>
        </w:rPr>
        <w:t>·</w:t>
      </w:r>
      <w:r w:rsidRPr="00A90639">
        <w:rPr>
          <w:rFonts w:eastAsia="Times"/>
          <w:sz w:val="28"/>
          <w:szCs w:val="28"/>
          <w:lang w:val="en-US"/>
        </w:rPr>
        <w:t xml:space="preserve"> Cu(OH)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  <w:r w:rsidRPr="00A90639">
        <w:rPr>
          <w:rFonts w:eastAsia="Times"/>
          <w:sz w:val="28"/>
          <w:szCs w:val="28"/>
          <w:lang w:val="en-US"/>
        </w:rPr>
        <w:t xml:space="preserve"> + 8 </w:t>
      </w:r>
      <w:proofErr w:type="spellStart"/>
      <w:r w:rsidRPr="00A90639">
        <w:rPr>
          <w:rFonts w:eastAsia="Times"/>
          <w:sz w:val="28"/>
          <w:szCs w:val="28"/>
          <w:lang w:val="en-US"/>
        </w:rPr>
        <w:t>HCl</w:t>
      </w:r>
      <w:proofErr w:type="spellEnd"/>
      <w:r w:rsidRPr="00A90639">
        <w:rPr>
          <w:rFonts w:eastAsia="Times"/>
          <w:sz w:val="28"/>
          <w:szCs w:val="28"/>
          <w:lang w:val="en-US"/>
        </w:rPr>
        <w:t xml:space="preserve"> = 4 </w:t>
      </w:r>
      <w:proofErr w:type="spellStart"/>
      <w:r w:rsidRPr="00A90639">
        <w:rPr>
          <w:rFonts w:eastAsia="Times"/>
          <w:sz w:val="28"/>
          <w:szCs w:val="28"/>
          <w:lang w:val="en-US"/>
        </w:rPr>
        <w:t>CuCl</w:t>
      </w:r>
      <w:proofErr w:type="spellEnd"/>
      <w:r w:rsidRPr="00A90639">
        <w:rPr>
          <w:rFonts w:eastAsia="Times"/>
          <w:sz w:val="28"/>
          <w:szCs w:val="28"/>
          <w:lang w:val="en-US"/>
        </w:rPr>
        <w:t xml:space="preserve"> + H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  <w:r w:rsidRPr="00A90639">
        <w:rPr>
          <w:rFonts w:eastAsia="Times"/>
          <w:sz w:val="28"/>
          <w:szCs w:val="28"/>
          <w:lang w:val="en-US"/>
        </w:rPr>
        <w:t>SO</w:t>
      </w:r>
      <w:r w:rsidRPr="00A90639">
        <w:rPr>
          <w:rFonts w:eastAsia="Times"/>
          <w:sz w:val="28"/>
          <w:szCs w:val="28"/>
          <w:vertAlign w:val="subscript"/>
          <w:lang w:val="en-US"/>
        </w:rPr>
        <w:t>4</w:t>
      </w:r>
      <w:r w:rsidRPr="00A90639">
        <w:rPr>
          <w:rFonts w:eastAsia="Times"/>
          <w:sz w:val="28"/>
          <w:szCs w:val="28"/>
          <w:lang w:val="en-US"/>
        </w:rPr>
        <w:t xml:space="preserve"> + 6H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  <w:r w:rsidRPr="00A90639">
        <w:rPr>
          <w:rFonts w:eastAsia="Times"/>
          <w:sz w:val="28"/>
          <w:szCs w:val="28"/>
          <w:lang w:val="en-US"/>
        </w:rPr>
        <w:t>O</w:t>
      </w:r>
    </w:p>
    <w:p w:rsidR="008819D7" w:rsidRPr="00A90639" w:rsidRDefault="008819D7" w:rsidP="008819D7">
      <w:pPr>
        <w:spacing w:line="223" w:lineRule="auto"/>
        <w:ind w:right="-6"/>
        <w:jc w:val="center"/>
        <w:rPr>
          <w:sz w:val="28"/>
          <w:szCs w:val="28"/>
          <w:lang w:val="en-US"/>
        </w:rPr>
      </w:pPr>
      <w:r w:rsidRPr="00A90639">
        <w:rPr>
          <w:rFonts w:eastAsia="Times"/>
          <w:sz w:val="28"/>
          <w:szCs w:val="28"/>
          <w:lang w:val="en-US"/>
        </w:rPr>
        <w:t xml:space="preserve">KI + </w:t>
      </w:r>
      <w:proofErr w:type="spellStart"/>
      <w:r w:rsidRPr="00A90639">
        <w:rPr>
          <w:rFonts w:eastAsia="Times"/>
          <w:sz w:val="28"/>
          <w:szCs w:val="28"/>
          <w:lang w:val="en-US"/>
        </w:rPr>
        <w:t>HCl</w:t>
      </w:r>
      <w:proofErr w:type="spellEnd"/>
      <w:r w:rsidRPr="00A90639">
        <w:rPr>
          <w:rFonts w:eastAsia="Times"/>
          <w:sz w:val="28"/>
          <w:szCs w:val="28"/>
          <w:lang w:val="en-US"/>
        </w:rPr>
        <w:t xml:space="preserve"> = HI + </w:t>
      </w:r>
      <w:proofErr w:type="spellStart"/>
      <w:r w:rsidRPr="00A90639">
        <w:rPr>
          <w:rFonts w:eastAsia="Times"/>
          <w:sz w:val="28"/>
          <w:szCs w:val="28"/>
          <w:lang w:val="en-US"/>
        </w:rPr>
        <w:t>KCl</w:t>
      </w:r>
      <w:proofErr w:type="spellEnd"/>
    </w:p>
    <w:p w:rsidR="008819D7" w:rsidRPr="00A90639" w:rsidRDefault="008819D7" w:rsidP="008819D7">
      <w:pPr>
        <w:spacing w:line="204" w:lineRule="auto"/>
        <w:ind w:right="-6"/>
        <w:jc w:val="center"/>
        <w:rPr>
          <w:sz w:val="28"/>
          <w:szCs w:val="28"/>
          <w:lang w:val="en-US"/>
        </w:rPr>
      </w:pPr>
      <w:r w:rsidRPr="00A90639">
        <w:rPr>
          <w:rFonts w:eastAsia="Times"/>
          <w:sz w:val="28"/>
          <w:szCs w:val="28"/>
          <w:lang w:val="en-US"/>
        </w:rPr>
        <w:t>4CuCl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  <w:r w:rsidRPr="00A90639">
        <w:rPr>
          <w:rFonts w:eastAsia="Times"/>
          <w:sz w:val="28"/>
          <w:szCs w:val="28"/>
          <w:lang w:val="en-US"/>
        </w:rPr>
        <w:t xml:space="preserve"> + 8HI = 2Cu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  <w:r w:rsidRPr="00A90639">
        <w:rPr>
          <w:rFonts w:eastAsia="Times"/>
          <w:sz w:val="28"/>
          <w:szCs w:val="28"/>
          <w:lang w:val="en-US"/>
        </w:rPr>
        <w:t>I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  <w:r w:rsidRPr="00A90639">
        <w:rPr>
          <w:rFonts w:eastAsia="Times"/>
          <w:sz w:val="28"/>
          <w:szCs w:val="28"/>
          <w:lang w:val="en-US"/>
        </w:rPr>
        <w:t xml:space="preserve"> + 8HCl + I</w:t>
      </w:r>
      <w:r w:rsidRPr="00A90639">
        <w:rPr>
          <w:rFonts w:eastAsia="Times"/>
          <w:sz w:val="28"/>
          <w:szCs w:val="28"/>
          <w:vertAlign w:val="subscript"/>
          <w:lang w:val="en-US"/>
        </w:rPr>
        <w:t>2</w:t>
      </w:r>
    </w:p>
    <w:p w:rsidR="008819D7" w:rsidRPr="00A90639" w:rsidRDefault="008819D7" w:rsidP="008819D7">
      <w:pPr>
        <w:spacing w:line="19" w:lineRule="exact"/>
        <w:rPr>
          <w:sz w:val="28"/>
          <w:szCs w:val="28"/>
          <w:lang w:val="en-US"/>
        </w:rPr>
      </w:pPr>
    </w:p>
    <w:p w:rsidR="008819D7" w:rsidRDefault="008819D7" w:rsidP="008819D7">
      <w:pPr>
        <w:ind w:left="606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14</w:t>
      </w:r>
    </w:p>
    <w:p w:rsidR="008819D7" w:rsidRDefault="008819D7" w:rsidP="008819D7">
      <w:pPr>
        <w:sectPr w:rsidR="008819D7">
          <w:pgSz w:w="8420" w:h="11900"/>
          <w:pgMar w:top="969" w:right="1000" w:bottom="430" w:left="1133" w:header="0" w:footer="0" w:gutter="0"/>
          <w:cols w:space="720" w:equalWidth="0">
            <w:col w:w="6287"/>
          </w:cols>
        </w:sectPr>
      </w:pPr>
    </w:p>
    <w:p w:rsidR="008819D7" w:rsidRPr="0001505E" w:rsidRDefault="008819D7" w:rsidP="008819D7">
      <w:pPr>
        <w:jc w:val="center"/>
        <w:rPr>
          <w:sz w:val="28"/>
          <w:szCs w:val="28"/>
        </w:rPr>
      </w:pPr>
      <w:r w:rsidRPr="0001505E">
        <w:rPr>
          <w:rFonts w:eastAsia="Times"/>
          <w:sz w:val="28"/>
          <w:szCs w:val="28"/>
        </w:rPr>
        <w:lastRenderedPageBreak/>
        <w:t>I</w:t>
      </w:r>
      <w:r w:rsidRPr="0001505E">
        <w:rPr>
          <w:rFonts w:eastAsia="Times"/>
          <w:sz w:val="28"/>
          <w:szCs w:val="28"/>
          <w:vertAlign w:val="subscript"/>
        </w:rPr>
        <w:t>2</w:t>
      </w:r>
      <w:r w:rsidRPr="0001505E">
        <w:rPr>
          <w:rFonts w:eastAsia="Times"/>
          <w:sz w:val="28"/>
          <w:szCs w:val="28"/>
        </w:rPr>
        <w:t xml:space="preserve"> + Na</w:t>
      </w:r>
      <w:r w:rsidRPr="0001505E">
        <w:rPr>
          <w:rFonts w:eastAsia="Times"/>
          <w:sz w:val="28"/>
          <w:szCs w:val="28"/>
          <w:vertAlign w:val="subscript"/>
        </w:rPr>
        <w:t>2</w:t>
      </w:r>
      <w:r w:rsidRPr="0001505E">
        <w:rPr>
          <w:rFonts w:eastAsia="Times"/>
          <w:sz w:val="28"/>
          <w:szCs w:val="28"/>
        </w:rPr>
        <w:t>S</w:t>
      </w:r>
      <w:r w:rsidRPr="0001505E">
        <w:rPr>
          <w:rFonts w:eastAsia="Times"/>
          <w:sz w:val="28"/>
          <w:szCs w:val="28"/>
          <w:vertAlign w:val="subscript"/>
        </w:rPr>
        <w:t>2</w:t>
      </w:r>
      <w:r w:rsidRPr="0001505E">
        <w:rPr>
          <w:rFonts w:eastAsia="Times"/>
          <w:sz w:val="28"/>
          <w:szCs w:val="28"/>
        </w:rPr>
        <w:t>O</w:t>
      </w:r>
      <w:r w:rsidRPr="0001505E">
        <w:rPr>
          <w:rFonts w:eastAsia="Times"/>
          <w:sz w:val="28"/>
          <w:szCs w:val="28"/>
          <w:vertAlign w:val="subscript"/>
        </w:rPr>
        <w:t>3</w:t>
      </w:r>
      <w:r w:rsidRPr="0001505E">
        <w:rPr>
          <w:rFonts w:eastAsia="Times"/>
          <w:sz w:val="28"/>
          <w:szCs w:val="28"/>
        </w:rPr>
        <w:t xml:space="preserve"> = 2NaI + Na</w:t>
      </w:r>
      <w:r w:rsidRPr="0001505E">
        <w:rPr>
          <w:rFonts w:eastAsia="Times"/>
          <w:sz w:val="28"/>
          <w:szCs w:val="28"/>
          <w:vertAlign w:val="subscript"/>
        </w:rPr>
        <w:t>2</w:t>
      </w:r>
      <w:r w:rsidRPr="0001505E">
        <w:rPr>
          <w:rFonts w:eastAsia="Times"/>
          <w:sz w:val="28"/>
          <w:szCs w:val="28"/>
        </w:rPr>
        <w:t>S</w:t>
      </w:r>
      <w:r w:rsidRPr="0001505E">
        <w:rPr>
          <w:rFonts w:eastAsia="Times"/>
          <w:sz w:val="28"/>
          <w:szCs w:val="28"/>
          <w:vertAlign w:val="subscript"/>
        </w:rPr>
        <w:t>4</w:t>
      </w:r>
      <w:r w:rsidRPr="0001505E">
        <w:rPr>
          <w:rFonts w:eastAsia="Times"/>
          <w:sz w:val="28"/>
          <w:szCs w:val="28"/>
        </w:rPr>
        <w:t>O</w:t>
      </w:r>
      <w:r w:rsidRPr="0001505E">
        <w:rPr>
          <w:rFonts w:eastAsia="Times"/>
          <w:sz w:val="28"/>
          <w:szCs w:val="28"/>
          <w:vertAlign w:val="subscript"/>
        </w:rPr>
        <w:t>6</w:t>
      </w:r>
    </w:p>
    <w:p w:rsidR="008819D7" w:rsidRPr="0001505E" w:rsidRDefault="008819D7" w:rsidP="008819D7">
      <w:pPr>
        <w:spacing w:line="237" w:lineRule="auto"/>
        <w:ind w:firstLine="283"/>
        <w:jc w:val="both"/>
        <w:rPr>
          <w:sz w:val="28"/>
          <w:szCs w:val="28"/>
        </w:rPr>
      </w:pPr>
      <w:proofErr w:type="spellStart"/>
      <w:r w:rsidRPr="0001505E">
        <w:rPr>
          <w:sz w:val="28"/>
          <w:szCs w:val="28"/>
        </w:rPr>
        <w:t>Йодистий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водень</w:t>
      </w:r>
      <w:proofErr w:type="spellEnd"/>
      <w:r w:rsidRPr="0001505E">
        <w:rPr>
          <w:rFonts w:eastAsia="Times"/>
          <w:sz w:val="28"/>
          <w:szCs w:val="28"/>
        </w:rPr>
        <w:t>,</w:t>
      </w:r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що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утворився</w:t>
      </w:r>
      <w:proofErr w:type="spellEnd"/>
      <w:r w:rsidRPr="0001505E">
        <w:rPr>
          <w:rFonts w:eastAsia="Times"/>
          <w:sz w:val="28"/>
          <w:szCs w:val="28"/>
        </w:rPr>
        <w:t>,</w:t>
      </w:r>
      <w:r w:rsidRPr="0001505E">
        <w:rPr>
          <w:sz w:val="28"/>
          <w:szCs w:val="28"/>
        </w:rPr>
        <w:t xml:space="preserve"> при </w:t>
      </w:r>
      <w:proofErr w:type="spellStart"/>
      <w:r w:rsidRPr="0001505E">
        <w:rPr>
          <w:sz w:val="28"/>
          <w:szCs w:val="28"/>
        </w:rPr>
        <w:t>реакції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відновлює</w:t>
      </w:r>
      <w:proofErr w:type="spellEnd"/>
      <w:r w:rsidRPr="0001505E">
        <w:rPr>
          <w:sz w:val="28"/>
          <w:szCs w:val="28"/>
        </w:rPr>
        <w:t xml:space="preserve"> </w:t>
      </w:r>
      <w:r w:rsidRPr="0001505E">
        <w:rPr>
          <w:rFonts w:eastAsia="Times"/>
          <w:sz w:val="28"/>
          <w:szCs w:val="28"/>
        </w:rPr>
        <w:t>2-</w:t>
      </w:r>
      <w:r w:rsidRPr="0001505E">
        <w:rPr>
          <w:sz w:val="28"/>
          <w:szCs w:val="28"/>
        </w:rPr>
        <w:t xml:space="preserve">валентну </w:t>
      </w:r>
      <w:proofErr w:type="spellStart"/>
      <w:r w:rsidRPr="0001505E">
        <w:rPr>
          <w:sz w:val="28"/>
          <w:szCs w:val="28"/>
        </w:rPr>
        <w:t>мідь</w:t>
      </w:r>
      <w:proofErr w:type="spellEnd"/>
      <w:r w:rsidRPr="0001505E">
        <w:rPr>
          <w:sz w:val="28"/>
          <w:szCs w:val="28"/>
        </w:rPr>
        <w:t xml:space="preserve"> до </w:t>
      </w:r>
      <w:r w:rsidRPr="0001505E">
        <w:rPr>
          <w:rFonts w:eastAsia="Times"/>
          <w:sz w:val="28"/>
          <w:szCs w:val="28"/>
        </w:rPr>
        <w:t>1-</w:t>
      </w:r>
      <w:r w:rsidRPr="0001505E">
        <w:rPr>
          <w:sz w:val="28"/>
          <w:szCs w:val="28"/>
        </w:rPr>
        <w:t>валентної</w:t>
      </w:r>
      <w:r w:rsidRPr="0001505E">
        <w:rPr>
          <w:rFonts w:eastAsia="Times"/>
          <w:sz w:val="28"/>
          <w:szCs w:val="28"/>
        </w:rPr>
        <w:t>;</w:t>
      </w:r>
      <w:r w:rsidRPr="0001505E">
        <w:rPr>
          <w:sz w:val="28"/>
          <w:szCs w:val="28"/>
        </w:rPr>
        <w:t xml:space="preserve"> при </w:t>
      </w:r>
      <w:proofErr w:type="spellStart"/>
      <w:r w:rsidRPr="0001505E">
        <w:rPr>
          <w:sz w:val="28"/>
          <w:szCs w:val="28"/>
        </w:rPr>
        <w:t>цьому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відповідно</w:t>
      </w:r>
      <w:proofErr w:type="spellEnd"/>
      <w:r w:rsidRPr="0001505E">
        <w:rPr>
          <w:sz w:val="28"/>
          <w:szCs w:val="28"/>
        </w:rPr>
        <w:t xml:space="preserve"> до </w:t>
      </w:r>
      <w:proofErr w:type="spellStart"/>
      <w:r w:rsidRPr="0001505E">
        <w:rPr>
          <w:sz w:val="28"/>
          <w:szCs w:val="28"/>
        </w:rPr>
        <w:t>кількості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міді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виділяється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вільний</w:t>
      </w:r>
      <w:proofErr w:type="spellEnd"/>
      <w:r w:rsidRPr="0001505E">
        <w:rPr>
          <w:sz w:val="28"/>
          <w:szCs w:val="28"/>
        </w:rPr>
        <w:t xml:space="preserve"> йод</w:t>
      </w:r>
      <w:r w:rsidRPr="0001505E">
        <w:rPr>
          <w:rFonts w:eastAsia="Times"/>
          <w:sz w:val="28"/>
          <w:szCs w:val="28"/>
        </w:rPr>
        <w:t>.</w:t>
      </w:r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Кількість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вільного</w:t>
      </w:r>
      <w:proofErr w:type="spellEnd"/>
      <w:r w:rsidRPr="0001505E">
        <w:rPr>
          <w:sz w:val="28"/>
          <w:szCs w:val="28"/>
        </w:rPr>
        <w:t xml:space="preserve"> йоду </w:t>
      </w:r>
      <w:proofErr w:type="spellStart"/>
      <w:r w:rsidRPr="0001505E">
        <w:rPr>
          <w:sz w:val="28"/>
          <w:szCs w:val="28"/>
        </w:rPr>
        <w:t>визначається</w:t>
      </w:r>
      <w:proofErr w:type="spellEnd"/>
      <w:r w:rsidRPr="0001505E">
        <w:rPr>
          <w:sz w:val="28"/>
          <w:szCs w:val="28"/>
        </w:rPr>
        <w:t xml:space="preserve"> за </w:t>
      </w:r>
      <w:proofErr w:type="spellStart"/>
      <w:r w:rsidRPr="0001505E">
        <w:rPr>
          <w:sz w:val="28"/>
          <w:szCs w:val="28"/>
        </w:rPr>
        <w:t>кількістю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гіпосульфату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натрію</w:t>
      </w:r>
      <w:proofErr w:type="spellEnd"/>
      <w:r w:rsidRPr="0001505E">
        <w:rPr>
          <w:rFonts w:eastAsia="Times"/>
          <w:sz w:val="28"/>
          <w:szCs w:val="28"/>
        </w:rPr>
        <w:t>,</w:t>
      </w:r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який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пішов</w:t>
      </w:r>
      <w:proofErr w:type="spellEnd"/>
      <w:r w:rsidRPr="0001505E">
        <w:rPr>
          <w:sz w:val="28"/>
          <w:szCs w:val="28"/>
        </w:rPr>
        <w:t xml:space="preserve"> на </w:t>
      </w:r>
      <w:proofErr w:type="spellStart"/>
      <w:r w:rsidRPr="0001505E">
        <w:rPr>
          <w:sz w:val="28"/>
          <w:szCs w:val="28"/>
        </w:rPr>
        <w:t>титрування</w:t>
      </w:r>
      <w:proofErr w:type="spellEnd"/>
      <w:r w:rsidRPr="0001505E">
        <w:rPr>
          <w:rFonts w:eastAsia="Times"/>
          <w:sz w:val="28"/>
          <w:szCs w:val="28"/>
        </w:rPr>
        <w:t>.</w:t>
      </w:r>
    </w:p>
    <w:p w:rsidR="008819D7" w:rsidRPr="0001505E" w:rsidRDefault="008819D7" w:rsidP="008819D7">
      <w:pPr>
        <w:spacing w:line="13" w:lineRule="exact"/>
        <w:rPr>
          <w:sz w:val="28"/>
          <w:szCs w:val="28"/>
        </w:rPr>
      </w:pPr>
    </w:p>
    <w:p w:rsidR="008819D7" w:rsidRPr="0001505E" w:rsidRDefault="008819D7" w:rsidP="008819D7">
      <w:pPr>
        <w:spacing w:line="233" w:lineRule="auto"/>
        <w:ind w:firstLine="283"/>
        <w:jc w:val="both"/>
        <w:rPr>
          <w:sz w:val="28"/>
          <w:szCs w:val="28"/>
        </w:rPr>
      </w:pPr>
      <w:proofErr w:type="spellStart"/>
      <w:r w:rsidRPr="0001505E">
        <w:rPr>
          <w:sz w:val="28"/>
          <w:szCs w:val="28"/>
        </w:rPr>
        <w:t>Процентний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вміст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міді</w:t>
      </w:r>
      <w:proofErr w:type="spellEnd"/>
      <w:r w:rsidRPr="0001505E">
        <w:rPr>
          <w:sz w:val="28"/>
          <w:szCs w:val="28"/>
        </w:rPr>
        <w:t xml:space="preserve"> </w:t>
      </w:r>
      <w:r w:rsidRPr="0001505E">
        <w:rPr>
          <w:rFonts w:eastAsia="Times"/>
          <w:sz w:val="28"/>
          <w:szCs w:val="28"/>
        </w:rPr>
        <w:t>(</w:t>
      </w:r>
      <w:r w:rsidRPr="0001505E">
        <w:rPr>
          <w:sz w:val="28"/>
          <w:szCs w:val="28"/>
        </w:rPr>
        <w:t>х</w:t>
      </w:r>
      <w:r w:rsidRPr="0001505E">
        <w:rPr>
          <w:rFonts w:eastAsia="Times"/>
          <w:sz w:val="28"/>
          <w:szCs w:val="28"/>
        </w:rPr>
        <w:t>)</w:t>
      </w:r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досліджуваного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зразку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бордоської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рідини</w:t>
      </w:r>
      <w:proofErr w:type="spellEnd"/>
      <w:r w:rsidRPr="0001505E">
        <w:rPr>
          <w:sz w:val="28"/>
          <w:szCs w:val="28"/>
        </w:rPr>
        <w:t xml:space="preserve"> </w:t>
      </w:r>
      <w:proofErr w:type="spellStart"/>
      <w:r w:rsidRPr="0001505E">
        <w:rPr>
          <w:sz w:val="28"/>
          <w:szCs w:val="28"/>
        </w:rPr>
        <w:t>визначаємо</w:t>
      </w:r>
      <w:proofErr w:type="spellEnd"/>
      <w:r w:rsidRPr="0001505E">
        <w:rPr>
          <w:sz w:val="28"/>
          <w:szCs w:val="28"/>
        </w:rPr>
        <w:t xml:space="preserve"> за формулою</w:t>
      </w:r>
    </w:p>
    <w:tbl>
      <w:tblPr>
        <w:tblW w:w="0" w:type="auto"/>
        <w:tblInd w:w="1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440"/>
        <w:gridCol w:w="800"/>
        <w:gridCol w:w="900"/>
        <w:gridCol w:w="20"/>
      </w:tblGrid>
      <w:tr w:rsidR="008819D7" w:rsidTr="00BD1DF2">
        <w:trPr>
          <w:trHeight w:val="402"/>
        </w:trPr>
        <w:tc>
          <w:tcPr>
            <w:tcW w:w="460" w:type="dxa"/>
            <w:vMerge w:val="restart"/>
            <w:vAlign w:val="bottom"/>
          </w:tcPr>
          <w:p w:rsidR="008819D7" w:rsidRDefault="008819D7" w:rsidP="00BD1DF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sz w:val="30"/>
                <w:szCs w:val="30"/>
              </w:rPr>
              <w:t xml:space="preserve">x </w:t>
            </w:r>
            <w:r>
              <w:rPr>
                <w:rFonts w:ascii="Symbol" w:eastAsia="Symbol" w:hAnsi="Symbol" w:cs="Symbol"/>
                <w:sz w:val="30"/>
                <w:szCs w:val="30"/>
              </w:rPr>
              <w:t>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819D7" w:rsidRDefault="008819D7" w:rsidP="00BD1DF2">
            <w:pPr>
              <w:spacing w:line="3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30"/>
                <w:szCs w:val="30"/>
              </w:rPr>
              <w:t xml:space="preserve">0,0006357 </w:t>
            </w:r>
            <w:r>
              <w:rPr>
                <w:rFonts w:ascii="Symbol" w:eastAsia="Symbol" w:hAnsi="Symbol" w:cs="Symbol"/>
                <w:sz w:val="30"/>
                <w:szCs w:val="30"/>
              </w:rPr>
              <w:t></w:t>
            </w:r>
            <w:r>
              <w:rPr>
                <w:rFonts w:ascii="Times" w:eastAsia="Times" w:hAnsi="Times" w:cs="Times"/>
                <w:sz w:val="30"/>
                <w:szCs w:val="30"/>
              </w:rPr>
              <w:t xml:space="preserve"> </w:t>
            </w:r>
            <w:r>
              <w:rPr>
                <w:rFonts w:ascii="Times" w:eastAsia="Times" w:hAnsi="Times" w:cs="Times"/>
                <w:i/>
                <w:iCs/>
                <w:sz w:val="30"/>
                <w:szCs w:val="30"/>
              </w:rPr>
              <w:t>A</w:t>
            </w:r>
            <w:r>
              <w:rPr>
                <w:rFonts w:ascii="Times" w:eastAsia="Times" w:hAnsi="Times" w:cs="Times"/>
                <w:sz w:val="30"/>
                <w:szCs w:val="30"/>
              </w:rPr>
              <w:t xml:space="preserve"> </w:t>
            </w:r>
            <w:r>
              <w:rPr>
                <w:rFonts w:ascii="Symbol" w:eastAsia="Symbol" w:hAnsi="Symbol" w:cs="Symbol"/>
                <w:sz w:val="30"/>
                <w:szCs w:val="30"/>
              </w:rPr>
              <w:t></w:t>
            </w:r>
            <w:r>
              <w:rPr>
                <w:rFonts w:ascii="Times" w:eastAsia="Times" w:hAnsi="Times" w:cs="Times"/>
                <w:sz w:val="30"/>
                <w:szCs w:val="30"/>
              </w:rPr>
              <w:t>100</w:t>
            </w:r>
          </w:p>
        </w:tc>
        <w:tc>
          <w:tcPr>
            <w:tcW w:w="800" w:type="dxa"/>
            <w:vAlign w:val="bottom"/>
          </w:tcPr>
          <w:p w:rsidR="008819D7" w:rsidRDefault="008819D7" w:rsidP="00BD1DF2"/>
        </w:tc>
        <w:tc>
          <w:tcPr>
            <w:tcW w:w="900" w:type="dxa"/>
            <w:vAlign w:val="bottom"/>
          </w:tcPr>
          <w:p w:rsidR="008819D7" w:rsidRDefault="008819D7" w:rsidP="00BD1DF2"/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  <w:tr w:rsidR="008819D7" w:rsidTr="00BD1DF2">
        <w:trPr>
          <w:trHeight w:val="168"/>
        </w:trPr>
        <w:tc>
          <w:tcPr>
            <w:tcW w:w="460" w:type="dxa"/>
            <w:vMerge/>
            <w:vAlign w:val="bottom"/>
          </w:tcPr>
          <w:p w:rsidR="008819D7" w:rsidRDefault="008819D7" w:rsidP="00BD1DF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Merge w:val="restart"/>
            <w:vAlign w:val="bottom"/>
          </w:tcPr>
          <w:p w:rsidR="008819D7" w:rsidRDefault="008819D7" w:rsidP="00BD1DF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w w:val="90"/>
                <w:sz w:val="30"/>
                <w:szCs w:val="30"/>
              </w:rPr>
              <w:t>Б</w:t>
            </w:r>
          </w:p>
        </w:tc>
        <w:tc>
          <w:tcPr>
            <w:tcW w:w="800" w:type="dxa"/>
            <w:vAlign w:val="bottom"/>
          </w:tcPr>
          <w:p w:rsidR="008819D7" w:rsidRDefault="008819D7" w:rsidP="00BD1DF2">
            <w:pPr>
              <w:spacing w:line="168" w:lineRule="exact"/>
              <w:ind w:right="5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,</w:t>
            </w:r>
          </w:p>
        </w:tc>
        <w:tc>
          <w:tcPr>
            <w:tcW w:w="900" w:type="dxa"/>
            <w:vAlign w:val="bottom"/>
          </w:tcPr>
          <w:p w:rsidR="008819D7" w:rsidRDefault="008819D7" w:rsidP="00BD1DF2">
            <w:pPr>
              <w:spacing w:line="16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  <w:tr w:rsidR="008819D7" w:rsidTr="00BD1DF2">
        <w:trPr>
          <w:trHeight w:val="195"/>
        </w:trPr>
        <w:tc>
          <w:tcPr>
            <w:tcW w:w="460" w:type="dxa"/>
            <w:vAlign w:val="bottom"/>
          </w:tcPr>
          <w:p w:rsidR="008819D7" w:rsidRDefault="008819D7" w:rsidP="00BD1DF2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vMerge/>
            <w:vAlign w:val="bottom"/>
          </w:tcPr>
          <w:p w:rsidR="008819D7" w:rsidRDefault="008819D7" w:rsidP="00BD1DF2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8819D7" w:rsidRDefault="008819D7" w:rsidP="00BD1DF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8819D7" w:rsidRDefault="008819D7" w:rsidP="00BD1DF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</w:tbl>
    <w:p w:rsidR="008819D7" w:rsidRDefault="008819D7" w:rsidP="008819D7">
      <w:pPr>
        <w:spacing w:line="8" w:lineRule="exact"/>
        <w:rPr>
          <w:sz w:val="20"/>
          <w:szCs w:val="20"/>
        </w:rPr>
      </w:pPr>
    </w:p>
    <w:p w:rsidR="008819D7" w:rsidRPr="00B546E6" w:rsidRDefault="008819D7" w:rsidP="008819D7">
      <w:pPr>
        <w:spacing w:line="235" w:lineRule="auto"/>
        <w:jc w:val="both"/>
        <w:rPr>
          <w:sz w:val="28"/>
          <w:szCs w:val="28"/>
        </w:rPr>
      </w:pPr>
      <w:r w:rsidRPr="00B546E6">
        <w:rPr>
          <w:sz w:val="28"/>
          <w:szCs w:val="28"/>
        </w:rPr>
        <w:t xml:space="preserve">де </w:t>
      </w:r>
      <w:r w:rsidRPr="00B546E6">
        <w:rPr>
          <w:i/>
          <w:iCs/>
          <w:sz w:val="28"/>
          <w:szCs w:val="28"/>
        </w:rPr>
        <w:t>А</w:t>
      </w:r>
      <w:r w:rsidRPr="00B546E6">
        <w:rPr>
          <w:sz w:val="28"/>
          <w:szCs w:val="28"/>
        </w:rPr>
        <w:t xml:space="preserve"> </w:t>
      </w:r>
      <w:r w:rsidRPr="00B546E6">
        <w:rPr>
          <w:rFonts w:eastAsia="Times"/>
          <w:sz w:val="28"/>
          <w:szCs w:val="28"/>
        </w:rPr>
        <w:t>–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кількість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гіпосульфату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натрію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який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пішов</w:t>
      </w:r>
      <w:proofErr w:type="spellEnd"/>
      <w:r w:rsidRPr="00B546E6">
        <w:rPr>
          <w:sz w:val="28"/>
          <w:szCs w:val="28"/>
        </w:rPr>
        <w:t xml:space="preserve"> на </w:t>
      </w:r>
      <w:proofErr w:type="spellStart"/>
      <w:r w:rsidRPr="00B546E6">
        <w:rPr>
          <w:sz w:val="28"/>
          <w:szCs w:val="28"/>
        </w:rPr>
        <w:t>титрування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мл</w:t>
      </w:r>
      <w:r w:rsidRPr="00B546E6">
        <w:rPr>
          <w:rFonts w:eastAsia="Times"/>
          <w:sz w:val="28"/>
          <w:szCs w:val="28"/>
        </w:rPr>
        <w:t>;</w:t>
      </w:r>
      <w:r w:rsidRPr="00B546E6">
        <w:rPr>
          <w:sz w:val="28"/>
          <w:szCs w:val="28"/>
        </w:rPr>
        <w:t xml:space="preserve"> </w:t>
      </w:r>
      <w:r w:rsidRPr="00B546E6">
        <w:rPr>
          <w:i/>
          <w:iCs/>
          <w:sz w:val="28"/>
          <w:szCs w:val="28"/>
        </w:rPr>
        <w:t>Б</w:t>
      </w:r>
      <w:r w:rsidRPr="00B546E6">
        <w:rPr>
          <w:sz w:val="28"/>
          <w:szCs w:val="28"/>
        </w:rPr>
        <w:t xml:space="preserve"> </w:t>
      </w:r>
      <w:r w:rsidRPr="00B546E6">
        <w:rPr>
          <w:rFonts w:eastAsia="Times"/>
          <w:sz w:val="28"/>
          <w:szCs w:val="28"/>
        </w:rPr>
        <w:t>–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кількість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бор</w:t>
      </w:r>
      <w:bookmarkStart w:id="0" w:name="_GoBack"/>
      <w:bookmarkEnd w:id="0"/>
      <w:r w:rsidRPr="00B546E6">
        <w:rPr>
          <w:sz w:val="28"/>
          <w:szCs w:val="28"/>
        </w:rPr>
        <w:t>доської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рідини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взятої</w:t>
      </w:r>
      <w:proofErr w:type="spellEnd"/>
      <w:r w:rsidRPr="00B546E6">
        <w:rPr>
          <w:sz w:val="28"/>
          <w:szCs w:val="28"/>
        </w:rPr>
        <w:t xml:space="preserve"> для </w:t>
      </w:r>
      <w:proofErr w:type="spellStart"/>
      <w:r w:rsidRPr="00B546E6">
        <w:rPr>
          <w:sz w:val="28"/>
          <w:szCs w:val="28"/>
        </w:rPr>
        <w:t>титрування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мл</w:t>
      </w:r>
      <w:r w:rsidRPr="00B546E6">
        <w:rPr>
          <w:rFonts w:eastAsia="Times"/>
          <w:sz w:val="28"/>
          <w:szCs w:val="28"/>
        </w:rPr>
        <w:t>; 0,0006357–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кількість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міді</w:t>
      </w:r>
      <w:proofErr w:type="spellEnd"/>
      <w:r w:rsidRPr="00B546E6">
        <w:rPr>
          <w:sz w:val="28"/>
          <w:szCs w:val="28"/>
        </w:rPr>
        <w:t xml:space="preserve"> в г</w:t>
      </w:r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що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відповідає</w:t>
      </w:r>
      <w:proofErr w:type="spellEnd"/>
      <w:r w:rsidRPr="00B546E6">
        <w:rPr>
          <w:sz w:val="28"/>
          <w:szCs w:val="28"/>
        </w:rPr>
        <w:t xml:space="preserve"> </w:t>
      </w:r>
      <w:r w:rsidRPr="00B546E6">
        <w:rPr>
          <w:rFonts w:eastAsia="Times"/>
          <w:sz w:val="28"/>
          <w:szCs w:val="28"/>
        </w:rPr>
        <w:t>1</w:t>
      </w:r>
      <w:r w:rsidRPr="00B546E6">
        <w:rPr>
          <w:sz w:val="28"/>
          <w:szCs w:val="28"/>
        </w:rPr>
        <w:t xml:space="preserve"> мл </w:t>
      </w:r>
      <w:r w:rsidRPr="00B546E6">
        <w:rPr>
          <w:rFonts w:eastAsia="Times"/>
          <w:sz w:val="28"/>
          <w:szCs w:val="28"/>
        </w:rPr>
        <w:t>0,1</w:t>
      </w:r>
      <w:r w:rsidRPr="00B546E6">
        <w:rPr>
          <w:sz w:val="28"/>
          <w:szCs w:val="28"/>
        </w:rPr>
        <w:t xml:space="preserve">н </w:t>
      </w:r>
      <w:proofErr w:type="spellStart"/>
      <w:r w:rsidRPr="00B546E6">
        <w:rPr>
          <w:sz w:val="28"/>
          <w:szCs w:val="28"/>
        </w:rPr>
        <w:t>розчину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гіпосульфату</w:t>
      </w:r>
      <w:proofErr w:type="spellEnd"/>
      <w:r w:rsidRPr="00B546E6">
        <w:rPr>
          <w:rFonts w:eastAsia="Times"/>
          <w:sz w:val="28"/>
          <w:szCs w:val="28"/>
        </w:rPr>
        <w:t>.</w:t>
      </w:r>
    </w:p>
    <w:p w:rsidR="008819D7" w:rsidRPr="00B546E6" w:rsidRDefault="008819D7" w:rsidP="008819D7">
      <w:pPr>
        <w:spacing w:line="3" w:lineRule="exact"/>
        <w:rPr>
          <w:sz w:val="28"/>
          <w:szCs w:val="28"/>
        </w:rPr>
      </w:pPr>
    </w:p>
    <w:p w:rsidR="008819D7" w:rsidRPr="00B546E6" w:rsidRDefault="008819D7" w:rsidP="008819D7">
      <w:pPr>
        <w:ind w:left="280"/>
        <w:rPr>
          <w:sz w:val="28"/>
          <w:szCs w:val="28"/>
        </w:rPr>
      </w:pPr>
      <w:proofErr w:type="spellStart"/>
      <w:r w:rsidRPr="00B546E6">
        <w:rPr>
          <w:i/>
          <w:iCs/>
          <w:sz w:val="28"/>
          <w:szCs w:val="28"/>
        </w:rPr>
        <w:t>Визначення</w:t>
      </w:r>
      <w:proofErr w:type="spellEnd"/>
      <w:r w:rsidRPr="00B546E6">
        <w:rPr>
          <w:i/>
          <w:iCs/>
          <w:sz w:val="28"/>
          <w:szCs w:val="28"/>
        </w:rPr>
        <w:t xml:space="preserve"> </w:t>
      </w:r>
      <w:proofErr w:type="spellStart"/>
      <w:r w:rsidRPr="00B546E6">
        <w:rPr>
          <w:i/>
          <w:iCs/>
          <w:sz w:val="28"/>
          <w:szCs w:val="28"/>
        </w:rPr>
        <w:t>кількості</w:t>
      </w:r>
      <w:proofErr w:type="spellEnd"/>
      <w:r w:rsidRPr="00B546E6">
        <w:rPr>
          <w:i/>
          <w:iCs/>
          <w:sz w:val="28"/>
          <w:szCs w:val="28"/>
        </w:rPr>
        <w:t xml:space="preserve"> </w:t>
      </w:r>
      <w:proofErr w:type="spellStart"/>
      <w:r w:rsidRPr="00B546E6">
        <w:rPr>
          <w:i/>
          <w:iCs/>
          <w:sz w:val="28"/>
          <w:szCs w:val="28"/>
        </w:rPr>
        <w:t>міді</w:t>
      </w:r>
      <w:proofErr w:type="spellEnd"/>
      <w:r w:rsidRPr="00B546E6">
        <w:rPr>
          <w:i/>
          <w:iCs/>
          <w:sz w:val="28"/>
          <w:szCs w:val="28"/>
        </w:rPr>
        <w:t xml:space="preserve"> в </w:t>
      </w:r>
      <w:proofErr w:type="spellStart"/>
      <w:r w:rsidRPr="00B546E6">
        <w:rPr>
          <w:i/>
          <w:iCs/>
          <w:sz w:val="28"/>
          <w:szCs w:val="28"/>
        </w:rPr>
        <w:t>інших</w:t>
      </w:r>
      <w:proofErr w:type="spellEnd"/>
      <w:r w:rsidRPr="00B546E6">
        <w:rPr>
          <w:i/>
          <w:iCs/>
          <w:sz w:val="28"/>
          <w:szCs w:val="28"/>
        </w:rPr>
        <w:t xml:space="preserve"> </w:t>
      </w:r>
      <w:proofErr w:type="spellStart"/>
      <w:r w:rsidRPr="00B546E6">
        <w:rPr>
          <w:i/>
          <w:iCs/>
          <w:sz w:val="28"/>
          <w:szCs w:val="28"/>
        </w:rPr>
        <w:t>зразках</w:t>
      </w:r>
      <w:proofErr w:type="spellEnd"/>
      <w:r w:rsidRPr="00B546E6">
        <w:rPr>
          <w:i/>
          <w:iCs/>
          <w:sz w:val="28"/>
          <w:szCs w:val="28"/>
        </w:rPr>
        <w:t xml:space="preserve"> проводимо </w:t>
      </w:r>
      <w:proofErr w:type="spellStart"/>
      <w:r w:rsidRPr="00B546E6">
        <w:rPr>
          <w:i/>
          <w:iCs/>
          <w:sz w:val="28"/>
          <w:szCs w:val="28"/>
        </w:rPr>
        <w:t>аналогічно</w:t>
      </w:r>
      <w:proofErr w:type="spellEnd"/>
      <w:r w:rsidRPr="00B546E6">
        <w:rPr>
          <w:rFonts w:eastAsia="Times"/>
          <w:sz w:val="28"/>
          <w:szCs w:val="28"/>
        </w:rPr>
        <w:t>.</w:t>
      </w:r>
    </w:p>
    <w:p w:rsidR="008819D7" w:rsidRPr="00B546E6" w:rsidRDefault="008819D7" w:rsidP="008819D7">
      <w:pPr>
        <w:spacing w:line="13" w:lineRule="exact"/>
        <w:rPr>
          <w:sz w:val="28"/>
          <w:szCs w:val="28"/>
        </w:rPr>
      </w:pPr>
    </w:p>
    <w:p w:rsidR="008819D7" w:rsidRDefault="008819D7" w:rsidP="008819D7">
      <w:pPr>
        <w:numPr>
          <w:ilvl w:val="0"/>
          <w:numId w:val="2"/>
        </w:numPr>
        <w:tabs>
          <w:tab w:val="left" w:pos="533"/>
        </w:tabs>
        <w:spacing w:line="235" w:lineRule="auto"/>
        <w:ind w:firstLine="276"/>
        <w:jc w:val="both"/>
        <w:rPr>
          <w:rFonts w:eastAsia="Times"/>
          <w:sz w:val="28"/>
          <w:szCs w:val="28"/>
        </w:rPr>
      </w:pPr>
      <w:r w:rsidRPr="00B546E6">
        <w:rPr>
          <w:rFonts w:eastAsia="Times"/>
          <w:sz w:val="28"/>
          <w:szCs w:val="28"/>
        </w:rPr>
        <w:t xml:space="preserve">250 </w:t>
      </w:r>
      <w:r w:rsidRPr="00B546E6">
        <w:rPr>
          <w:sz w:val="28"/>
          <w:szCs w:val="28"/>
        </w:rPr>
        <w:t xml:space="preserve">мл </w:t>
      </w:r>
      <w:proofErr w:type="spellStart"/>
      <w:r w:rsidRPr="00B546E6">
        <w:rPr>
          <w:sz w:val="28"/>
          <w:szCs w:val="28"/>
        </w:rPr>
        <w:t>бордоської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рідини</w:t>
      </w:r>
      <w:proofErr w:type="spellEnd"/>
      <w:r w:rsidRPr="00B546E6">
        <w:rPr>
          <w:sz w:val="28"/>
          <w:szCs w:val="28"/>
        </w:rPr>
        <w:t xml:space="preserve"> перенести в </w:t>
      </w:r>
      <w:proofErr w:type="spellStart"/>
      <w:r w:rsidRPr="00B546E6">
        <w:rPr>
          <w:sz w:val="28"/>
          <w:szCs w:val="28"/>
        </w:rPr>
        <w:t>спеціальні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циліндри</w:t>
      </w:r>
      <w:proofErr w:type="spellEnd"/>
      <w:r w:rsidRPr="00B546E6">
        <w:rPr>
          <w:sz w:val="28"/>
          <w:szCs w:val="28"/>
        </w:rPr>
        <w:t xml:space="preserve"> для</w:t>
      </w:r>
      <w:r w:rsidRPr="00B546E6">
        <w:rPr>
          <w:rFonts w:eastAsia="Times"/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відстоювання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протягом</w:t>
      </w:r>
      <w:proofErr w:type="spellEnd"/>
      <w:r w:rsidRPr="00B546E6">
        <w:rPr>
          <w:sz w:val="28"/>
          <w:szCs w:val="28"/>
        </w:rPr>
        <w:t xml:space="preserve"> </w:t>
      </w:r>
      <w:r w:rsidRPr="00B546E6">
        <w:rPr>
          <w:rFonts w:eastAsia="Times"/>
          <w:sz w:val="28"/>
          <w:szCs w:val="28"/>
        </w:rPr>
        <w:t>30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хвилин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а </w:t>
      </w:r>
      <w:r w:rsidRPr="00B546E6">
        <w:rPr>
          <w:rFonts w:eastAsia="Times"/>
          <w:sz w:val="28"/>
          <w:szCs w:val="28"/>
        </w:rPr>
        <w:t>25</w:t>
      </w:r>
      <w:r w:rsidRPr="00B546E6">
        <w:rPr>
          <w:sz w:val="28"/>
          <w:szCs w:val="28"/>
        </w:rPr>
        <w:t xml:space="preserve"> мл </w:t>
      </w:r>
      <w:proofErr w:type="spellStart"/>
      <w:r w:rsidRPr="00B546E6">
        <w:rPr>
          <w:sz w:val="28"/>
          <w:szCs w:val="28"/>
        </w:rPr>
        <w:t>залишити</w:t>
      </w:r>
      <w:proofErr w:type="spellEnd"/>
      <w:r w:rsidRPr="00B546E6">
        <w:rPr>
          <w:sz w:val="28"/>
          <w:szCs w:val="28"/>
        </w:rPr>
        <w:t xml:space="preserve"> для </w:t>
      </w:r>
      <w:proofErr w:type="spellStart"/>
      <w:r w:rsidRPr="00B546E6">
        <w:rPr>
          <w:sz w:val="28"/>
          <w:szCs w:val="28"/>
        </w:rPr>
        <w:t>визначення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здатності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прилипати</w:t>
      </w:r>
      <w:proofErr w:type="spellEnd"/>
      <w:r w:rsidRPr="00B546E6">
        <w:rPr>
          <w:rFonts w:eastAsia="Times"/>
          <w:sz w:val="28"/>
          <w:szCs w:val="28"/>
        </w:rPr>
        <w:t>.</w:t>
      </w:r>
    </w:p>
    <w:p w:rsidR="0038187D" w:rsidRPr="00B546E6" w:rsidRDefault="0038187D" w:rsidP="0038187D">
      <w:pPr>
        <w:tabs>
          <w:tab w:val="left" w:pos="533"/>
        </w:tabs>
        <w:spacing w:line="235" w:lineRule="auto"/>
        <w:ind w:left="276"/>
        <w:jc w:val="both"/>
        <w:rPr>
          <w:rFonts w:eastAsia="Times"/>
          <w:sz w:val="28"/>
          <w:szCs w:val="28"/>
        </w:rPr>
      </w:pPr>
    </w:p>
    <w:p w:rsidR="008819D7" w:rsidRPr="00B546E6" w:rsidRDefault="008819D7" w:rsidP="008819D7">
      <w:pPr>
        <w:spacing w:line="13" w:lineRule="exact"/>
        <w:rPr>
          <w:rFonts w:eastAsia="Times"/>
          <w:sz w:val="28"/>
          <w:szCs w:val="28"/>
        </w:rPr>
      </w:pPr>
    </w:p>
    <w:p w:rsidR="008819D7" w:rsidRPr="0077554C" w:rsidRDefault="008819D7" w:rsidP="0077554C">
      <w:pPr>
        <w:spacing w:line="233" w:lineRule="auto"/>
        <w:ind w:firstLine="283"/>
        <w:jc w:val="both"/>
        <w:rPr>
          <w:rFonts w:eastAsia="Times"/>
          <w:b/>
          <w:sz w:val="28"/>
          <w:szCs w:val="28"/>
        </w:rPr>
      </w:pPr>
      <w:proofErr w:type="spellStart"/>
      <w:r w:rsidRPr="0077554C">
        <w:rPr>
          <w:b/>
          <w:sz w:val="28"/>
          <w:szCs w:val="28"/>
        </w:rPr>
        <w:t>Визначення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здатності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прилипати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бордоської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рідини</w:t>
      </w:r>
      <w:proofErr w:type="spellEnd"/>
      <w:r w:rsidRPr="0077554C">
        <w:rPr>
          <w:b/>
          <w:sz w:val="28"/>
          <w:szCs w:val="28"/>
        </w:rPr>
        <w:t xml:space="preserve"> до </w:t>
      </w:r>
      <w:proofErr w:type="spellStart"/>
      <w:r w:rsidRPr="0077554C">
        <w:rPr>
          <w:b/>
          <w:sz w:val="28"/>
          <w:szCs w:val="28"/>
        </w:rPr>
        <w:t>поверхні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скляної</w:t>
      </w:r>
      <w:proofErr w:type="spellEnd"/>
      <w:r w:rsidRPr="0077554C">
        <w:rPr>
          <w:b/>
          <w:sz w:val="28"/>
          <w:szCs w:val="28"/>
        </w:rPr>
        <w:t xml:space="preserve"> пластинки</w:t>
      </w:r>
    </w:p>
    <w:p w:rsidR="008819D7" w:rsidRPr="00B546E6" w:rsidRDefault="008819D7" w:rsidP="008819D7">
      <w:pPr>
        <w:spacing w:line="14" w:lineRule="exact"/>
        <w:rPr>
          <w:rFonts w:eastAsia="Times"/>
          <w:sz w:val="28"/>
          <w:szCs w:val="28"/>
        </w:rPr>
      </w:pPr>
    </w:p>
    <w:p w:rsidR="008819D7" w:rsidRPr="00B546E6" w:rsidRDefault="008819D7" w:rsidP="008819D7">
      <w:pPr>
        <w:numPr>
          <w:ilvl w:val="0"/>
          <w:numId w:val="3"/>
        </w:numPr>
        <w:tabs>
          <w:tab w:val="left" w:pos="434"/>
        </w:tabs>
        <w:spacing w:line="235" w:lineRule="auto"/>
        <w:ind w:firstLine="276"/>
        <w:jc w:val="both"/>
        <w:rPr>
          <w:rFonts w:eastAsia="Times"/>
          <w:sz w:val="28"/>
          <w:szCs w:val="28"/>
        </w:rPr>
      </w:pPr>
      <w:proofErr w:type="spellStart"/>
      <w:r w:rsidRPr="00B546E6">
        <w:rPr>
          <w:sz w:val="28"/>
          <w:szCs w:val="28"/>
        </w:rPr>
        <w:t>Взяти</w:t>
      </w:r>
      <w:proofErr w:type="spellEnd"/>
      <w:r w:rsidRPr="00B546E6">
        <w:rPr>
          <w:sz w:val="28"/>
          <w:szCs w:val="28"/>
        </w:rPr>
        <w:t xml:space="preserve"> </w:t>
      </w:r>
      <w:r w:rsidRPr="00B546E6">
        <w:rPr>
          <w:rFonts w:eastAsia="Times"/>
          <w:sz w:val="28"/>
          <w:szCs w:val="28"/>
        </w:rPr>
        <w:t>2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предметних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скельця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на </w:t>
      </w:r>
      <w:proofErr w:type="spellStart"/>
      <w:r w:rsidRPr="00B546E6">
        <w:rPr>
          <w:sz w:val="28"/>
          <w:szCs w:val="28"/>
        </w:rPr>
        <w:t>яких</w:t>
      </w:r>
      <w:proofErr w:type="spellEnd"/>
      <w:r w:rsidRPr="00B546E6">
        <w:rPr>
          <w:sz w:val="28"/>
          <w:szCs w:val="28"/>
        </w:rPr>
        <w:t xml:space="preserve"> провести </w:t>
      </w:r>
      <w:proofErr w:type="spellStart"/>
      <w:r w:rsidRPr="00B546E6">
        <w:rPr>
          <w:sz w:val="28"/>
          <w:szCs w:val="28"/>
        </w:rPr>
        <w:t>посередині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лінію</w:t>
      </w:r>
      <w:proofErr w:type="spellEnd"/>
      <w:r w:rsidRPr="00B546E6">
        <w:rPr>
          <w:sz w:val="28"/>
          <w:szCs w:val="28"/>
        </w:rPr>
        <w:t xml:space="preserve"> та </w:t>
      </w:r>
      <w:proofErr w:type="spellStart"/>
      <w:r w:rsidRPr="00B546E6">
        <w:rPr>
          <w:sz w:val="28"/>
          <w:szCs w:val="28"/>
        </w:rPr>
        <w:t>заміряти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обмежену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лінією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площу</w:t>
      </w:r>
      <w:proofErr w:type="spellEnd"/>
      <w:r w:rsidRPr="00B546E6">
        <w:rPr>
          <w:rFonts w:eastAsia="Times"/>
          <w:sz w:val="28"/>
          <w:szCs w:val="28"/>
        </w:rPr>
        <w:t>.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Зважити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скельця</w:t>
      </w:r>
      <w:proofErr w:type="spellEnd"/>
      <w:r w:rsidRPr="00B546E6">
        <w:rPr>
          <w:sz w:val="28"/>
          <w:szCs w:val="28"/>
        </w:rPr>
        <w:t xml:space="preserve"> в </w:t>
      </w:r>
      <w:proofErr w:type="spellStart"/>
      <w:r w:rsidRPr="00B546E6">
        <w:rPr>
          <w:sz w:val="28"/>
          <w:szCs w:val="28"/>
        </w:rPr>
        <w:t>скляних</w:t>
      </w:r>
      <w:proofErr w:type="spellEnd"/>
      <w:r w:rsidRPr="00B546E6">
        <w:rPr>
          <w:sz w:val="28"/>
          <w:szCs w:val="28"/>
        </w:rPr>
        <w:t xml:space="preserve"> бюксах на </w:t>
      </w:r>
      <w:proofErr w:type="spellStart"/>
      <w:r w:rsidRPr="00B546E6">
        <w:rPr>
          <w:sz w:val="28"/>
          <w:szCs w:val="28"/>
        </w:rPr>
        <w:t>аналітичних</w:t>
      </w:r>
      <w:proofErr w:type="spellEnd"/>
      <w:r w:rsidRPr="00B546E6">
        <w:rPr>
          <w:sz w:val="28"/>
          <w:szCs w:val="28"/>
        </w:rPr>
        <w:t xml:space="preserve"> вагах</w:t>
      </w:r>
      <w:r w:rsidRPr="00B546E6">
        <w:rPr>
          <w:rFonts w:eastAsia="Times"/>
          <w:sz w:val="28"/>
          <w:szCs w:val="28"/>
        </w:rPr>
        <w:t>.</w:t>
      </w:r>
    </w:p>
    <w:p w:rsidR="008819D7" w:rsidRPr="00B546E6" w:rsidRDefault="008819D7" w:rsidP="008819D7">
      <w:pPr>
        <w:spacing w:line="20" w:lineRule="exact"/>
        <w:rPr>
          <w:sz w:val="28"/>
          <w:szCs w:val="28"/>
        </w:rPr>
      </w:pPr>
    </w:p>
    <w:p w:rsidR="008819D7" w:rsidRPr="00B546E6" w:rsidRDefault="008819D7" w:rsidP="008819D7">
      <w:pPr>
        <w:numPr>
          <w:ilvl w:val="0"/>
          <w:numId w:val="4"/>
        </w:numPr>
        <w:tabs>
          <w:tab w:val="left" w:pos="550"/>
        </w:tabs>
        <w:spacing w:line="233" w:lineRule="auto"/>
        <w:ind w:firstLine="276"/>
        <w:rPr>
          <w:rFonts w:eastAsia="Times"/>
          <w:sz w:val="28"/>
          <w:szCs w:val="28"/>
        </w:rPr>
      </w:pPr>
      <w:proofErr w:type="spellStart"/>
      <w:r w:rsidRPr="00B546E6">
        <w:rPr>
          <w:sz w:val="28"/>
          <w:szCs w:val="28"/>
        </w:rPr>
        <w:t>Проби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бордоської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рідини</w:t>
      </w:r>
      <w:proofErr w:type="spellEnd"/>
      <w:r w:rsidRPr="00B546E6">
        <w:rPr>
          <w:sz w:val="28"/>
          <w:szCs w:val="28"/>
        </w:rPr>
        <w:t xml:space="preserve"> </w:t>
      </w:r>
      <w:r w:rsidRPr="00B546E6">
        <w:rPr>
          <w:rFonts w:eastAsia="Times"/>
          <w:sz w:val="28"/>
          <w:szCs w:val="28"/>
        </w:rPr>
        <w:t>(</w:t>
      </w:r>
      <w:r w:rsidRPr="00B546E6">
        <w:rPr>
          <w:sz w:val="28"/>
          <w:szCs w:val="28"/>
        </w:rPr>
        <w:t xml:space="preserve">по </w:t>
      </w:r>
      <w:r w:rsidRPr="00B546E6">
        <w:rPr>
          <w:rFonts w:eastAsia="Times"/>
          <w:sz w:val="28"/>
          <w:szCs w:val="28"/>
        </w:rPr>
        <w:t>25</w:t>
      </w:r>
      <w:r w:rsidRPr="00B546E6">
        <w:rPr>
          <w:sz w:val="28"/>
          <w:szCs w:val="28"/>
        </w:rPr>
        <w:t xml:space="preserve"> мл в </w:t>
      </w:r>
      <w:r w:rsidRPr="00B546E6">
        <w:rPr>
          <w:rFonts w:eastAsia="Times"/>
          <w:sz w:val="28"/>
          <w:szCs w:val="28"/>
        </w:rPr>
        <w:t>50</w:t>
      </w:r>
      <w:r w:rsidRPr="00B546E6">
        <w:rPr>
          <w:sz w:val="28"/>
          <w:szCs w:val="28"/>
        </w:rPr>
        <w:t xml:space="preserve"> мл стаканах</w:t>
      </w:r>
      <w:r w:rsidRPr="00B546E6">
        <w:rPr>
          <w:rFonts w:eastAsia="Times"/>
          <w:sz w:val="28"/>
          <w:szCs w:val="28"/>
        </w:rPr>
        <w:t>)</w:t>
      </w:r>
      <w:r w:rsidRPr="00B546E6">
        <w:rPr>
          <w:sz w:val="28"/>
          <w:szCs w:val="28"/>
        </w:rPr>
        <w:t xml:space="preserve"> добре </w:t>
      </w:r>
      <w:proofErr w:type="spellStart"/>
      <w:r w:rsidRPr="00B546E6">
        <w:rPr>
          <w:sz w:val="28"/>
          <w:szCs w:val="28"/>
        </w:rPr>
        <w:t>перемішати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скляною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паличкою</w:t>
      </w:r>
      <w:proofErr w:type="spellEnd"/>
      <w:r w:rsidRPr="00B546E6">
        <w:rPr>
          <w:sz w:val="28"/>
          <w:szCs w:val="28"/>
        </w:rPr>
        <w:t xml:space="preserve"> та </w:t>
      </w:r>
      <w:proofErr w:type="spellStart"/>
      <w:r w:rsidRPr="00B546E6">
        <w:rPr>
          <w:sz w:val="28"/>
          <w:szCs w:val="28"/>
        </w:rPr>
        <w:t>занурити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скельця</w:t>
      </w:r>
      <w:proofErr w:type="spellEnd"/>
      <w:r w:rsidRPr="00B546E6">
        <w:rPr>
          <w:sz w:val="28"/>
          <w:szCs w:val="28"/>
        </w:rPr>
        <w:t xml:space="preserve"> до риски</w:t>
      </w:r>
      <w:r w:rsidRPr="00B546E6">
        <w:rPr>
          <w:rFonts w:eastAsia="Times"/>
          <w:sz w:val="28"/>
          <w:szCs w:val="28"/>
        </w:rPr>
        <w:t>.</w:t>
      </w:r>
    </w:p>
    <w:p w:rsidR="008819D7" w:rsidRPr="00B546E6" w:rsidRDefault="008819D7" w:rsidP="008819D7">
      <w:pPr>
        <w:spacing w:line="14" w:lineRule="exact"/>
        <w:rPr>
          <w:rFonts w:eastAsia="Times"/>
          <w:sz w:val="28"/>
          <w:szCs w:val="28"/>
        </w:rPr>
      </w:pPr>
    </w:p>
    <w:p w:rsidR="008819D7" w:rsidRPr="00B546E6" w:rsidRDefault="008819D7" w:rsidP="008819D7">
      <w:pPr>
        <w:numPr>
          <w:ilvl w:val="0"/>
          <w:numId w:val="4"/>
        </w:numPr>
        <w:tabs>
          <w:tab w:val="left" w:pos="485"/>
        </w:tabs>
        <w:spacing w:line="233" w:lineRule="auto"/>
        <w:ind w:firstLine="276"/>
        <w:rPr>
          <w:rFonts w:eastAsia="Times"/>
          <w:sz w:val="28"/>
          <w:szCs w:val="28"/>
        </w:rPr>
      </w:pPr>
      <w:r w:rsidRPr="00B546E6">
        <w:rPr>
          <w:sz w:val="28"/>
          <w:szCs w:val="28"/>
        </w:rPr>
        <w:lastRenderedPageBreak/>
        <w:t xml:space="preserve">Через </w:t>
      </w:r>
      <w:r w:rsidRPr="00B546E6">
        <w:rPr>
          <w:rFonts w:eastAsia="Times"/>
          <w:sz w:val="28"/>
          <w:szCs w:val="28"/>
        </w:rPr>
        <w:t>2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хв</w:t>
      </w:r>
      <w:proofErr w:type="spellEnd"/>
      <w:r w:rsidRPr="00B546E6">
        <w:rPr>
          <w:rFonts w:eastAsia="Times"/>
          <w:sz w:val="28"/>
          <w:szCs w:val="28"/>
        </w:rPr>
        <w:t>.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скельця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вийняти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краї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обтерти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фільтрувальним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папером</w:t>
      </w:r>
      <w:proofErr w:type="spellEnd"/>
      <w:r w:rsidRPr="00B546E6">
        <w:rPr>
          <w:rFonts w:eastAsia="Times"/>
          <w:sz w:val="28"/>
          <w:szCs w:val="28"/>
        </w:rPr>
        <w:t>,</w:t>
      </w:r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помістити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їх</w:t>
      </w:r>
      <w:proofErr w:type="spellEnd"/>
      <w:r w:rsidRPr="00B546E6">
        <w:rPr>
          <w:sz w:val="28"/>
          <w:szCs w:val="28"/>
        </w:rPr>
        <w:t xml:space="preserve"> в </w:t>
      </w:r>
      <w:proofErr w:type="spellStart"/>
      <w:r w:rsidRPr="00B546E6">
        <w:rPr>
          <w:sz w:val="28"/>
          <w:szCs w:val="28"/>
        </w:rPr>
        <w:t>скляні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бюкси</w:t>
      </w:r>
      <w:proofErr w:type="spellEnd"/>
      <w:r w:rsidRPr="00B546E6">
        <w:rPr>
          <w:sz w:val="28"/>
          <w:szCs w:val="28"/>
        </w:rPr>
        <w:t xml:space="preserve"> та </w:t>
      </w:r>
      <w:proofErr w:type="spellStart"/>
      <w:r w:rsidRPr="00B546E6">
        <w:rPr>
          <w:sz w:val="28"/>
          <w:szCs w:val="28"/>
        </w:rPr>
        <w:t>знову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зважити</w:t>
      </w:r>
      <w:proofErr w:type="spellEnd"/>
      <w:r w:rsidRPr="00B546E6">
        <w:rPr>
          <w:rFonts w:eastAsia="Times"/>
          <w:sz w:val="28"/>
          <w:szCs w:val="28"/>
        </w:rPr>
        <w:t>.</w:t>
      </w:r>
    </w:p>
    <w:p w:rsidR="008819D7" w:rsidRPr="00B546E6" w:rsidRDefault="008819D7" w:rsidP="008819D7">
      <w:pPr>
        <w:spacing w:line="1" w:lineRule="exact"/>
        <w:rPr>
          <w:rFonts w:eastAsia="Times"/>
          <w:sz w:val="28"/>
          <w:szCs w:val="28"/>
        </w:rPr>
      </w:pPr>
    </w:p>
    <w:p w:rsidR="008819D7" w:rsidRPr="00B546E6" w:rsidRDefault="008819D7" w:rsidP="008819D7">
      <w:pPr>
        <w:numPr>
          <w:ilvl w:val="0"/>
          <w:numId w:val="4"/>
        </w:numPr>
        <w:tabs>
          <w:tab w:val="left" w:pos="480"/>
        </w:tabs>
        <w:ind w:left="480" w:hanging="204"/>
        <w:rPr>
          <w:rFonts w:eastAsia="Times"/>
          <w:sz w:val="28"/>
          <w:szCs w:val="28"/>
        </w:rPr>
      </w:pPr>
      <w:proofErr w:type="spellStart"/>
      <w:r w:rsidRPr="00B546E6">
        <w:rPr>
          <w:sz w:val="28"/>
          <w:szCs w:val="28"/>
        </w:rPr>
        <w:t>Здатність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прилипати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бордоської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рідини</w:t>
      </w:r>
      <w:proofErr w:type="spellEnd"/>
      <w:r w:rsidRPr="00B546E6">
        <w:rPr>
          <w:sz w:val="28"/>
          <w:szCs w:val="28"/>
        </w:rPr>
        <w:t xml:space="preserve"> </w:t>
      </w:r>
      <w:proofErr w:type="spellStart"/>
      <w:r w:rsidRPr="00B546E6">
        <w:rPr>
          <w:sz w:val="28"/>
          <w:szCs w:val="28"/>
        </w:rPr>
        <w:t>знаходимо</w:t>
      </w:r>
      <w:proofErr w:type="spellEnd"/>
      <w:r w:rsidRPr="00B546E6">
        <w:rPr>
          <w:sz w:val="28"/>
          <w:szCs w:val="28"/>
        </w:rPr>
        <w:t xml:space="preserve"> за формулою</w:t>
      </w:r>
    </w:p>
    <w:tbl>
      <w:tblPr>
        <w:tblW w:w="0" w:type="auto"/>
        <w:tblInd w:w="2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00"/>
        <w:gridCol w:w="1580"/>
        <w:gridCol w:w="1120"/>
        <w:gridCol w:w="20"/>
      </w:tblGrid>
      <w:tr w:rsidR="008819D7" w:rsidTr="00BD1DF2">
        <w:trPr>
          <w:trHeight w:val="335"/>
        </w:trPr>
        <w:tc>
          <w:tcPr>
            <w:tcW w:w="420" w:type="dxa"/>
            <w:vMerge w:val="restart"/>
            <w:vAlign w:val="bottom"/>
          </w:tcPr>
          <w:p w:rsidR="008819D7" w:rsidRDefault="008819D7" w:rsidP="00BD1DF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</w:rPr>
              <w:t xml:space="preserve">P </w:t>
            </w:r>
            <w:r>
              <w:rPr>
                <w:rFonts w:ascii="Symbol" w:eastAsia="Symbol" w:hAnsi="Symbol" w:cs="Symbol"/>
              </w:rPr>
              <w:t>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19D7" w:rsidRDefault="008819D7" w:rsidP="00BD1DF2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w w:val="84"/>
              </w:rPr>
              <w:t>m</w:t>
            </w:r>
            <w:r>
              <w:rPr>
                <w:rFonts w:ascii="Times" w:eastAsia="Times" w:hAnsi="Times" w:cs="Times"/>
                <w:w w:val="84"/>
                <w:sz w:val="27"/>
                <w:szCs w:val="27"/>
                <w:vertAlign w:val="subscript"/>
              </w:rPr>
              <w:t>1</w:t>
            </w:r>
            <w:r>
              <w:rPr>
                <w:rFonts w:ascii="Times" w:eastAsia="Times" w:hAnsi="Times" w:cs="Times"/>
                <w:i/>
                <w:iCs/>
                <w:w w:val="84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w w:val="84"/>
              </w:rPr>
              <w:t>−</w:t>
            </w:r>
            <w:r>
              <w:rPr>
                <w:rFonts w:ascii="Times" w:eastAsia="Times" w:hAnsi="Times" w:cs="Times"/>
                <w:i/>
                <w:iCs/>
                <w:w w:val="84"/>
              </w:rPr>
              <w:t xml:space="preserve"> m</w:t>
            </w:r>
            <w:r>
              <w:rPr>
                <w:rFonts w:ascii="Times" w:eastAsia="Times" w:hAnsi="Times" w:cs="Times"/>
                <w:w w:val="84"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1580" w:type="dxa"/>
            <w:vMerge w:val="restart"/>
            <w:vAlign w:val="bottom"/>
          </w:tcPr>
          <w:p w:rsidR="008819D7" w:rsidRDefault="008819D7" w:rsidP="00BD1DF2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мг</w:t>
            </w:r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см</w:t>
            </w:r>
            <w:r>
              <w:rPr>
                <w:rFonts w:ascii="Times" w:eastAsia="Times" w:hAnsi="Times" w:cs="Times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1120" w:type="dxa"/>
            <w:vMerge w:val="restart"/>
            <w:vAlign w:val="bottom"/>
          </w:tcPr>
          <w:p w:rsidR="008819D7" w:rsidRDefault="008819D7" w:rsidP="00BD1D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  <w:tr w:rsidR="008819D7" w:rsidTr="00BD1DF2">
        <w:trPr>
          <w:trHeight w:val="68"/>
        </w:trPr>
        <w:tc>
          <w:tcPr>
            <w:tcW w:w="420" w:type="dxa"/>
            <w:vMerge/>
            <w:vAlign w:val="bottom"/>
          </w:tcPr>
          <w:p w:rsidR="008819D7" w:rsidRDefault="008819D7" w:rsidP="00BD1DF2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Align w:val="bottom"/>
          </w:tcPr>
          <w:p w:rsidR="008819D7" w:rsidRDefault="008819D7" w:rsidP="00BD1DF2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/>
            <w:vAlign w:val="bottom"/>
          </w:tcPr>
          <w:p w:rsidR="008819D7" w:rsidRDefault="008819D7" w:rsidP="00BD1DF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/>
            <w:vAlign w:val="bottom"/>
          </w:tcPr>
          <w:p w:rsidR="008819D7" w:rsidRDefault="008819D7" w:rsidP="00BD1DF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  <w:tr w:rsidR="008819D7" w:rsidTr="00BD1DF2">
        <w:trPr>
          <w:trHeight w:val="210"/>
        </w:trPr>
        <w:tc>
          <w:tcPr>
            <w:tcW w:w="420" w:type="dxa"/>
            <w:vAlign w:val="bottom"/>
          </w:tcPr>
          <w:p w:rsidR="008819D7" w:rsidRDefault="008819D7" w:rsidP="00BD1DF2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8819D7" w:rsidRDefault="008819D7" w:rsidP="00BD1DF2">
            <w:pPr>
              <w:spacing w:line="210" w:lineRule="exact"/>
              <w:ind w:right="150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w w:val="95"/>
              </w:rPr>
              <w:t>F</w:t>
            </w:r>
          </w:p>
        </w:tc>
        <w:tc>
          <w:tcPr>
            <w:tcW w:w="1120" w:type="dxa"/>
            <w:vAlign w:val="bottom"/>
          </w:tcPr>
          <w:p w:rsidR="008819D7" w:rsidRDefault="008819D7" w:rsidP="00BD1D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</w:tbl>
    <w:p w:rsidR="008819D7" w:rsidRDefault="008819D7" w:rsidP="008819D7">
      <w:pPr>
        <w:spacing w:line="196" w:lineRule="auto"/>
        <w:jc w:val="both"/>
        <w:rPr>
          <w:rFonts w:eastAsia="Times"/>
          <w:sz w:val="28"/>
          <w:szCs w:val="28"/>
        </w:rPr>
      </w:pPr>
      <w:r w:rsidRPr="0077554C">
        <w:rPr>
          <w:sz w:val="28"/>
          <w:szCs w:val="28"/>
        </w:rPr>
        <w:t xml:space="preserve">де </w:t>
      </w:r>
      <w:r w:rsidRPr="0077554C">
        <w:rPr>
          <w:rFonts w:eastAsia="Times"/>
          <w:i/>
          <w:iCs/>
          <w:sz w:val="28"/>
          <w:szCs w:val="28"/>
        </w:rPr>
        <w:t>m</w:t>
      </w:r>
      <w:r w:rsidRPr="0077554C">
        <w:rPr>
          <w:rFonts w:eastAsia="Times"/>
          <w:i/>
          <w:iCs/>
          <w:sz w:val="28"/>
          <w:szCs w:val="28"/>
          <w:vertAlign w:val="subscript"/>
        </w:rPr>
        <w:t>1</w:t>
      </w:r>
      <w:r w:rsidRPr="0077554C">
        <w:rPr>
          <w:rFonts w:eastAsia="Times"/>
          <w:i/>
          <w:iCs/>
          <w:sz w:val="28"/>
          <w:szCs w:val="28"/>
        </w:rPr>
        <w:t>, m</w:t>
      </w:r>
      <w:r w:rsidRPr="0077554C">
        <w:rPr>
          <w:rFonts w:eastAsia="Times"/>
          <w:i/>
          <w:iCs/>
          <w:sz w:val="28"/>
          <w:szCs w:val="28"/>
          <w:vertAlign w:val="subscript"/>
        </w:rPr>
        <w:t>2</w:t>
      </w:r>
      <w:r w:rsidRPr="0077554C">
        <w:rPr>
          <w:sz w:val="28"/>
          <w:szCs w:val="28"/>
        </w:rPr>
        <w:t xml:space="preserve"> </w:t>
      </w:r>
      <w:r w:rsidRPr="0077554C">
        <w:rPr>
          <w:rFonts w:eastAsia="Times"/>
          <w:sz w:val="28"/>
          <w:szCs w:val="28"/>
        </w:rPr>
        <w:t>–</w:t>
      </w:r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маса</w:t>
      </w:r>
      <w:proofErr w:type="spellEnd"/>
      <w:r w:rsidRPr="0077554C">
        <w:rPr>
          <w:sz w:val="28"/>
          <w:szCs w:val="28"/>
        </w:rPr>
        <w:t xml:space="preserve"> бюксу </w:t>
      </w:r>
      <w:proofErr w:type="spellStart"/>
      <w:r w:rsidRPr="0077554C">
        <w:rPr>
          <w:sz w:val="28"/>
          <w:szCs w:val="28"/>
        </w:rPr>
        <w:t>зі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скельцями</w:t>
      </w:r>
      <w:proofErr w:type="spellEnd"/>
      <w:r w:rsidRPr="0077554C">
        <w:rPr>
          <w:sz w:val="28"/>
          <w:szCs w:val="28"/>
        </w:rPr>
        <w:t xml:space="preserve"> до та </w:t>
      </w:r>
      <w:proofErr w:type="spellStart"/>
      <w:r w:rsidRPr="0077554C">
        <w:rPr>
          <w:sz w:val="28"/>
          <w:szCs w:val="28"/>
        </w:rPr>
        <w:t>після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занурення</w:t>
      </w:r>
      <w:proofErr w:type="spellEnd"/>
      <w:r w:rsidRPr="0077554C">
        <w:rPr>
          <w:sz w:val="28"/>
          <w:szCs w:val="28"/>
        </w:rPr>
        <w:t xml:space="preserve"> в </w:t>
      </w:r>
      <w:proofErr w:type="spellStart"/>
      <w:r w:rsidRPr="0077554C">
        <w:rPr>
          <w:sz w:val="28"/>
          <w:szCs w:val="28"/>
        </w:rPr>
        <w:t>бордоську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рідину</w:t>
      </w:r>
      <w:proofErr w:type="spellEnd"/>
      <w:r w:rsidRPr="0077554C">
        <w:rPr>
          <w:rFonts w:eastAsia="Times"/>
          <w:sz w:val="28"/>
          <w:szCs w:val="28"/>
        </w:rPr>
        <w:t>,</w:t>
      </w:r>
      <w:r w:rsidRPr="0077554C">
        <w:rPr>
          <w:sz w:val="28"/>
          <w:szCs w:val="28"/>
        </w:rPr>
        <w:t xml:space="preserve"> мг</w:t>
      </w:r>
      <w:r w:rsidRPr="0077554C">
        <w:rPr>
          <w:rFonts w:eastAsia="Times"/>
          <w:sz w:val="28"/>
          <w:szCs w:val="28"/>
        </w:rPr>
        <w:t>;</w:t>
      </w:r>
      <w:r w:rsidRPr="0077554C">
        <w:rPr>
          <w:sz w:val="28"/>
          <w:szCs w:val="28"/>
        </w:rPr>
        <w:t xml:space="preserve"> </w:t>
      </w:r>
      <w:r w:rsidRPr="0077554C">
        <w:rPr>
          <w:rFonts w:eastAsia="Times"/>
          <w:i/>
          <w:iCs/>
          <w:sz w:val="28"/>
          <w:szCs w:val="28"/>
        </w:rPr>
        <w:t>F</w:t>
      </w:r>
      <w:r w:rsidRPr="0077554C">
        <w:rPr>
          <w:sz w:val="28"/>
          <w:szCs w:val="28"/>
        </w:rPr>
        <w:t xml:space="preserve"> </w:t>
      </w:r>
      <w:r w:rsidRPr="0077554C">
        <w:rPr>
          <w:rFonts w:eastAsia="Times"/>
          <w:sz w:val="28"/>
          <w:szCs w:val="28"/>
        </w:rPr>
        <w:t>–</w:t>
      </w:r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площа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поверхні</w:t>
      </w:r>
      <w:proofErr w:type="spellEnd"/>
      <w:r w:rsidRPr="0077554C">
        <w:rPr>
          <w:rFonts w:eastAsia="Times"/>
          <w:sz w:val="28"/>
          <w:szCs w:val="28"/>
        </w:rPr>
        <w:t>,</w:t>
      </w:r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що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оброблялась</w:t>
      </w:r>
      <w:proofErr w:type="spellEnd"/>
      <w:r w:rsidRPr="0077554C">
        <w:rPr>
          <w:rFonts w:eastAsia="Times"/>
          <w:sz w:val="28"/>
          <w:szCs w:val="28"/>
        </w:rPr>
        <w:t>,</w:t>
      </w:r>
      <w:r w:rsidRPr="0077554C">
        <w:rPr>
          <w:sz w:val="28"/>
          <w:szCs w:val="28"/>
        </w:rPr>
        <w:t xml:space="preserve"> см</w:t>
      </w:r>
      <w:r w:rsidRPr="0077554C">
        <w:rPr>
          <w:rFonts w:eastAsia="Times"/>
          <w:sz w:val="28"/>
          <w:szCs w:val="28"/>
          <w:vertAlign w:val="superscript"/>
        </w:rPr>
        <w:t>2</w:t>
      </w:r>
      <w:r w:rsidRPr="0077554C">
        <w:rPr>
          <w:rFonts w:eastAsia="Times"/>
          <w:sz w:val="28"/>
          <w:szCs w:val="28"/>
        </w:rPr>
        <w:t>.</w:t>
      </w:r>
    </w:p>
    <w:p w:rsidR="0038187D" w:rsidRPr="0077554C" w:rsidRDefault="0038187D" w:rsidP="008819D7">
      <w:pPr>
        <w:spacing w:line="196" w:lineRule="auto"/>
        <w:jc w:val="both"/>
        <w:rPr>
          <w:sz w:val="28"/>
          <w:szCs w:val="28"/>
        </w:rPr>
      </w:pPr>
    </w:p>
    <w:p w:rsidR="008819D7" w:rsidRPr="0077554C" w:rsidRDefault="008819D7" w:rsidP="0077554C">
      <w:pPr>
        <w:spacing w:line="227" w:lineRule="auto"/>
        <w:ind w:left="280"/>
        <w:jc w:val="both"/>
        <w:rPr>
          <w:b/>
          <w:sz w:val="28"/>
          <w:szCs w:val="28"/>
        </w:rPr>
      </w:pPr>
      <w:proofErr w:type="spellStart"/>
      <w:r w:rsidRPr="0077554C">
        <w:rPr>
          <w:b/>
          <w:sz w:val="28"/>
          <w:szCs w:val="28"/>
        </w:rPr>
        <w:t>Визначення</w:t>
      </w:r>
      <w:proofErr w:type="spellEnd"/>
      <w:r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ст</w:t>
      </w:r>
      <w:r w:rsidR="0077554C" w:rsidRPr="0077554C">
        <w:rPr>
          <w:b/>
          <w:sz w:val="28"/>
          <w:szCs w:val="28"/>
        </w:rPr>
        <w:t>абільності</w:t>
      </w:r>
      <w:proofErr w:type="spellEnd"/>
      <w:r w:rsidR="0077554C" w:rsidRPr="0077554C">
        <w:rPr>
          <w:b/>
          <w:sz w:val="28"/>
          <w:szCs w:val="28"/>
        </w:rPr>
        <w:t xml:space="preserve"> </w:t>
      </w:r>
      <w:proofErr w:type="spellStart"/>
      <w:r w:rsidR="0077554C" w:rsidRPr="0077554C">
        <w:rPr>
          <w:b/>
          <w:sz w:val="28"/>
          <w:szCs w:val="28"/>
        </w:rPr>
        <w:t>суспензії</w:t>
      </w:r>
      <w:proofErr w:type="spellEnd"/>
      <w:r w:rsidR="0077554C" w:rsidRPr="0077554C">
        <w:rPr>
          <w:b/>
          <w:sz w:val="28"/>
          <w:szCs w:val="28"/>
        </w:rPr>
        <w:t xml:space="preserve"> </w:t>
      </w:r>
      <w:proofErr w:type="spellStart"/>
      <w:r w:rsidR="0077554C" w:rsidRPr="0077554C">
        <w:rPr>
          <w:b/>
          <w:sz w:val="28"/>
          <w:szCs w:val="28"/>
        </w:rPr>
        <w:t>бордоської</w:t>
      </w:r>
      <w:proofErr w:type="spellEnd"/>
      <w:r w:rsidR="0077554C" w:rsidRPr="0077554C">
        <w:rPr>
          <w:b/>
          <w:sz w:val="28"/>
          <w:szCs w:val="28"/>
        </w:rPr>
        <w:t xml:space="preserve"> </w:t>
      </w:r>
      <w:proofErr w:type="spellStart"/>
      <w:r w:rsidRPr="0077554C">
        <w:rPr>
          <w:b/>
          <w:sz w:val="28"/>
          <w:szCs w:val="28"/>
        </w:rPr>
        <w:t>рідини</w:t>
      </w:r>
      <w:proofErr w:type="spellEnd"/>
    </w:p>
    <w:p w:rsidR="008819D7" w:rsidRPr="0038187D" w:rsidRDefault="008819D7" w:rsidP="0038187D">
      <w:pPr>
        <w:numPr>
          <w:ilvl w:val="0"/>
          <w:numId w:val="5"/>
        </w:numPr>
        <w:tabs>
          <w:tab w:val="left" w:pos="284"/>
        </w:tabs>
        <w:spacing w:line="238" w:lineRule="auto"/>
        <w:ind w:firstLine="276"/>
        <w:jc w:val="both"/>
        <w:rPr>
          <w:sz w:val="28"/>
          <w:szCs w:val="28"/>
        </w:rPr>
      </w:pPr>
      <w:proofErr w:type="spellStart"/>
      <w:r w:rsidRPr="0077554C">
        <w:rPr>
          <w:sz w:val="28"/>
          <w:szCs w:val="28"/>
        </w:rPr>
        <w:t>циліндрів</w:t>
      </w:r>
      <w:proofErr w:type="spellEnd"/>
      <w:r w:rsidRPr="0077554C">
        <w:rPr>
          <w:sz w:val="28"/>
          <w:szCs w:val="28"/>
        </w:rPr>
        <w:t xml:space="preserve"> для </w:t>
      </w:r>
      <w:proofErr w:type="spellStart"/>
      <w:r w:rsidRPr="0077554C">
        <w:rPr>
          <w:sz w:val="28"/>
          <w:szCs w:val="28"/>
        </w:rPr>
        <w:t>відстоювання</w:t>
      </w:r>
      <w:proofErr w:type="spellEnd"/>
      <w:r w:rsidRPr="0077554C">
        <w:rPr>
          <w:sz w:val="28"/>
          <w:szCs w:val="28"/>
        </w:rPr>
        <w:t xml:space="preserve"> через </w:t>
      </w:r>
      <w:r w:rsidRPr="0077554C">
        <w:rPr>
          <w:rFonts w:eastAsia="Times"/>
          <w:sz w:val="28"/>
          <w:szCs w:val="28"/>
        </w:rPr>
        <w:t>30</w:t>
      </w:r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хвилин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піпеткою</w:t>
      </w:r>
      <w:proofErr w:type="spellEnd"/>
      <w:r w:rsidRPr="0077554C">
        <w:rPr>
          <w:sz w:val="28"/>
          <w:szCs w:val="28"/>
        </w:rPr>
        <w:t xml:space="preserve"> </w:t>
      </w:r>
      <w:proofErr w:type="spellStart"/>
      <w:r w:rsidRPr="0077554C">
        <w:rPr>
          <w:sz w:val="28"/>
          <w:szCs w:val="28"/>
        </w:rPr>
        <w:t>відбирають</w:t>
      </w:r>
      <w:proofErr w:type="spellEnd"/>
      <w:r w:rsidR="0038187D">
        <w:rPr>
          <w:sz w:val="28"/>
          <w:szCs w:val="28"/>
          <w:lang w:val="uk-UA"/>
        </w:rPr>
        <w:t xml:space="preserve"> </w:t>
      </w:r>
      <w:r w:rsidRPr="0038187D">
        <w:rPr>
          <w:rFonts w:eastAsia="Times"/>
          <w:sz w:val="28"/>
          <w:szCs w:val="28"/>
        </w:rPr>
        <w:t xml:space="preserve">225 </w:t>
      </w:r>
      <w:r w:rsidRPr="0038187D">
        <w:rPr>
          <w:sz w:val="28"/>
          <w:szCs w:val="28"/>
        </w:rPr>
        <w:t xml:space="preserve">мл </w:t>
      </w:r>
      <w:proofErr w:type="spellStart"/>
      <w:r w:rsidRPr="0038187D">
        <w:rPr>
          <w:sz w:val="28"/>
          <w:szCs w:val="28"/>
        </w:rPr>
        <w:t>бордоської</w:t>
      </w:r>
      <w:proofErr w:type="spellEnd"/>
      <w:r w:rsidRPr="0038187D">
        <w:rPr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рідини</w:t>
      </w:r>
      <w:proofErr w:type="spellEnd"/>
      <w:r w:rsidRPr="0038187D">
        <w:rPr>
          <w:rFonts w:eastAsia="Times"/>
          <w:sz w:val="28"/>
          <w:szCs w:val="28"/>
        </w:rPr>
        <w:t xml:space="preserve">. </w:t>
      </w:r>
      <w:r w:rsidRPr="0038187D">
        <w:rPr>
          <w:sz w:val="28"/>
          <w:szCs w:val="28"/>
        </w:rPr>
        <w:t>В</w:t>
      </w:r>
      <w:r w:rsidRPr="0038187D">
        <w:rPr>
          <w:rFonts w:eastAsia="Times"/>
          <w:sz w:val="28"/>
          <w:szCs w:val="28"/>
        </w:rPr>
        <w:t xml:space="preserve"> 25 </w:t>
      </w:r>
      <w:r w:rsidRPr="0038187D">
        <w:rPr>
          <w:sz w:val="28"/>
          <w:szCs w:val="28"/>
        </w:rPr>
        <w:t>мл</w:t>
      </w:r>
      <w:r w:rsidRPr="0038187D">
        <w:rPr>
          <w:rFonts w:eastAsia="Times"/>
          <w:sz w:val="28"/>
          <w:szCs w:val="28"/>
        </w:rPr>
        <w:t xml:space="preserve">, </w:t>
      </w:r>
      <w:proofErr w:type="spellStart"/>
      <w:r w:rsidRPr="0038187D">
        <w:rPr>
          <w:sz w:val="28"/>
          <w:szCs w:val="28"/>
        </w:rPr>
        <w:t>що</w:t>
      </w:r>
      <w:proofErr w:type="spellEnd"/>
      <w:r w:rsidRPr="0038187D">
        <w:rPr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залишились</w:t>
      </w:r>
      <w:proofErr w:type="spellEnd"/>
      <w:r w:rsidRPr="0038187D">
        <w:rPr>
          <w:rFonts w:eastAsia="Times"/>
          <w:sz w:val="28"/>
          <w:szCs w:val="28"/>
        </w:rPr>
        <w:t xml:space="preserve">, </w:t>
      </w:r>
      <w:proofErr w:type="spellStart"/>
      <w:r w:rsidRPr="0038187D">
        <w:rPr>
          <w:sz w:val="28"/>
          <w:szCs w:val="28"/>
        </w:rPr>
        <w:t>визначають</w:t>
      </w:r>
      <w:proofErr w:type="spellEnd"/>
      <w:r w:rsidRPr="0038187D">
        <w:rPr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вміст</w:t>
      </w:r>
      <w:proofErr w:type="spellEnd"/>
      <w:r w:rsidRPr="0038187D">
        <w:rPr>
          <w:rFonts w:eastAsia="Times"/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міді</w:t>
      </w:r>
      <w:proofErr w:type="spellEnd"/>
      <w:r w:rsidRPr="0038187D">
        <w:rPr>
          <w:rFonts w:eastAsia="Times"/>
          <w:sz w:val="28"/>
          <w:szCs w:val="28"/>
        </w:rPr>
        <w:t>.</w:t>
      </w:r>
      <w:r w:rsidRPr="0038187D">
        <w:rPr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Стабільність</w:t>
      </w:r>
      <w:proofErr w:type="spellEnd"/>
      <w:r w:rsidRPr="0038187D">
        <w:rPr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суспензії</w:t>
      </w:r>
      <w:proofErr w:type="spellEnd"/>
      <w:r w:rsidRPr="0038187D">
        <w:rPr>
          <w:sz w:val="28"/>
          <w:szCs w:val="28"/>
        </w:rPr>
        <w:t xml:space="preserve"> </w:t>
      </w:r>
      <w:r w:rsidRPr="0038187D">
        <w:rPr>
          <w:rFonts w:eastAsia="Times"/>
          <w:sz w:val="28"/>
          <w:szCs w:val="28"/>
        </w:rPr>
        <w:t>(S, %)</w:t>
      </w:r>
      <w:r w:rsidRPr="0038187D">
        <w:rPr>
          <w:sz w:val="28"/>
          <w:szCs w:val="28"/>
        </w:rPr>
        <w:t xml:space="preserve"> </w:t>
      </w:r>
      <w:proofErr w:type="spellStart"/>
      <w:r w:rsidRPr="0038187D">
        <w:rPr>
          <w:sz w:val="28"/>
          <w:szCs w:val="28"/>
        </w:rPr>
        <w:t>визначають</w:t>
      </w:r>
      <w:proofErr w:type="spellEnd"/>
      <w:r w:rsidRPr="0038187D">
        <w:rPr>
          <w:sz w:val="28"/>
          <w:szCs w:val="28"/>
        </w:rPr>
        <w:t xml:space="preserve"> за формулою</w:t>
      </w:r>
    </w:p>
    <w:p w:rsidR="008819D7" w:rsidRDefault="008819D7" w:rsidP="008819D7">
      <w:pPr>
        <w:spacing w:line="8" w:lineRule="exact"/>
        <w:rPr>
          <w:sz w:val="20"/>
          <w:szCs w:val="20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80"/>
        <w:gridCol w:w="1640"/>
        <w:gridCol w:w="1400"/>
        <w:gridCol w:w="20"/>
      </w:tblGrid>
      <w:tr w:rsidR="008819D7" w:rsidTr="00BD1DF2">
        <w:trPr>
          <w:trHeight w:val="330"/>
        </w:trPr>
        <w:tc>
          <w:tcPr>
            <w:tcW w:w="400" w:type="dxa"/>
            <w:vMerge w:val="restart"/>
            <w:vAlign w:val="bottom"/>
          </w:tcPr>
          <w:p w:rsidR="008819D7" w:rsidRDefault="008819D7" w:rsidP="00BD1DF2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</w:rPr>
              <w:t xml:space="preserve">S </w:t>
            </w:r>
            <w:r>
              <w:rPr>
                <w:rFonts w:ascii="Symbol" w:eastAsia="Symbol" w:hAnsi="Symbol" w:cs="Symbol"/>
              </w:rPr>
              <w:t>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819D7" w:rsidRDefault="008819D7" w:rsidP="00BD1DF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w w:val="83"/>
              </w:rPr>
              <w:t>Q</w:t>
            </w:r>
            <w:r>
              <w:rPr>
                <w:rFonts w:ascii="Times" w:eastAsia="Times" w:hAnsi="Times" w:cs="Times"/>
                <w:w w:val="83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1640" w:type="dxa"/>
            <w:vMerge w:val="restart"/>
            <w:vAlign w:val="bottom"/>
          </w:tcPr>
          <w:p w:rsidR="008819D7" w:rsidRDefault="008819D7" w:rsidP="00BD1DF2">
            <w:pPr>
              <w:spacing w:line="309" w:lineRule="exact"/>
              <w:ind w:left="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⋅</w:t>
            </w:r>
            <w:r>
              <w:rPr>
                <w:rFonts w:ascii="Times" w:eastAsia="Times" w:hAnsi="Times" w:cs="Times"/>
              </w:rPr>
              <w:t xml:space="preserve">100 </w:t>
            </w:r>
            <w:r>
              <w:rPr>
                <w:rFonts w:ascii="Times" w:eastAsia="Times" w:hAnsi="Times" w:cs="Times"/>
                <w:sz w:val="19"/>
                <w:szCs w:val="19"/>
              </w:rPr>
              <w:t>,</w:t>
            </w:r>
          </w:p>
        </w:tc>
        <w:tc>
          <w:tcPr>
            <w:tcW w:w="1400" w:type="dxa"/>
            <w:vMerge w:val="restart"/>
            <w:vAlign w:val="bottom"/>
          </w:tcPr>
          <w:p w:rsidR="008819D7" w:rsidRDefault="008819D7" w:rsidP="00BD1D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  <w:tr w:rsidR="008819D7" w:rsidTr="00BD1DF2">
        <w:trPr>
          <w:trHeight w:val="99"/>
        </w:trPr>
        <w:tc>
          <w:tcPr>
            <w:tcW w:w="400" w:type="dxa"/>
            <w:vMerge/>
            <w:vAlign w:val="bottom"/>
          </w:tcPr>
          <w:p w:rsidR="008819D7" w:rsidRDefault="008819D7" w:rsidP="00BD1DF2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8819D7" w:rsidRDefault="008819D7" w:rsidP="00BD1DF2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w w:val="83"/>
              </w:rPr>
              <w:t>Q</w:t>
            </w:r>
            <w:r>
              <w:rPr>
                <w:rFonts w:ascii="Times" w:eastAsia="Times" w:hAnsi="Times" w:cs="Times"/>
                <w:w w:val="83"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1640" w:type="dxa"/>
            <w:vMerge/>
            <w:vAlign w:val="bottom"/>
          </w:tcPr>
          <w:p w:rsidR="008819D7" w:rsidRDefault="008819D7" w:rsidP="00BD1DF2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vAlign w:val="bottom"/>
          </w:tcPr>
          <w:p w:rsidR="008819D7" w:rsidRDefault="008819D7" w:rsidP="00BD1DF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  <w:tr w:rsidR="008819D7" w:rsidTr="00BD1DF2">
        <w:trPr>
          <w:trHeight w:val="220"/>
        </w:trPr>
        <w:tc>
          <w:tcPr>
            <w:tcW w:w="400" w:type="dxa"/>
            <w:vAlign w:val="bottom"/>
          </w:tcPr>
          <w:p w:rsidR="008819D7" w:rsidRDefault="008819D7" w:rsidP="00BD1DF2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Merge/>
            <w:vAlign w:val="bottom"/>
          </w:tcPr>
          <w:p w:rsidR="008819D7" w:rsidRDefault="008819D7" w:rsidP="00BD1DF2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8819D7" w:rsidRDefault="008819D7" w:rsidP="00BD1DF2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8819D7" w:rsidRDefault="008819D7" w:rsidP="00BD1DF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819D7" w:rsidRDefault="008819D7" w:rsidP="00BD1DF2">
            <w:pPr>
              <w:rPr>
                <w:sz w:val="1"/>
                <w:szCs w:val="1"/>
              </w:rPr>
            </w:pPr>
          </w:p>
        </w:tc>
      </w:tr>
    </w:tbl>
    <w:p w:rsidR="008819D7" w:rsidRPr="00F34458" w:rsidRDefault="008819D7" w:rsidP="008819D7">
      <w:pPr>
        <w:spacing w:line="213" w:lineRule="auto"/>
        <w:rPr>
          <w:sz w:val="28"/>
          <w:szCs w:val="28"/>
        </w:rPr>
      </w:pPr>
      <w:r w:rsidRPr="00F34458">
        <w:rPr>
          <w:sz w:val="28"/>
          <w:szCs w:val="28"/>
        </w:rPr>
        <w:t xml:space="preserve">де </w:t>
      </w:r>
      <w:r w:rsidRPr="00F34458">
        <w:rPr>
          <w:rFonts w:eastAsia="Times"/>
          <w:i/>
          <w:iCs/>
          <w:sz w:val="28"/>
          <w:szCs w:val="28"/>
        </w:rPr>
        <w:t>Q</w:t>
      </w:r>
      <w:r w:rsidRPr="00F34458">
        <w:rPr>
          <w:rFonts w:eastAsia="Times"/>
          <w:i/>
          <w:iCs/>
          <w:sz w:val="28"/>
          <w:szCs w:val="28"/>
          <w:vertAlign w:val="subscript"/>
        </w:rPr>
        <w:t>1</w:t>
      </w:r>
      <w:r w:rsidRPr="00F34458">
        <w:rPr>
          <w:rFonts w:eastAsia="Times"/>
          <w:i/>
          <w:iCs/>
          <w:sz w:val="28"/>
          <w:szCs w:val="28"/>
        </w:rPr>
        <w:t>, Q</w:t>
      </w:r>
      <w:r w:rsidRPr="00F34458">
        <w:rPr>
          <w:rFonts w:eastAsia="Times"/>
          <w:i/>
          <w:iCs/>
          <w:sz w:val="28"/>
          <w:szCs w:val="28"/>
          <w:vertAlign w:val="subscript"/>
        </w:rPr>
        <w:t>2</w:t>
      </w:r>
      <w:r w:rsidRPr="00F34458">
        <w:rPr>
          <w:sz w:val="28"/>
          <w:szCs w:val="28"/>
        </w:rPr>
        <w:t xml:space="preserve"> </w:t>
      </w:r>
      <w:r w:rsidRPr="00F34458">
        <w:rPr>
          <w:rFonts w:eastAsia="Times"/>
          <w:sz w:val="28"/>
          <w:szCs w:val="28"/>
        </w:rPr>
        <w:t>–</w:t>
      </w:r>
      <w:r w:rsidRPr="00F34458">
        <w:rPr>
          <w:sz w:val="28"/>
          <w:szCs w:val="28"/>
        </w:rPr>
        <w:t xml:space="preserve"> </w:t>
      </w:r>
      <w:proofErr w:type="spellStart"/>
      <w:r w:rsidRPr="00F34458">
        <w:rPr>
          <w:sz w:val="28"/>
          <w:szCs w:val="28"/>
        </w:rPr>
        <w:t>вміст</w:t>
      </w:r>
      <w:proofErr w:type="spellEnd"/>
      <w:r w:rsidRPr="00F34458">
        <w:rPr>
          <w:sz w:val="28"/>
          <w:szCs w:val="28"/>
        </w:rPr>
        <w:t xml:space="preserve"> </w:t>
      </w:r>
      <w:proofErr w:type="spellStart"/>
      <w:r w:rsidRPr="00F34458">
        <w:rPr>
          <w:sz w:val="28"/>
          <w:szCs w:val="28"/>
        </w:rPr>
        <w:t>міді</w:t>
      </w:r>
      <w:proofErr w:type="spellEnd"/>
      <w:r w:rsidRPr="00F34458">
        <w:rPr>
          <w:sz w:val="28"/>
          <w:szCs w:val="28"/>
        </w:rPr>
        <w:t xml:space="preserve"> до та </w:t>
      </w:r>
      <w:proofErr w:type="spellStart"/>
      <w:r w:rsidRPr="00F34458">
        <w:rPr>
          <w:sz w:val="28"/>
          <w:szCs w:val="28"/>
        </w:rPr>
        <w:t>після</w:t>
      </w:r>
      <w:proofErr w:type="spellEnd"/>
      <w:r w:rsidRPr="00F34458">
        <w:rPr>
          <w:sz w:val="28"/>
          <w:szCs w:val="28"/>
        </w:rPr>
        <w:t xml:space="preserve"> </w:t>
      </w:r>
      <w:proofErr w:type="spellStart"/>
      <w:r w:rsidRPr="00F34458">
        <w:rPr>
          <w:sz w:val="28"/>
          <w:szCs w:val="28"/>
        </w:rPr>
        <w:t>відстоювання</w:t>
      </w:r>
      <w:proofErr w:type="spellEnd"/>
      <w:r w:rsidRPr="00F34458">
        <w:rPr>
          <w:rFonts w:eastAsia="Times"/>
          <w:sz w:val="28"/>
          <w:szCs w:val="28"/>
        </w:rPr>
        <w:t>,</w:t>
      </w:r>
      <w:r w:rsidRPr="00F34458">
        <w:rPr>
          <w:sz w:val="28"/>
          <w:szCs w:val="28"/>
        </w:rPr>
        <w:t xml:space="preserve"> мг</w:t>
      </w:r>
      <w:r w:rsidRPr="00F34458">
        <w:rPr>
          <w:rFonts w:eastAsia="Times"/>
          <w:sz w:val="28"/>
          <w:szCs w:val="28"/>
        </w:rPr>
        <w:t>.</w:t>
      </w:r>
    </w:p>
    <w:p w:rsidR="008819D7" w:rsidRDefault="008819D7" w:rsidP="008819D7">
      <w:pPr>
        <w:sectPr w:rsidR="008819D7">
          <w:pgSz w:w="8420" w:h="11900"/>
          <w:pgMar w:top="909" w:right="1000" w:bottom="430" w:left="1140" w:header="0" w:footer="0" w:gutter="0"/>
          <w:cols w:space="720" w:equalWidth="0">
            <w:col w:w="6280"/>
          </w:cols>
        </w:sectPr>
      </w:pPr>
    </w:p>
    <w:p w:rsidR="002E7F32" w:rsidRDefault="002E7F32" w:rsidP="002E7F32">
      <w:pPr>
        <w:jc w:val="both"/>
        <w:rPr>
          <w:b/>
          <w:sz w:val="28"/>
          <w:szCs w:val="28"/>
          <w:lang w:val="uk-UA"/>
        </w:rPr>
      </w:pPr>
    </w:p>
    <w:p w:rsidR="002E7F32" w:rsidRDefault="002E7F32" w:rsidP="002E7F32">
      <w:pPr>
        <w:jc w:val="both"/>
        <w:rPr>
          <w:b/>
          <w:sz w:val="28"/>
          <w:szCs w:val="28"/>
          <w:lang w:val="uk-UA"/>
        </w:rPr>
      </w:pPr>
    </w:p>
    <w:p w:rsidR="002E7F32" w:rsidRDefault="002E7F32" w:rsidP="002E7F32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Для захисту яких культур і проти збудників яких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 застосовують б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рдоську рідину?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Які компоненти використовують для виготовлення бордоської рідини?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Яка повинна бути реакція і колір суспензії за правильного виготовлення бордоської рідини?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Як перевірити реакцію суспензії бордоської рідини?</w:t>
      </w:r>
    </w:p>
    <w:p w:rsidR="002E7F32" w:rsidRDefault="002E7F32" w:rsidP="002E7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 чому полягає відмінність і перевага правильного способу приготування бордоської рідини?</w:t>
      </w:r>
    </w:p>
    <w:p w:rsidR="00A46FFC" w:rsidRPr="002E7F32" w:rsidRDefault="00A46FFC">
      <w:pPr>
        <w:rPr>
          <w:lang w:val="uk-UA"/>
        </w:rPr>
      </w:pPr>
    </w:p>
    <w:sectPr w:rsidR="00A46FFC" w:rsidRPr="002E7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ED4E55D6"/>
    <w:lvl w:ilvl="0" w:tplc="7178A424">
      <w:start w:val="4"/>
      <w:numFmt w:val="decimal"/>
      <w:lvlText w:val="%1."/>
      <w:lvlJc w:val="left"/>
    </w:lvl>
    <w:lvl w:ilvl="1" w:tplc="A0960180">
      <w:numFmt w:val="decimal"/>
      <w:lvlText w:val=""/>
      <w:lvlJc w:val="left"/>
    </w:lvl>
    <w:lvl w:ilvl="2" w:tplc="F86CCBE2">
      <w:numFmt w:val="decimal"/>
      <w:lvlText w:val=""/>
      <w:lvlJc w:val="left"/>
    </w:lvl>
    <w:lvl w:ilvl="3" w:tplc="22BCFC98">
      <w:numFmt w:val="decimal"/>
      <w:lvlText w:val=""/>
      <w:lvlJc w:val="left"/>
    </w:lvl>
    <w:lvl w:ilvl="4" w:tplc="FF2E10E6">
      <w:numFmt w:val="decimal"/>
      <w:lvlText w:val=""/>
      <w:lvlJc w:val="left"/>
    </w:lvl>
    <w:lvl w:ilvl="5" w:tplc="8788D6BA">
      <w:numFmt w:val="decimal"/>
      <w:lvlText w:val=""/>
      <w:lvlJc w:val="left"/>
    </w:lvl>
    <w:lvl w:ilvl="6" w:tplc="490CC46C">
      <w:numFmt w:val="decimal"/>
      <w:lvlText w:val=""/>
      <w:lvlJc w:val="left"/>
    </w:lvl>
    <w:lvl w:ilvl="7" w:tplc="03D42746">
      <w:numFmt w:val="decimal"/>
      <w:lvlText w:val=""/>
      <w:lvlJc w:val="left"/>
    </w:lvl>
    <w:lvl w:ilvl="8" w:tplc="15C0A676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328A2280"/>
    <w:lvl w:ilvl="0" w:tplc="E242B6C8">
      <w:start w:val="1"/>
      <w:numFmt w:val="bullet"/>
      <w:lvlText w:val="З"/>
      <w:lvlJc w:val="left"/>
    </w:lvl>
    <w:lvl w:ilvl="1" w:tplc="BE4AA22C">
      <w:numFmt w:val="decimal"/>
      <w:lvlText w:val=""/>
      <w:lvlJc w:val="left"/>
    </w:lvl>
    <w:lvl w:ilvl="2" w:tplc="DB4A4730">
      <w:numFmt w:val="decimal"/>
      <w:lvlText w:val=""/>
      <w:lvlJc w:val="left"/>
    </w:lvl>
    <w:lvl w:ilvl="3" w:tplc="6E38B9AE">
      <w:numFmt w:val="decimal"/>
      <w:lvlText w:val=""/>
      <w:lvlJc w:val="left"/>
    </w:lvl>
    <w:lvl w:ilvl="4" w:tplc="E292B1F4">
      <w:numFmt w:val="decimal"/>
      <w:lvlText w:val=""/>
      <w:lvlJc w:val="left"/>
    </w:lvl>
    <w:lvl w:ilvl="5" w:tplc="74F43E60">
      <w:numFmt w:val="decimal"/>
      <w:lvlText w:val=""/>
      <w:lvlJc w:val="left"/>
    </w:lvl>
    <w:lvl w:ilvl="6" w:tplc="78DC3430">
      <w:numFmt w:val="decimal"/>
      <w:lvlText w:val=""/>
      <w:lvlJc w:val="left"/>
    </w:lvl>
    <w:lvl w:ilvl="7" w:tplc="633453B4">
      <w:numFmt w:val="decimal"/>
      <w:lvlText w:val=""/>
      <w:lvlJc w:val="left"/>
    </w:lvl>
    <w:lvl w:ilvl="8" w:tplc="A3F6C04E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613EE0DE"/>
    <w:lvl w:ilvl="0" w:tplc="5A667FE6">
      <w:start w:val="2"/>
      <w:numFmt w:val="decimal"/>
      <w:lvlText w:val="%1."/>
      <w:lvlJc w:val="left"/>
    </w:lvl>
    <w:lvl w:ilvl="1" w:tplc="04C07A24">
      <w:numFmt w:val="decimal"/>
      <w:lvlText w:val=""/>
      <w:lvlJc w:val="left"/>
    </w:lvl>
    <w:lvl w:ilvl="2" w:tplc="3F3C3424">
      <w:numFmt w:val="decimal"/>
      <w:lvlText w:val=""/>
      <w:lvlJc w:val="left"/>
    </w:lvl>
    <w:lvl w:ilvl="3" w:tplc="95821264">
      <w:numFmt w:val="decimal"/>
      <w:lvlText w:val=""/>
      <w:lvlJc w:val="left"/>
    </w:lvl>
    <w:lvl w:ilvl="4" w:tplc="E4DC6EB4">
      <w:numFmt w:val="decimal"/>
      <w:lvlText w:val=""/>
      <w:lvlJc w:val="left"/>
    </w:lvl>
    <w:lvl w:ilvl="5" w:tplc="7D1E669A">
      <w:numFmt w:val="decimal"/>
      <w:lvlText w:val=""/>
      <w:lvlJc w:val="left"/>
    </w:lvl>
    <w:lvl w:ilvl="6" w:tplc="8EFCCF20">
      <w:numFmt w:val="decimal"/>
      <w:lvlText w:val=""/>
      <w:lvlJc w:val="left"/>
    </w:lvl>
    <w:lvl w:ilvl="7" w:tplc="93882FDA">
      <w:numFmt w:val="decimal"/>
      <w:lvlText w:val=""/>
      <w:lvlJc w:val="left"/>
    </w:lvl>
    <w:lvl w:ilvl="8" w:tplc="1E76103C">
      <w:numFmt w:val="decimal"/>
      <w:lvlText w:val=""/>
      <w:lvlJc w:val="left"/>
    </w:lvl>
  </w:abstractNum>
  <w:abstractNum w:abstractNumId="3" w15:restartNumberingAfterBreak="0">
    <w:nsid w:val="00003E12"/>
    <w:multiLevelType w:val="hybridMultilevel"/>
    <w:tmpl w:val="636A6F34"/>
    <w:lvl w:ilvl="0" w:tplc="AE08F9CE">
      <w:start w:val="1"/>
      <w:numFmt w:val="decimal"/>
      <w:lvlText w:val="%1."/>
      <w:lvlJc w:val="left"/>
    </w:lvl>
    <w:lvl w:ilvl="1" w:tplc="FB08F23A">
      <w:numFmt w:val="decimal"/>
      <w:lvlText w:val=""/>
      <w:lvlJc w:val="left"/>
    </w:lvl>
    <w:lvl w:ilvl="2" w:tplc="5D341080">
      <w:numFmt w:val="decimal"/>
      <w:lvlText w:val=""/>
      <w:lvlJc w:val="left"/>
    </w:lvl>
    <w:lvl w:ilvl="3" w:tplc="842625FC">
      <w:numFmt w:val="decimal"/>
      <w:lvlText w:val=""/>
      <w:lvlJc w:val="left"/>
    </w:lvl>
    <w:lvl w:ilvl="4" w:tplc="A3300E08">
      <w:numFmt w:val="decimal"/>
      <w:lvlText w:val=""/>
      <w:lvlJc w:val="left"/>
    </w:lvl>
    <w:lvl w:ilvl="5" w:tplc="B4D4D01C">
      <w:numFmt w:val="decimal"/>
      <w:lvlText w:val=""/>
      <w:lvlJc w:val="left"/>
    </w:lvl>
    <w:lvl w:ilvl="6" w:tplc="49EA28A0">
      <w:numFmt w:val="decimal"/>
      <w:lvlText w:val=""/>
      <w:lvlJc w:val="left"/>
    </w:lvl>
    <w:lvl w:ilvl="7" w:tplc="055E619A">
      <w:numFmt w:val="decimal"/>
      <w:lvlText w:val=""/>
      <w:lvlJc w:val="left"/>
    </w:lvl>
    <w:lvl w:ilvl="8" w:tplc="AB4ABDA4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A81493FC"/>
    <w:lvl w:ilvl="0" w:tplc="C01ED35E">
      <w:start w:val="1"/>
      <w:numFmt w:val="decimal"/>
      <w:lvlText w:val="%1."/>
      <w:lvlJc w:val="left"/>
    </w:lvl>
    <w:lvl w:ilvl="1" w:tplc="32B6CD8E">
      <w:numFmt w:val="decimal"/>
      <w:lvlText w:val=""/>
      <w:lvlJc w:val="left"/>
    </w:lvl>
    <w:lvl w:ilvl="2" w:tplc="5420AC0A">
      <w:numFmt w:val="decimal"/>
      <w:lvlText w:val=""/>
      <w:lvlJc w:val="left"/>
    </w:lvl>
    <w:lvl w:ilvl="3" w:tplc="991087C8">
      <w:numFmt w:val="decimal"/>
      <w:lvlText w:val=""/>
      <w:lvlJc w:val="left"/>
    </w:lvl>
    <w:lvl w:ilvl="4" w:tplc="7E64269C">
      <w:numFmt w:val="decimal"/>
      <w:lvlText w:val=""/>
      <w:lvlJc w:val="left"/>
    </w:lvl>
    <w:lvl w:ilvl="5" w:tplc="9ADE9F94">
      <w:numFmt w:val="decimal"/>
      <w:lvlText w:val=""/>
      <w:lvlJc w:val="left"/>
    </w:lvl>
    <w:lvl w:ilvl="6" w:tplc="94669F14">
      <w:numFmt w:val="decimal"/>
      <w:lvlText w:val=""/>
      <w:lvlJc w:val="left"/>
    </w:lvl>
    <w:lvl w:ilvl="7" w:tplc="7264E3EC">
      <w:numFmt w:val="decimal"/>
      <w:lvlText w:val=""/>
      <w:lvlJc w:val="left"/>
    </w:lvl>
    <w:lvl w:ilvl="8" w:tplc="52761232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00"/>
    <w:rsid w:val="0001505E"/>
    <w:rsid w:val="002E7F32"/>
    <w:rsid w:val="0038187D"/>
    <w:rsid w:val="00485300"/>
    <w:rsid w:val="0077554C"/>
    <w:rsid w:val="008819D7"/>
    <w:rsid w:val="008E54A3"/>
    <w:rsid w:val="00A0452B"/>
    <w:rsid w:val="00A46FFC"/>
    <w:rsid w:val="00A90639"/>
    <w:rsid w:val="00B546E6"/>
    <w:rsid w:val="00D55922"/>
    <w:rsid w:val="00E1376E"/>
    <w:rsid w:val="00F3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2187"/>
  <w15:chartTrackingRefBased/>
  <w15:docId w15:val="{63D1CDC9-8006-43A5-B33E-8262406A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4515</Words>
  <Characters>2575</Characters>
  <Application>Microsoft Office Word</Application>
  <DocSecurity>0</DocSecurity>
  <Lines>21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16</cp:revision>
  <dcterms:created xsi:type="dcterms:W3CDTF">2020-08-26T14:51:00Z</dcterms:created>
  <dcterms:modified xsi:type="dcterms:W3CDTF">2020-08-26T14:59:00Z</dcterms:modified>
</cp:coreProperties>
</file>