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F0" w:rsidRPr="002229F0" w:rsidRDefault="002229F0" w:rsidP="00222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F0">
        <w:rPr>
          <w:rFonts w:ascii="Times New Roman" w:hAnsi="Times New Roman" w:cs="Times New Roman"/>
          <w:b/>
          <w:sz w:val="24"/>
          <w:szCs w:val="24"/>
        </w:rPr>
        <w:t>ПЕРЕЛІК ПИТАНЬ ДО ЗАЛІКУ</w:t>
      </w:r>
    </w:p>
    <w:p w:rsidR="00000000" w:rsidRPr="002229F0" w:rsidRDefault="002229F0" w:rsidP="00222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29F0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22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9F0">
        <w:rPr>
          <w:rFonts w:ascii="Times New Roman" w:hAnsi="Times New Roman" w:cs="Times New Roman"/>
          <w:b/>
          <w:sz w:val="24"/>
          <w:szCs w:val="24"/>
        </w:rPr>
        <w:t>навчальної</w:t>
      </w:r>
      <w:proofErr w:type="spellEnd"/>
      <w:r w:rsidRPr="0022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9F0">
        <w:rPr>
          <w:rFonts w:ascii="Times New Roman" w:hAnsi="Times New Roman" w:cs="Times New Roman"/>
          <w:b/>
          <w:sz w:val="24"/>
          <w:szCs w:val="24"/>
        </w:rPr>
        <w:t>дисципліни</w:t>
      </w:r>
      <w:proofErr w:type="spellEnd"/>
      <w:r w:rsidRPr="002229F0">
        <w:rPr>
          <w:rFonts w:ascii="Times New Roman" w:hAnsi="Times New Roman" w:cs="Times New Roman"/>
          <w:b/>
          <w:sz w:val="24"/>
          <w:szCs w:val="24"/>
        </w:rPr>
        <w:t xml:space="preserve"> "ВЕЛИКИЙ ПРАКТИКУМ З БІОХІМІЇ ТА ІМУНОЛОГІЇ"</w:t>
      </w:r>
    </w:p>
    <w:p w:rsidR="002229F0" w:rsidRPr="002229F0" w:rsidRDefault="002229F0" w:rsidP="0022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Донаукова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уява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про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механізми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успадковування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Наслідування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медицина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середні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віка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епоху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Відродження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Формальна генетика Г. Менделя,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Гальтона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Генетика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людини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першу половину 20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століття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Євгеніка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Сучасна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генетика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людини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медична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генетика.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Класифікація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методів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генетики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людини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Генеалогічний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метод (ГМ).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Історія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розробки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роздільна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здатність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ГМ.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Складання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родоводу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символи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правила,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труднощі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ГМ.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Генеалогічний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аналіз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аутосомне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успадковування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зчеплене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статтю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Пенентрантність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експресивність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287"/>
          <w:tab w:val="left" w:pos="426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Біохімічний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метод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генетиці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людини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його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роздільна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здатність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Групи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захворювань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можуть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бути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досліджені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допомогою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біохімічних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методів.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Близнюковий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метод (БМ). Характеристика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явища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близнюковості.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БМ.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Етапи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виконання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. Правила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складання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вибірки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методи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встановлення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зиготності.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БМ.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Визначення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конкордантності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аналіз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долі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успадковування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середовища.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Формулювання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закону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Харді-Вайнберга.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Роздільна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здатність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популяційно-статистичного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методу.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Етапи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популяційно-статистичних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досліджень.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Устадковування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груп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крові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за системою АВО,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Rh.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Ізоантигенний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поліморфізм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еритроцитарними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лейкоцитарними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антигенами.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Біологічне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значення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поліморфізму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еритроцитарними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антигенами та за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HLA-системою.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Генетична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схема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HLA-системи.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Схема Н-2 локусу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миші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Програма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«HLA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хвороби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»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медико-генетичній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службі.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Ретроспективне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перспективне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медико-генетичне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консультування.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Пренатальна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діагностика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профілактика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спадкових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захворювань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Сучасні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методи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пренатальної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діагностики.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Становлення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поглядів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на природу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спадковості.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Методи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визначення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статевого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хроматину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Флуоресцентний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метод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визначення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У-хроматину.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Аналіз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каріотипу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при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G-забарвленні.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Аналіз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каріотипу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хворого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синдромом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Дауна.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Аналіз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мутагенезу за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сестринськими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хроматидними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обмінами.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Методичні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прийоми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отримання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препартів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хромосом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культури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лімфоцитів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Аналіз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каріотипу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45, ХХ,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робертсонівська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транслокація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13-15.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Визначення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поняття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його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основні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властивості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функції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феномени.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Класифікація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форм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основних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етапів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імуноеволюції.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Характеристика фагоцитарного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безхребетних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низькоорганізованих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).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Квазіімунне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розпізнавання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безхребетних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Прояв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примітивного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клітинного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безхребетних.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Еволюція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гуморального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безхребетних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тварин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сипункуліди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кільчасті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черви,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молюски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членистоногі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).</w:t>
      </w:r>
      <w:bookmarkStart w:id="0" w:name="page35"/>
      <w:bookmarkEnd w:id="0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Значення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гуморального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безхребетних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його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послідовність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гуморальними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факторами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хребетних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тварин.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Еволюція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гуморального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імунітету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хребетних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тварин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безщелепні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хрящові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кісткові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риби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хвостаті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безхвості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амфібії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рептилії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птахи,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ссавці.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Походження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еволюція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генів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імуноглобулінів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їх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продуктів.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Кодування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синтезу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імуноглобулінів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його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порівняння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кодуванням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антигенрозпізнаючими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структурами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Т-лімфоцитів.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229F0">
        <w:rPr>
          <w:rFonts w:ascii="Times New Roman" w:eastAsia="Times New Roman" w:hAnsi="Times New Roman"/>
          <w:sz w:val="24"/>
          <w:szCs w:val="24"/>
        </w:rPr>
        <w:t xml:space="preserve">Синтез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імуноглобулінів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клітині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механізм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переключення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одного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класу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інший.</w:t>
      </w:r>
      <w:proofErr w:type="spellEnd"/>
    </w:p>
    <w:p w:rsidR="002229F0" w:rsidRPr="002229F0" w:rsidRDefault="002229F0" w:rsidP="002229F0">
      <w:pPr>
        <w:numPr>
          <w:ilvl w:val="0"/>
          <w:numId w:val="3"/>
        </w:numPr>
        <w:tabs>
          <w:tab w:val="left" w:pos="0"/>
          <w:tab w:val="left" w:pos="324"/>
          <w:tab w:val="left" w:pos="993"/>
        </w:tabs>
        <w:spacing w:after="0" w:line="23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Динаміка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утворення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антитіл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організмі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229F0">
        <w:rPr>
          <w:rFonts w:ascii="Times New Roman" w:eastAsia="Times New Roman" w:hAnsi="Times New Roman"/>
          <w:sz w:val="24"/>
          <w:szCs w:val="24"/>
        </w:rPr>
        <w:t>Бустер-ефект</w:t>
      </w:r>
      <w:proofErr w:type="spellEnd"/>
      <w:r w:rsidRPr="002229F0">
        <w:rPr>
          <w:rFonts w:ascii="Times New Roman" w:eastAsia="Times New Roman" w:hAnsi="Times New Roman"/>
          <w:sz w:val="24"/>
          <w:szCs w:val="24"/>
        </w:rPr>
        <w:t>.</w:t>
      </w:r>
    </w:p>
    <w:sectPr w:rsidR="002229F0" w:rsidRPr="002229F0" w:rsidSect="002229F0">
      <w:pgSz w:w="11906" w:h="16838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63845E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3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7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7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9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A"/>
    <w:multiLevelType w:val="hybridMultilevel"/>
    <w:tmpl w:val="725A06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34A25BAE"/>
    <w:multiLevelType w:val="hybridMultilevel"/>
    <w:tmpl w:val="C1B8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229F0"/>
    <w:rsid w:val="0022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2020-08-26T19:54:00Z</dcterms:created>
  <dcterms:modified xsi:type="dcterms:W3CDTF">2020-08-26T20:03:00Z</dcterms:modified>
</cp:coreProperties>
</file>