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робіт з джерелами іонізуючого випромінювання </w:t>
      </w:r>
    </w:p>
    <w:p w:rsidR="00093FDD" w:rsidRPr="00BC57F6" w:rsidRDefault="00093FDD" w:rsidP="00093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6.1.1 Радіаційний моніторинг</w:t>
      </w:r>
    </w:p>
    <w:p w:rsidR="00093FDD" w:rsidRPr="00BC57F6" w:rsidRDefault="00093FDD" w:rsidP="00093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3FDD" w:rsidRPr="00BC57F6" w:rsidRDefault="00093FDD" w:rsidP="00093F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Моніторинг радіаційний - система постійного спостереження і контролю наявності і міри радіоактивного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забоуднення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місцевості, повітря, води, їжі, техніки і людей в певному районі; </w:t>
      </w:r>
    </w:p>
    <w:p w:rsidR="00093FDD" w:rsidRPr="00BC57F6" w:rsidRDefault="00093FDD" w:rsidP="00093F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оцінка вихідного стану радіаційного забруднення довкілля, виявлення тенденцій до його зміни і попередження про критичні ситуації, що створюються, шкідливі або небезпечні наслідки.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М.р.организуется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проводиться за спеціальною програмою на глобальному, національному (державному), регіональному і локальному рівнях. Він включає збір первинної інформації (вимір потужності поглиненої в повітрі дози, визначення вмісту радіонуклідів - наприклад цезій-137 і стронцій-90,  в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об´єктах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довкілля, продуктах харчування, воді і ін.) з метою подальшого використання цієї інформації для контролю радіаційно-гігієнічного і контролю дозиметричного.</w:t>
      </w:r>
    </w:p>
    <w:p w:rsidR="00093FDD" w:rsidRPr="00BC57F6" w:rsidRDefault="00093FDD" w:rsidP="00093F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Радіаційний</w:t>
      </w:r>
      <w:r w:rsidRPr="00BC57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моніторинг включає систему стеження за тимчасовою і просторовою динамікою радіаційного фону у фіксованих об'єктах спостереження. Можна виділити два види радіаційних спостережень: фоновий і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импактный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моніторинг. Фоновий здійснює стеження за зміною радіаційних параметрів, які можуть бути викликані трансграничними перенесеннями радіоактивного забруднення (продукти ядерних вибухів, ядерних аварій,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космогенні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ізотопи).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Імпактний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моніторинг здійснює стеження за зміною радіаційних параметрів від локальних джерел радіоактивного забруднення (підприємства ядерного паливного циклу).</w:t>
      </w:r>
    </w:p>
    <w:p w:rsidR="00093FDD" w:rsidRPr="00BC57F6" w:rsidRDefault="00093FDD" w:rsidP="00093F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Кожна точка на Землі має свій радіаційний фон, який здебільше є природним фоном для даної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місцевісті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Зміна фону в даній конкретній точці у бік його підвищення може свідчити лише про одне: техногенне радіоактивне забруднення. Основне завдання радіаційного моніторингу зводиться до 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оперативного виявлення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надфоновых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рівнів радіаційного фону, які є симптомами виникнення надзвичайних ситуацій</w:t>
      </w:r>
      <w:r w:rsidRPr="00BC57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093FDD" w:rsidRPr="00BC57F6" w:rsidRDefault="00093FDD" w:rsidP="00093F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Грунт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акумулятором всього забруднення, що випадало будь-коли на поверхню землі. По аналізу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грунтових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проб судять про сумарне радіоактивне забруднення даної місцевості.</w:t>
      </w:r>
    </w:p>
    <w:p w:rsidR="00093FDD" w:rsidRPr="00BC57F6" w:rsidRDefault="00093FDD" w:rsidP="00093F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Атмосферне повітря є найбільш мобільним природним середовищем, в яке здійснюються викиди підприємств, у тому числі і аварійні. Тому для найбільш оперативного виявлення підвищень радіаційного фону здійснюється моніторинг саме цього середовища. Радіаційний моніторинг поверхневих вод здійснюється на тих водних об'єктах, в які здійснюється або здійснювалося скидання або відбувалося осідання радіоактивних речовин з атмосфери.</w:t>
      </w:r>
    </w:p>
    <w:p w:rsidR="00093FDD" w:rsidRPr="00BC57F6" w:rsidRDefault="00093FDD" w:rsidP="00093F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Ядерна ера людства почалася після другої світової війни створенням підприємств по напрацюванню збройового плутонію, ядерними випробуваннями атомних бомб в атмосфері і інших природних середовищах, ядерних бомбардувань японських міст Хіросіми і Нагасакі. З метою підтримки ядерного паритету в 40-50-і роки ХХ століття спостерігалася гонка ядерних озброєнь. Це зрештою привело до того, що в довкіллі з'явилися такі радіоактивні елементи, яких не спостерігалося раніше (продукти ділення ядер атомів). Радіаційний глобальний фон поступово підвищувався і досяг свого максимуму в 1963 році. Після підписання московського договору в 1963 році про заборону надземних ядерних випробувань,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інжектування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радіоактивних речовин в атмосферу практично припинилося. Максимальна щільність глобальних випадань радіонуклідів цезію-137 досягала в 1963 році 450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Бк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/м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рік, стронцію-90- 280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Бк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/м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рік. В даний час ці величини знаходяться на рівні одиниць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Бк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/м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рік.</w:t>
      </w:r>
    </w:p>
    <w:p w:rsidR="00093FDD" w:rsidRPr="00BC57F6" w:rsidRDefault="00093FDD" w:rsidP="00093F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В даний час значимішими в плані радіоактивного забруднення</w:t>
      </w:r>
      <w:r w:rsidRPr="00BC57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природного довкілля є підприємства ядерного паливного циклу: підприємства по видобутку і збагаченню урану, виробництву ядерного палива, атомні електростанції, підприємства по переробці відпрацьованого ядерного палива.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Газоаерозольні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викиди підприємств, що розсіюються з врахуванням метеорологічних умов, а також вторинні процеси перенесення радіоактивних речовин із забруднених територій є основними фізичними процесами, що впливають на динаміку розподілу техногенної радіоактивності в довкіллі.</w:t>
      </w:r>
    </w:p>
    <w:p w:rsidR="00093FDD" w:rsidRPr="00BC57F6" w:rsidRDefault="00093FDD" w:rsidP="00093FD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6.1.2 Вимоги до організації робіт з джерелами ІВ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Усі роботи з радіоактивними речовинами (РР) та іншими джерелами ІВ мають бути організовані таким чином, щоб забезпечувалася радіаційна безпека персоналу і населення, а також охорона навколишнього середовища від радіоактивного забруднення. Вимоги, що забезпечують радіаційну безпеку таких робіт, викладені в "Основних санітарних правилах роботи з радіоактивними речовинами й іншими джерелами РВ ОСП-72/87". Це вимоги до розміщення установок; організації робіт і робочих місць; одержання, обліку, зберігання і перевезення джерел РВ; вентиляції,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пилогазоочищення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опалення, водопостачання і каналізації; зберігання, видалення і знешкодження радіоактивних відходів. В ОСП сформульовані положення щодо вмісту РР і дезактивації робочих приміщень та устаткування; про заходи індивідуального захисту й особистої гігієни; з організації радіаційного дозиметричного контролю; з попередження радіаційних аварій і ліквідації їх наслідків.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Виробництво, обробка, застосування, зберігання, транспортування джерел РВ, переробка і знешкодження радіоактивних відходів здійснюється з дозволу і під контролем органів та установ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Держсаннагляду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яким надається вся інформація, необхідна для оцінки можливої радіаційної небезпеки відповідної установи.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6.1.3 Вимоги до приміщень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Місця для розміщення установ, призначених для роботи з джерелами ІВ, мають відповідати вимогам "Санітарних норм проектування промислових підприємств СН245-71*" та ОСП.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Забороняється розміщення таких установ у житлових будинках, громадських і дитячих закладах. Місця для будівництва установ, призначених для роботи з відкритими джерелами, слід вибирати з підвітряної сторони щодо житлових будинків, дитячих, громадських закладів, зон відпочинку.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Навколо установ із джерелами РВ у разі потреби встановлюється санітарно-захисна зона (СЗЗ) і зона спостереження (ЗС). У СЗЗ при нормальній роботі установи рівень опромінення людей може перевищити ГД, тому тут забороняється будівництво житлових будинків, а також будинків і споруд, що не стосуються роботи цієї установи. У зоні спостереження опромінення може досягати ГД, але у ній проводиться радіаційний контроль.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Розміри зон визначаються на основі розрахунку дози зовнішнього опромінення, поширення радіоактивних викидів у атмосферу і скидів у водоймища й у кожному конкретному випадку встановлюються за узгодженням із органами </w:t>
      </w:r>
      <w:proofErr w:type="spellStart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Держсаннагляду</w:t>
      </w:r>
      <w:proofErr w:type="spellEnd"/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Розміри ЗС звичайно в кілька разів більші, ніж СЗЗ. Наприклад, СЗЗ АБС має радіус 3-5 км, а ЗС може простягатися на відстань 20-30 км від АЕС.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Устаткування, контейнери, упаковка, транспортні засоби, приміщення, призначені для робіт із джерелами РВ, повинні мати попереджувальний знак радіаційної небезпеки.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6.1.4 Організація робіт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Установи, приміщення й установки для роботи з джерелами ІВ до початку їх експлуатації мають бути прийняті компетентною комісією на підставі акта приймання. Місцеві органи </w:t>
      </w:r>
      <w:proofErr w:type="spellStart"/>
      <w:r w:rsidRPr="00BC57F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Держсаннагляду</w:t>
      </w:r>
      <w:proofErr w:type="spellEnd"/>
      <w:r w:rsidRPr="00BC5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оформляють на </w:t>
      </w:r>
      <w:r w:rsidRPr="00BC57F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термін до трьох років санітарний паспорт установи, що дає право зберігання і проведення робіт із джерелами РВ. Адміністрація установи:</w:t>
      </w:r>
    </w:p>
    <w:p w:rsidR="00093FDD" w:rsidRPr="00BC57F6" w:rsidRDefault="00093FDD" w:rsidP="00093FDD">
      <w:pPr>
        <w:numPr>
          <w:ilvl w:val="0"/>
          <w:numId w:val="1"/>
        </w:numPr>
        <w:spacing w:before="100" w:beforeAutospacing="1" w:after="100" w:afterAutospacing="1" w:line="360" w:lineRule="auto"/>
        <w:ind w:left="240"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• визначає перелік осіб для роботи з джерелами РВ;</w:t>
      </w:r>
    </w:p>
    <w:p w:rsidR="00093FDD" w:rsidRPr="00BC57F6" w:rsidRDefault="00093FDD" w:rsidP="00093FDD">
      <w:pPr>
        <w:numPr>
          <w:ilvl w:val="0"/>
          <w:numId w:val="1"/>
        </w:numPr>
        <w:spacing w:before="100" w:beforeAutospacing="1" w:after="100" w:afterAutospacing="1" w:line="360" w:lineRule="auto"/>
        <w:ind w:left="240"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• розробляє правила внутрішнього розпорядку, інструкцію з радіаційної безпеки, інструкцію з попередження і ліквідації аварій;</w:t>
      </w:r>
    </w:p>
    <w:p w:rsidR="00093FDD" w:rsidRPr="00BC57F6" w:rsidRDefault="00093FDD" w:rsidP="00093FDD">
      <w:pPr>
        <w:numPr>
          <w:ilvl w:val="0"/>
          <w:numId w:val="1"/>
        </w:numPr>
        <w:spacing w:before="100" w:beforeAutospacing="1" w:after="100" w:afterAutospacing="1" w:line="360" w:lineRule="auto"/>
        <w:ind w:left="240"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• навчає й інструктує працівників;</w:t>
      </w:r>
    </w:p>
    <w:p w:rsidR="00093FDD" w:rsidRPr="00BC57F6" w:rsidRDefault="00093FDD" w:rsidP="00093FDD">
      <w:pPr>
        <w:numPr>
          <w:ilvl w:val="0"/>
          <w:numId w:val="1"/>
        </w:numPr>
        <w:spacing w:before="100" w:beforeAutospacing="1" w:after="100" w:afterAutospacing="1" w:line="360" w:lineRule="auto"/>
        <w:ind w:left="240"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• періодично перевіряє знання правил ведення робіт і чинних інструкцій;</w:t>
      </w:r>
    </w:p>
    <w:p w:rsidR="00093FDD" w:rsidRPr="00BC57F6" w:rsidRDefault="00093FDD" w:rsidP="00093FDD">
      <w:pPr>
        <w:numPr>
          <w:ilvl w:val="0"/>
          <w:numId w:val="1"/>
        </w:numPr>
        <w:spacing w:before="100" w:beforeAutospacing="1" w:after="100" w:afterAutospacing="1" w:line="360" w:lineRule="auto"/>
        <w:ind w:left="240"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• призначає відповідальних за радіаційний контроль і безпеку;</w:t>
      </w:r>
    </w:p>
    <w:p w:rsidR="00093FDD" w:rsidRPr="00BC57F6" w:rsidRDefault="00093FDD" w:rsidP="00093FDD">
      <w:pPr>
        <w:numPr>
          <w:ilvl w:val="0"/>
          <w:numId w:val="1"/>
        </w:numPr>
        <w:spacing w:before="100" w:beforeAutospacing="1" w:after="100" w:afterAutospacing="1" w:line="360" w:lineRule="auto"/>
        <w:ind w:left="240"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• організовує обов'язковий медичний контроль при прийнятті на роботу і періодичні медогляди.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В інструкції з радіаційної безпеки викладаються порядок проведення робіт; облік зберігання і видачі джерел РВ; скидання і видалення радіоактивних відходів; стан приміщень; заходи особистої профілактики; організація проведення радіаційного контролю.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Найбільш складний комплекс захисних заходів передбачається при роботі з РР у відкритому вигляді, оскільки необхідно забезпечити захист людей не тільки від зовнішнього, а й від внутрішнього опромінення і запобігти забрудненню навколишнього середовища. Така небезпека існує при роботі ядерних реакторів, у радіохімічному виробництві, особливо при проведенні ремонтів.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До основних захисних заходів належать: вибір устаткування, технологічних режимів, планування й обробка приміщень; раціональне планування робочих місць, режиму вентиляції, захисту від зовнішнього і внутрішнього опромінення, збирання й утилізації радіоактивних відходів; дотримання заходів особистої гігієни і використання засобів індивідуального захисту.</w:t>
      </w:r>
    </w:p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lastRenderedPageBreak/>
        <w:t xml:space="preserve">За ступенем радіаційної небезпеки РР поділяються на чотири групи в міру зменшення небезпеки: А, Б, В, Г (табл. 6.1). </w:t>
      </w:r>
    </w:p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Таблиця 6.1. Групи радіаційної небезпеки радіоактивних речовин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5772"/>
        <w:gridCol w:w="2423"/>
      </w:tblGrid>
      <w:tr w:rsidR="00093FDD" w:rsidRPr="00BC57F6" w:rsidTr="00BD33D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Група РНРР</w:t>
            </w:r>
          </w:p>
        </w:tc>
        <w:tc>
          <w:tcPr>
            <w:tcW w:w="5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Найменування радіонуклідів</w:t>
            </w:r>
          </w:p>
        </w:tc>
        <w:tc>
          <w:tcPr>
            <w:tcW w:w="24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 xml:space="preserve">Мінімально значима активність на робочому місці, </w:t>
            </w:r>
            <w:proofErr w:type="spellStart"/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Бк</w:t>
            </w:r>
            <w:proofErr w:type="spellEnd"/>
          </w:p>
        </w:tc>
      </w:tr>
      <w:tr w:rsidR="00093FDD" w:rsidRPr="00BC57F6" w:rsidTr="00BD33D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група А</w:t>
            </w:r>
          </w:p>
        </w:tc>
        <w:tc>
          <w:tcPr>
            <w:tcW w:w="5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уран-232; торій-228, 230; радій-226, 228; кюрій-242, 248; свинець-210.</w:t>
            </w:r>
          </w:p>
        </w:tc>
        <w:tc>
          <w:tcPr>
            <w:tcW w:w="24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93FDD" w:rsidRPr="00BC57F6" w:rsidRDefault="00093FDD" w:rsidP="00BD33DB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1000</w:t>
            </w:r>
          </w:p>
        </w:tc>
      </w:tr>
      <w:tr w:rsidR="00093FDD" w:rsidRPr="00BC57F6" w:rsidTr="00BD33D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група Б</w:t>
            </w:r>
          </w:p>
        </w:tc>
        <w:tc>
          <w:tcPr>
            <w:tcW w:w="5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 xml:space="preserve">уран-230, 233, 236; торій-227; плутоній-241, 243; ра-дій-223, 224; йод-125,126,129,131 та ін.  </w:t>
            </w:r>
          </w:p>
        </w:tc>
        <w:tc>
          <w:tcPr>
            <w:tcW w:w="24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93FDD" w:rsidRPr="00BC57F6" w:rsidRDefault="00093FDD" w:rsidP="00BD33DB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  <w:vertAlign w:val="superscript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Ввід 10</w:t>
            </w: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vertAlign w:val="superscript"/>
                <w:lang w:val="uk-UA"/>
              </w:rPr>
              <w:t>4</w:t>
            </w: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 xml:space="preserve"> до 10</w:t>
            </w: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vertAlign w:val="superscript"/>
                <w:lang w:val="uk-UA"/>
              </w:rPr>
              <w:t>5</w:t>
            </w:r>
          </w:p>
        </w:tc>
      </w:tr>
      <w:tr w:rsidR="00093FDD" w:rsidRPr="00BC57F6" w:rsidTr="00BD33D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група В</w:t>
            </w:r>
          </w:p>
        </w:tc>
        <w:tc>
          <w:tcPr>
            <w:tcW w:w="5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 xml:space="preserve">йод-132, 135; фосфор-32; натрій-23, 24; марганець-52, 54, 56; кобальт-56, 58, 60 та ін.  </w:t>
            </w:r>
          </w:p>
        </w:tc>
        <w:tc>
          <w:tcPr>
            <w:tcW w:w="24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93FDD" w:rsidRPr="00BC57F6" w:rsidRDefault="00093FDD" w:rsidP="00BD33DB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  <w:vertAlign w:val="superscript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Від 10</w:t>
            </w: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vertAlign w:val="superscript"/>
                <w:lang w:val="uk-UA"/>
              </w:rPr>
              <w:t>6</w:t>
            </w: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 xml:space="preserve"> до 10</w:t>
            </w: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vertAlign w:val="superscript"/>
                <w:lang w:val="uk-UA"/>
              </w:rPr>
              <w:t>7</w:t>
            </w:r>
          </w:p>
        </w:tc>
      </w:tr>
      <w:tr w:rsidR="00093FDD" w:rsidRPr="00BC57F6" w:rsidTr="00BD33D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група Г</w:t>
            </w:r>
          </w:p>
        </w:tc>
        <w:tc>
          <w:tcPr>
            <w:tcW w:w="5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3FDD" w:rsidRPr="00BC57F6" w:rsidRDefault="00093FDD" w:rsidP="00BD33DB">
            <w:pPr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 xml:space="preserve">йод-123; торій-232, 234; фосфор-33; вуглець-14; крем-ній-31; тритій-3 та ін.  </w:t>
            </w:r>
          </w:p>
        </w:tc>
        <w:tc>
          <w:tcPr>
            <w:tcW w:w="24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93FDD" w:rsidRPr="00BC57F6" w:rsidRDefault="00093FDD" w:rsidP="00BD33DB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  <w:vertAlign w:val="superscript"/>
                <w:lang w:val="uk-UA"/>
              </w:rPr>
            </w:pP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lang w:val="uk-UA"/>
              </w:rPr>
              <w:t>Більше 10</w:t>
            </w:r>
            <w:r w:rsidRPr="00BC57F6">
              <w:rPr>
                <w:rFonts w:ascii="Times New Roman" w:hAnsi="Times New Roman" w:cs="Times New Roman"/>
                <w:color w:val="242424"/>
                <w:sz w:val="28"/>
                <w:szCs w:val="28"/>
                <w:vertAlign w:val="superscript"/>
                <w:lang w:val="uk-UA"/>
              </w:rPr>
              <w:t>8</w:t>
            </w:r>
          </w:p>
        </w:tc>
      </w:tr>
    </w:tbl>
    <w:p w:rsidR="00093FDD" w:rsidRPr="00BC57F6" w:rsidRDefault="00093FDD" w:rsidP="00093FDD">
      <w:pPr>
        <w:ind w:firstLine="709"/>
        <w:rPr>
          <w:rFonts w:ascii="Times New Roman" w:hAnsi="Times New Roman" w:cs="Times New Roman"/>
          <w:i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b/>
          <w:color w:val="242424"/>
          <w:sz w:val="28"/>
          <w:szCs w:val="28"/>
          <w:lang w:val="uk-UA"/>
        </w:rPr>
        <w:t>Примітка.</w:t>
      </w: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BC57F6">
        <w:rPr>
          <w:rFonts w:ascii="Times New Roman" w:hAnsi="Times New Roman" w:cs="Times New Roman"/>
          <w:i/>
          <w:color w:val="242424"/>
          <w:sz w:val="28"/>
          <w:szCs w:val="28"/>
          <w:lang w:val="uk-UA"/>
        </w:rPr>
        <w:t>Мінімально значима активність - це активність відкритого джерела іонізуючого випромінювання в приміщенні або на робочому місці, при перевищенні якої потрібен дозвіл органів державної санітарно-епідеміологічної служби на використання цих джерел.</w:t>
      </w:r>
    </w:p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</w:p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Залежно від групи РР і фактичної активності їх на робочому місці встановлюється три класи робіт.</w:t>
      </w:r>
    </w:p>
    <w:p w:rsidR="00093FDD" w:rsidRPr="00BC57F6" w:rsidRDefault="00093FDD" w:rsidP="00093FDD">
      <w:pPr>
        <w:ind w:firstLine="709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i/>
          <w:color w:val="242424"/>
          <w:sz w:val="28"/>
          <w:szCs w:val="28"/>
          <w:lang w:val="uk-UA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186pt;mso-position-horizontal:absolute;mso-position-vertical:absolute" o:ole="">
            <v:imagedata r:id="rId5" o:title="" croptop="21372f" cropbottom="15857f"/>
          </v:shape>
          <o:OLEObject Type="Embed" ProgID="PowerPoint.Slide.12" ShapeID="_x0000_i1025" DrawAspect="Content" ObjectID="_1660224775" r:id="rId6"/>
        </w:object>
      </w:r>
    </w:p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Приміщення для робіт класів І </w:t>
      </w:r>
      <w:proofErr w:type="spellStart"/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і</w:t>
      </w:r>
      <w:proofErr w:type="spellEnd"/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II ізолюють від інших та обладнують санпропускником, душовою і пунктом радіаційного контролю. Приміщення для робіт класу І розділяються на три зони:</w:t>
      </w:r>
    </w:p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перша зона — приміщення, що не обслуговуються, де розміщуються основні джерела ІВ і радіоактивного забруднення;</w:t>
      </w:r>
    </w:p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друга зона - завантаження, що обслуговується періодично під час ремонту і вивантаження РР, тимчасового зберігання і видалення радіоактивних відходів;</w:t>
      </w:r>
    </w:p>
    <w:p w:rsidR="00093FDD" w:rsidRPr="00BC57F6" w:rsidRDefault="00093FDD" w:rsidP="00093FDD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третя зона - приміщення постійного перебування персоналу. Для виключення можливості винесення забруднень між приміщеннями другої і третьої зони обладнується спеціальний шлюз. Стіни, підлоги, стелі, устаткування і робочі меблі в приміщеннях для робіт класів II і </w:t>
      </w:r>
      <w:proofErr w:type="spellStart"/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>І</w:t>
      </w:r>
      <w:proofErr w:type="spellEnd"/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мають мати гладку поверхню і слабко сорбуючі покриття, що полегшують видалення радіоактивних забруднень. Краї покриття підлоги повинні бути закріплені й забиті врівень зі стінами. Вентиляційні й повітроочисні пристрої мають забезпечити захист від забруднення повітря всередині приміщень та зовнішнього повітря.</w:t>
      </w:r>
    </w:p>
    <w:p w:rsidR="00093FDD" w:rsidRPr="00BC57F6" w:rsidRDefault="00093FDD" w:rsidP="00093FD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На етапах одержання, транспортування і зберігання джерел РВ передбачається виконання комплексу організаційних, технічних та інших заходів, що запобігають їх уособлюванню і потраплянню в навколишнє середовище. Тут важливі дисциплінованість і відповідальне ставлення до виконання посадових обов'язків. Негативні приклади, що характеризують можливість радіоактивного забруднення НС і навіть безконтрольного </w:t>
      </w:r>
      <w:r w:rsidRPr="00BC57F6">
        <w:rPr>
          <w:rFonts w:ascii="Times New Roman" w:hAnsi="Times New Roman" w:cs="Times New Roman"/>
          <w:color w:val="242424"/>
          <w:sz w:val="28"/>
          <w:szCs w:val="28"/>
          <w:lang w:val="uk-UA"/>
        </w:rPr>
        <w:lastRenderedPageBreak/>
        <w:t>поширення компонентів ядерної зброї, неодноразово наводилися в засобах масової інформації.</w:t>
      </w:r>
    </w:p>
    <w:p w:rsidR="00EF02F8" w:rsidRPr="00093FDD" w:rsidRDefault="00EF02F8">
      <w:pPr>
        <w:rPr>
          <w:lang w:val="uk-UA"/>
        </w:rPr>
      </w:pPr>
    </w:p>
    <w:sectPr w:rsidR="00EF02F8" w:rsidRPr="0009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215B9"/>
    <w:multiLevelType w:val="multilevel"/>
    <w:tmpl w:val="3156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FDD"/>
    <w:rsid w:val="00093FDD"/>
    <w:rsid w:val="00EF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9417</Characters>
  <Application>Microsoft Office Word</Application>
  <DocSecurity>0</DocSecurity>
  <Lines>78</Lines>
  <Paragraphs>22</Paragraphs>
  <ScaleCrop>false</ScaleCrop>
  <Company>USN Team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2020-08-29T13:46:00Z</dcterms:created>
  <dcterms:modified xsi:type="dcterms:W3CDTF">2020-08-29T13:46:00Z</dcterms:modified>
</cp:coreProperties>
</file>