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32" w:rsidRPr="000816B5" w:rsidRDefault="008F3132" w:rsidP="008F3132">
      <w:pPr>
        <w:pStyle w:val="a3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0816B5">
        <w:rPr>
          <w:color w:val="000000"/>
          <w:sz w:val="28"/>
          <w:szCs w:val="28"/>
        </w:rPr>
        <w:t>Що таке рівень втручання?</w:t>
      </w:r>
    </w:p>
    <w:p w:rsidR="008F3132" w:rsidRPr="000816B5" w:rsidRDefault="008F3132" w:rsidP="008F3132">
      <w:pPr>
        <w:pStyle w:val="a3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0816B5">
        <w:rPr>
          <w:color w:val="000000"/>
          <w:sz w:val="28"/>
          <w:szCs w:val="28"/>
        </w:rPr>
        <w:t>Що таке рівень дій?</w:t>
      </w:r>
    </w:p>
    <w:p w:rsidR="008F3132" w:rsidRPr="000816B5" w:rsidRDefault="008F3132" w:rsidP="008F3132">
      <w:pPr>
        <w:pStyle w:val="a3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0816B5">
        <w:rPr>
          <w:color w:val="000000"/>
          <w:sz w:val="28"/>
          <w:szCs w:val="28"/>
        </w:rPr>
        <w:t>Охарактеризувати регламенти першої групи.</w:t>
      </w:r>
    </w:p>
    <w:p w:rsidR="008F3132" w:rsidRPr="000816B5" w:rsidRDefault="008F3132" w:rsidP="008F3132">
      <w:pPr>
        <w:pStyle w:val="a3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0816B5">
        <w:rPr>
          <w:color w:val="000000"/>
          <w:sz w:val="28"/>
          <w:szCs w:val="28"/>
        </w:rPr>
        <w:t>Що таке ліміт дози?</w:t>
      </w:r>
    </w:p>
    <w:p w:rsidR="008F3132" w:rsidRPr="000816B5" w:rsidRDefault="008F3132" w:rsidP="008F3132">
      <w:pPr>
        <w:pStyle w:val="a3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0816B5">
        <w:rPr>
          <w:iCs/>
          <w:color w:val="000000"/>
          <w:sz w:val="28"/>
          <w:szCs w:val="28"/>
        </w:rPr>
        <w:t>Контроль річного надходження радіонуклідів і  дози зовнішнього  опромінення. </w:t>
      </w:r>
    </w:p>
    <w:p w:rsidR="008F3132" w:rsidRPr="000816B5" w:rsidRDefault="008F3132" w:rsidP="008F3132">
      <w:pPr>
        <w:pStyle w:val="a3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0816B5">
        <w:rPr>
          <w:iCs/>
          <w:color w:val="000000"/>
          <w:sz w:val="28"/>
          <w:szCs w:val="28"/>
        </w:rPr>
        <w:t>Категорії опромінених осіб.</w:t>
      </w:r>
    </w:p>
    <w:p w:rsidR="008F3132" w:rsidRDefault="008F3132" w:rsidP="008F3132">
      <w:pPr>
        <w:pStyle w:val="a3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0816B5">
        <w:rPr>
          <w:color w:val="000000"/>
          <w:sz w:val="28"/>
          <w:szCs w:val="28"/>
        </w:rPr>
        <w:t>Захист вагітних.</w:t>
      </w:r>
    </w:p>
    <w:p w:rsidR="008F3132" w:rsidRDefault="008F3132" w:rsidP="008F3132">
      <w:pPr>
        <w:pStyle w:val="a3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Назвіть ліміти ефективної дози для категорії А.</w:t>
      </w:r>
    </w:p>
    <w:p w:rsidR="008F3132" w:rsidRDefault="008F3132" w:rsidP="008F3132">
      <w:pPr>
        <w:pStyle w:val="a3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Назвіть ліміти ефективної дози для категорії В.</w:t>
      </w:r>
    </w:p>
    <w:p w:rsidR="008F3132" w:rsidRPr="000816B5" w:rsidRDefault="008F3132" w:rsidP="008F3132">
      <w:pPr>
        <w:pStyle w:val="a3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Вимоги до опромінення персоналу, що планується.</w:t>
      </w:r>
    </w:p>
    <w:p w:rsidR="00456451" w:rsidRPr="008F3132" w:rsidRDefault="00456451">
      <w:pPr>
        <w:rPr>
          <w:lang w:val="uk-UA"/>
        </w:rPr>
      </w:pPr>
    </w:p>
    <w:sectPr w:rsidR="00456451" w:rsidRPr="008F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B71B1"/>
    <w:multiLevelType w:val="multilevel"/>
    <w:tmpl w:val="3898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132"/>
    <w:rsid w:val="00456451"/>
    <w:rsid w:val="008F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3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USN Team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2020-08-30T10:49:00Z</dcterms:created>
  <dcterms:modified xsi:type="dcterms:W3CDTF">2020-08-30T10:50:00Z</dcterms:modified>
</cp:coreProperties>
</file>