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31141306" w14:textId="1528D413" w:rsidR="00BA282F" w:rsidRDefault="00EF4546" w:rsidP="00844E18">
      <w:pPr>
        <w:jc w:val="center"/>
        <w:rPr>
          <w:b/>
          <w:bCs/>
          <w:color w:val="000000"/>
          <w:sz w:val="28"/>
          <w:lang w:val="uk-UA"/>
        </w:rPr>
      </w:pPr>
      <w:r w:rsidRPr="00EF4546">
        <w:rPr>
          <w:b/>
          <w:bCs/>
          <w:color w:val="000000"/>
          <w:sz w:val="28"/>
          <w:lang w:val="uk-UA"/>
        </w:rPr>
        <w:t>РИЗИК</w:t>
      </w:r>
      <w:r w:rsidR="00D23FBD">
        <w:rPr>
          <w:b/>
          <w:bCs/>
          <w:color w:val="000000"/>
          <w:sz w:val="28"/>
        </w:rPr>
        <w:t xml:space="preserve"> </w:t>
      </w:r>
      <w:r w:rsidR="00D23FBD">
        <w:rPr>
          <w:b/>
          <w:bCs/>
          <w:color w:val="000000"/>
          <w:sz w:val="28"/>
          <w:lang w:val="uk-UA"/>
        </w:rPr>
        <w:t>МЕНЕДЖМЕНТ</w:t>
      </w:r>
      <w:r w:rsidRPr="00EF4546">
        <w:rPr>
          <w:b/>
          <w:bCs/>
          <w:color w:val="000000"/>
          <w:sz w:val="28"/>
          <w:lang w:val="uk-UA"/>
        </w:rPr>
        <w:t xml:space="preserve"> БІЗНЕС-ПРОЦЕСІВ</w:t>
      </w:r>
    </w:p>
    <w:p w14:paraId="713BDC0D" w14:textId="77777777" w:rsidR="00EF4546" w:rsidRPr="006331B8" w:rsidRDefault="00EF4546" w:rsidP="00844E18">
      <w:pPr>
        <w:jc w:val="center"/>
        <w:rPr>
          <w:b/>
          <w:bCs/>
          <w:lang w:val="uk-UA"/>
        </w:rPr>
      </w:pPr>
    </w:p>
    <w:p w14:paraId="6A2AA84A" w14:textId="6FD849E0" w:rsidR="00E96D56" w:rsidRPr="00715B7E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="00C25047">
        <w:rPr>
          <w:b/>
          <w:lang w:val="uk-UA"/>
        </w:rPr>
        <w:t xml:space="preserve"> </w:t>
      </w:r>
      <w:r w:rsidR="00C25047">
        <w:rPr>
          <w:b/>
          <w:lang w:val="uk-UA"/>
        </w:rPr>
        <w:tab/>
      </w:r>
      <w:r w:rsidR="004C3EF5" w:rsidRPr="004C3EF5">
        <w:rPr>
          <w:bCs/>
          <w:lang w:val="uk-UA"/>
        </w:rPr>
        <w:t>к</w:t>
      </w:r>
      <w:r w:rsidR="00715B7E" w:rsidRPr="00C25047">
        <w:rPr>
          <w:lang w:val="uk-UA"/>
        </w:rPr>
        <w:t>.</w:t>
      </w:r>
      <w:r w:rsidR="004C3EF5">
        <w:rPr>
          <w:lang w:val="uk-UA"/>
        </w:rPr>
        <w:t xml:space="preserve">філос. </w:t>
      </w:r>
      <w:r w:rsidR="00715B7E" w:rsidRPr="00C25047">
        <w:rPr>
          <w:lang w:val="uk-UA"/>
        </w:rPr>
        <w:t>н.</w:t>
      </w:r>
      <w:r w:rsidR="004C3EF5">
        <w:rPr>
          <w:lang w:val="uk-UA"/>
        </w:rPr>
        <w:t>, доц. Олійник Олександр Миколайович</w:t>
      </w:r>
    </w:p>
    <w:p w14:paraId="01871A4B" w14:textId="77777777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="00715B7E"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 w:rsidR="00715B7E">
        <w:rPr>
          <w:lang w:val="uk-UA"/>
        </w:rPr>
        <w:t>6-</w:t>
      </w:r>
      <w:r w:rsidR="0027436F">
        <w:rPr>
          <w:lang w:val="uk-UA"/>
        </w:rPr>
        <w:t>й корпус</w:t>
      </w:r>
      <w:r w:rsidRPr="006331B8">
        <w:rPr>
          <w:lang w:val="uk-UA"/>
        </w:rPr>
        <w:t xml:space="preserve"> ЗНУ, ауд. </w:t>
      </w:r>
      <w:r w:rsidR="0027436F">
        <w:rPr>
          <w:lang w:val="uk-UA"/>
        </w:rPr>
        <w:t xml:space="preserve">108 </w:t>
      </w:r>
    </w:p>
    <w:p w14:paraId="4D053245" w14:textId="77777777" w:rsidR="004C3EF5" w:rsidRDefault="003829F5" w:rsidP="00E96D56">
      <w:r w:rsidRPr="000E7BC3">
        <w:rPr>
          <w:b/>
          <w:lang w:val="uk-UA"/>
        </w:rPr>
        <w:t xml:space="preserve">Email: </w:t>
      </w:r>
      <w:r w:rsidR="004C3EF5" w:rsidRPr="004C3EF5">
        <w:t xml:space="preserve">a.n.oleynick@gmail.com </w:t>
      </w:r>
    </w:p>
    <w:p w14:paraId="58AEBA25" w14:textId="66CC772F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F753E4">
        <w:rPr>
          <w:lang w:val="uk-UA"/>
        </w:rPr>
        <w:t xml:space="preserve"> </w:t>
      </w:r>
      <w:r w:rsidR="00F753E4" w:rsidRPr="006C3F9B">
        <w:rPr>
          <w:lang w:val="ru-RU"/>
        </w:rPr>
        <w:t>(061) 289-41-39</w:t>
      </w:r>
      <w:r w:rsidR="008E6F71"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="00F753E4" w:rsidRPr="006C3F9B">
        <w:rPr>
          <w:lang w:val="ru-RU"/>
        </w:rPr>
        <w:t>(061) 289-41-10</w:t>
      </w:r>
      <w:r w:rsidR="00F753E4"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</w:p>
    <w:p w14:paraId="0C1B91C6" w14:textId="77777777" w:rsidR="00EF4546" w:rsidRDefault="00EF4546" w:rsidP="004B0F24">
      <w:pPr>
        <w:rPr>
          <w:b/>
          <w:sz w:val="28"/>
          <w:lang w:val="uk-UA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09"/>
        <w:gridCol w:w="1275"/>
        <w:gridCol w:w="1276"/>
        <w:gridCol w:w="963"/>
        <w:gridCol w:w="709"/>
        <w:gridCol w:w="1178"/>
        <w:gridCol w:w="1544"/>
      </w:tblGrid>
      <w:tr w:rsidR="00EF4546" w:rsidRPr="00C8796F" w14:paraId="5541B8CB" w14:textId="77777777" w:rsidTr="003F19D6">
        <w:trPr>
          <w:trHeight w:val="239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D253" w14:textId="77777777" w:rsidR="00EF4546" w:rsidRPr="006331B8" w:rsidRDefault="00EF4546" w:rsidP="003F19D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846" w14:textId="77777777" w:rsidR="00EF4546" w:rsidRPr="006E12FE" w:rsidRDefault="00EF4546" w:rsidP="003F19D6">
            <w:pPr>
              <w:spacing w:after="20"/>
              <w:rPr>
                <w:rFonts w:eastAsia="Times New Roman"/>
                <w:lang w:val="uk-UA"/>
              </w:rPr>
            </w:pPr>
            <w:r w:rsidRPr="006E12FE">
              <w:rPr>
                <w:bCs/>
                <w:lang w:val="uk-UA"/>
              </w:rPr>
              <w:t xml:space="preserve">Бізнес-адміністрування; </w:t>
            </w:r>
            <w:r w:rsidRPr="006E12FE">
              <w:rPr>
                <w:lang w:val="uk-UA"/>
              </w:rPr>
              <w:t>Магістр</w:t>
            </w:r>
          </w:p>
        </w:tc>
      </w:tr>
      <w:tr w:rsidR="00EF4546" w:rsidRPr="006331B8" w14:paraId="178C0C8A" w14:textId="77777777" w:rsidTr="003F19D6">
        <w:trPr>
          <w:trHeight w:val="239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39C2" w14:textId="77777777" w:rsidR="00EF4546" w:rsidRPr="006331B8" w:rsidRDefault="00EF4546" w:rsidP="003F19D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A48A" w14:textId="77777777" w:rsidR="00EF4546" w:rsidRPr="006E12FE" w:rsidRDefault="00EF4546" w:rsidP="003F19D6">
            <w:pPr>
              <w:spacing w:after="20"/>
              <w:rPr>
                <w:lang w:val="uk-UA"/>
              </w:rPr>
            </w:pPr>
            <w:r w:rsidRPr="006E12FE">
              <w:rPr>
                <w:lang w:val="uk-UA"/>
              </w:rPr>
              <w:t>Варіативна</w:t>
            </w:r>
          </w:p>
        </w:tc>
      </w:tr>
      <w:tr w:rsidR="00EF4546" w:rsidRPr="006331B8" w14:paraId="02F8CC94" w14:textId="77777777" w:rsidTr="003F19D6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CBC4" w14:textId="77777777" w:rsidR="00EF4546" w:rsidRPr="006331B8" w:rsidRDefault="00EF4546" w:rsidP="003F19D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22E7" w14:textId="77777777" w:rsidR="00EF4546" w:rsidRPr="006331B8" w:rsidRDefault="00EF4546" w:rsidP="003F19D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C5C4" w14:textId="77777777" w:rsidR="00EF4546" w:rsidRPr="006E12FE" w:rsidRDefault="00EF4546" w:rsidP="003F19D6">
            <w:pPr>
              <w:rPr>
                <w:rFonts w:eastAsia="Times New Roman"/>
                <w:b/>
                <w:lang w:val="uk-UA"/>
              </w:rPr>
            </w:pPr>
            <w:r w:rsidRPr="006E12FE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E5D7" w14:textId="40D2D7F5" w:rsidR="00EF4546" w:rsidRPr="006E12FE" w:rsidRDefault="00EF4546" w:rsidP="003F19D6">
            <w:pPr>
              <w:rPr>
                <w:rFonts w:eastAsia="Times New Roman"/>
                <w:lang w:val="uk-UA"/>
              </w:rPr>
            </w:pPr>
            <w:r w:rsidRPr="006E12FE">
              <w:rPr>
                <w:rFonts w:eastAsia="Times New Roman"/>
                <w:lang w:val="uk-UA"/>
              </w:rPr>
              <w:t>20</w:t>
            </w:r>
            <w:r w:rsidR="00D23FBD">
              <w:rPr>
                <w:rFonts w:eastAsia="Times New Roman"/>
                <w:lang w:val="uk-UA"/>
              </w:rPr>
              <w:t>23</w:t>
            </w:r>
            <w:r w:rsidRPr="006E12FE">
              <w:rPr>
                <w:rFonts w:eastAsia="Times New Roman"/>
                <w:lang w:val="uk-UA"/>
              </w:rPr>
              <w:t>-202</w:t>
            </w:r>
            <w:r w:rsidR="00D23FBD">
              <w:rPr>
                <w:rFonts w:eastAsia="Times New Roman"/>
                <w:lang w:val="uk-UA"/>
              </w:rPr>
              <w:t>4</w:t>
            </w:r>
            <w:r w:rsidRPr="006E12FE">
              <w:rPr>
                <w:rFonts w:eastAsia="Times New Roman"/>
                <w:lang w:val="uk-UA"/>
              </w:rPr>
              <w:t xml:space="preserve"> 2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49AF" w14:textId="77777777" w:rsidR="00EF4546" w:rsidRPr="006331B8" w:rsidRDefault="00EF4546" w:rsidP="003F19D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rFonts w:eastAsia="Times New Roman"/>
                <w:b/>
              </w:rPr>
              <w:t>Рік навчання</w:t>
            </w:r>
            <w:r w:rsidRPr="006331B8">
              <w:rPr>
                <w:rFonts w:eastAsia="Times New Roman"/>
                <w:b/>
                <w:lang w:val="uk-UA"/>
              </w:rPr>
              <w:t xml:space="preserve"> - </w:t>
            </w:r>
            <w:r>
              <w:rPr>
                <w:rFonts w:eastAsia="Times New Roman"/>
                <w:b/>
                <w:lang w:val="uk-UA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2C3F2" w14:textId="77777777" w:rsidR="00EF4546" w:rsidRPr="006331B8" w:rsidRDefault="00EF4546" w:rsidP="003F19D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4010C" w14:textId="77777777" w:rsidR="00EF4546" w:rsidRPr="006E12FE" w:rsidRDefault="00EF4546" w:rsidP="003F19D6">
            <w:pPr>
              <w:rPr>
                <w:rFonts w:eastAsia="Times New Roman"/>
                <w:lang w:val="uk-UA"/>
              </w:rPr>
            </w:pPr>
            <w:r w:rsidRPr="006E12FE">
              <w:rPr>
                <w:rFonts w:eastAsia="Times New Roman"/>
                <w:lang w:val="uk-UA"/>
              </w:rPr>
              <w:t>11</w:t>
            </w:r>
          </w:p>
        </w:tc>
      </w:tr>
      <w:tr w:rsidR="00EF4546" w:rsidRPr="00222815" w14:paraId="452763BF" w14:textId="77777777" w:rsidTr="003F19D6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0B7C" w14:textId="77777777" w:rsidR="00EF4546" w:rsidRPr="006331B8" w:rsidRDefault="00EF4546" w:rsidP="003F19D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439F" w14:textId="77777777" w:rsidR="00EF4546" w:rsidRPr="006331B8" w:rsidRDefault="00EF4546" w:rsidP="003F19D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</w:t>
            </w:r>
            <w:r w:rsidRPr="006331B8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0A13" w14:textId="77777777" w:rsidR="00EF4546" w:rsidRPr="00A6615B" w:rsidRDefault="00EF4546" w:rsidP="003F19D6">
            <w:pPr>
              <w:rPr>
                <w:rFonts w:eastAsia="Times New Roman"/>
                <w:b/>
              </w:rPr>
            </w:pPr>
            <w:r w:rsidRPr="006E12FE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02D" w14:textId="77777777" w:rsidR="00EF4546" w:rsidRPr="006331B8" w:rsidRDefault="00EF4546" w:rsidP="003F19D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DCE" w14:textId="77777777" w:rsidR="00EF4546" w:rsidRPr="006E12FE" w:rsidRDefault="00EF4546" w:rsidP="003F19D6">
            <w:pPr>
              <w:rPr>
                <w:i/>
                <w:iCs/>
                <w:lang w:val="uk-UA"/>
              </w:rPr>
            </w:pPr>
            <w:r w:rsidRPr="006E12FE">
              <w:rPr>
                <w:b/>
                <w:bCs/>
                <w:lang w:val="uk-UA"/>
              </w:rPr>
              <w:t>Лекційні заняття</w:t>
            </w:r>
            <w:r w:rsidRPr="006E12FE">
              <w:rPr>
                <w:b/>
                <w:bCs/>
                <w:lang w:val="ru-RU"/>
              </w:rPr>
              <w:t xml:space="preserve"> </w:t>
            </w:r>
            <w:r w:rsidRPr="006E12FE">
              <w:rPr>
                <w:b/>
                <w:bCs/>
                <w:lang w:val="uk-UA"/>
              </w:rPr>
              <w:t>– 22 год</w:t>
            </w:r>
          </w:p>
          <w:p w14:paraId="21FF8169" w14:textId="77777777" w:rsidR="00EF4546" w:rsidRPr="006E12FE" w:rsidRDefault="00EF4546" w:rsidP="003F19D6">
            <w:pPr>
              <w:rPr>
                <w:b/>
                <w:bCs/>
                <w:lang w:val="uk-UA"/>
              </w:rPr>
            </w:pPr>
            <w:r w:rsidRPr="006E12FE">
              <w:rPr>
                <w:b/>
                <w:bCs/>
                <w:lang w:val="uk-UA"/>
              </w:rPr>
              <w:t>Практичні заняття</w:t>
            </w:r>
            <w:r w:rsidRPr="006E12FE">
              <w:rPr>
                <w:b/>
                <w:bCs/>
                <w:lang w:val="ru-RU"/>
              </w:rPr>
              <w:t xml:space="preserve"> </w:t>
            </w:r>
            <w:r w:rsidRPr="006E12FE">
              <w:rPr>
                <w:b/>
                <w:bCs/>
                <w:lang w:val="uk-UA"/>
              </w:rPr>
              <w:t>– 10 год</w:t>
            </w:r>
          </w:p>
          <w:p w14:paraId="6214705C" w14:textId="77777777" w:rsidR="00EF4546" w:rsidRPr="006E12FE" w:rsidRDefault="00EF4546" w:rsidP="003F19D6">
            <w:pPr>
              <w:rPr>
                <w:rFonts w:eastAsia="Times New Roman"/>
                <w:lang w:val="uk-UA"/>
              </w:rPr>
            </w:pPr>
            <w:r w:rsidRPr="006E12FE">
              <w:rPr>
                <w:b/>
                <w:bCs/>
                <w:lang w:val="uk-UA"/>
              </w:rPr>
              <w:t>Самостійна робота –</w:t>
            </w:r>
            <w:r w:rsidRPr="006E12FE">
              <w:rPr>
                <w:rFonts w:eastAsia="Times New Roman"/>
                <w:lang w:val="uk-UA"/>
              </w:rPr>
              <w:t xml:space="preserve"> </w:t>
            </w:r>
            <w:r w:rsidRPr="006E12FE">
              <w:rPr>
                <w:rFonts w:eastAsia="Times New Roman"/>
                <w:b/>
                <w:lang w:val="uk-UA"/>
              </w:rPr>
              <w:t>88 год.</w:t>
            </w:r>
          </w:p>
        </w:tc>
      </w:tr>
      <w:tr w:rsidR="00EF4546" w:rsidRPr="006331B8" w14:paraId="6C085293" w14:textId="77777777" w:rsidTr="003F19D6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6690" w14:textId="77777777" w:rsidR="00EF4546" w:rsidRPr="006331B8" w:rsidRDefault="00EF4546" w:rsidP="003F19D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636C" w14:textId="43A014FE" w:rsidR="00EF4546" w:rsidRPr="006E12FE" w:rsidRDefault="00EF4546" w:rsidP="003F19D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2085" w14:textId="77777777" w:rsidR="00EF4546" w:rsidRPr="006331B8" w:rsidRDefault="00EF4546" w:rsidP="003F19D6">
            <w:pPr>
              <w:rPr>
                <w:b/>
                <w:bCs/>
                <w:lang w:val="uk-UA"/>
              </w:rPr>
            </w:pPr>
          </w:p>
        </w:tc>
      </w:tr>
      <w:tr w:rsidR="00EF4546" w:rsidRPr="00D23FBD" w14:paraId="0A49A228" w14:textId="77777777" w:rsidTr="003F19D6">
        <w:trPr>
          <w:trHeight w:val="250"/>
        </w:trPr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D74" w14:textId="77777777" w:rsidR="00EF4546" w:rsidRPr="006E12FE" w:rsidRDefault="00EF4546" w:rsidP="003F19D6">
            <w:pPr>
              <w:rPr>
                <w:rFonts w:eastAsia="Times New Roman"/>
                <w:b/>
                <w:lang w:val="uk-UA"/>
              </w:rPr>
            </w:pPr>
            <w:r w:rsidRPr="006E12FE">
              <w:rPr>
                <w:b/>
                <w:lang w:val="uk-UA"/>
              </w:rPr>
              <w:t>Посилання на курс в Moodle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D2D9" w14:textId="1B2C71FF" w:rsidR="00EF4546" w:rsidRPr="00EF4546" w:rsidRDefault="00EF4546" w:rsidP="003F19D6">
            <w:pPr>
              <w:rPr>
                <w:rFonts w:eastAsia="Times New Roman"/>
                <w:lang w:val="uk-UA"/>
              </w:rPr>
            </w:pPr>
            <w:r w:rsidRPr="00EF4546">
              <w:t>https</w:t>
            </w:r>
            <w:r w:rsidRPr="00EF4546">
              <w:rPr>
                <w:lang w:val="uk-UA"/>
              </w:rPr>
              <w:t>://</w:t>
            </w:r>
            <w:r w:rsidRPr="00EF4546">
              <w:t>moodle</w:t>
            </w:r>
            <w:r w:rsidRPr="00EF4546">
              <w:rPr>
                <w:lang w:val="uk-UA"/>
              </w:rPr>
              <w:t>.</w:t>
            </w:r>
            <w:r w:rsidRPr="00EF4546">
              <w:t>znu</w:t>
            </w:r>
            <w:r w:rsidRPr="00EF4546">
              <w:rPr>
                <w:lang w:val="uk-UA"/>
              </w:rPr>
              <w:t>.</w:t>
            </w:r>
            <w:r w:rsidRPr="00EF4546">
              <w:t>edu</w:t>
            </w:r>
            <w:r w:rsidRPr="00EF4546">
              <w:rPr>
                <w:lang w:val="uk-UA"/>
              </w:rPr>
              <w:t>.</w:t>
            </w:r>
            <w:r w:rsidRPr="00EF4546">
              <w:t>ua</w:t>
            </w:r>
            <w:r w:rsidRPr="00EF4546">
              <w:rPr>
                <w:lang w:val="uk-UA"/>
              </w:rPr>
              <w:t>/</w:t>
            </w:r>
            <w:r w:rsidRPr="00EF4546">
              <w:t>course</w:t>
            </w:r>
            <w:r w:rsidRPr="00EF4546">
              <w:rPr>
                <w:lang w:val="uk-UA"/>
              </w:rPr>
              <w:t>/</w:t>
            </w:r>
            <w:r w:rsidRPr="00EF4546">
              <w:t>view</w:t>
            </w:r>
            <w:r w:rsidRPr="00EF4546">
              <w:rPr>
                <w:lang w:val="uk-UA"/>
              </w:rPr>
              <w:t>.</w:t>
            </w:r>
            <w:r w:rsidRPr="00EF4546">
              <w:t>php</w:t>
            </w:r>
            <w:r w:rsidRPr="00EF4546">
              <w:rPr>
                <w:lang w:val="uk-UA"/>
              </w:rPr>
              <w:t>?</w:t>
            </w:r>
            <w:r w:rsidRPr="00EF4546">
              <w:t>id</w:t>
            </w:r>
            <w:r w:rsidRPr="00EF4546">
              <w:rPr>
                <w:lang w:val="uk-UA"/>
              </w:rPr>
              <w:t>=1747</w:t>
            </w:r>
          </w:p>
        </w:tc>
      </w:tr>
      <w:tr w:rsidR="00EF4546" w:rsidRPr="00D23FBD" w14:paraId="742B0604" w14:textId="77777777" w:rsidTr="003F19D6">
        <w:trPr>
          <w:trHeight w:val="250"/>
        </w:trPr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8B68" w14:textId="77777777" w:rsidR="00EF4546" w:rsidRPr="006E12FE" w:rsidRDefault="00EF4546" w:rsidP="003F19D6">
            <w:pPr>
              <w:rPr>
                <w:rStyle w:val="s1"/>
                <w:b/>
                <w:lang w:val="uk-UA"/>
              </w:rPr>
            </w:pPr>
            <w:r w:rsidRPr="006E12FE">
              <w:rPr>
                <w:b/>
                <w:iCs/>
                <w:lang w:val="uk-UA"/>
              </w:rPr>
              <w:t>Консультації:</w:t>
            </w:r>
            <w:r w:rsidRPr="006E12FE">
              <w:rPr>
                <w:b/>
                <w:i/>
                <w:lang w:val="uk-UA"/>
              </w:rPr>
              <w:t xml:space="preserve"> </w:t>
            </w:r>
          </w:p>
          <w:p w14:paraId="0596FB70" w14:textId="77777777" w:rsidR="00EF4546" w:rsidRPr="006E12FE" w:rsidRDefault="00EF4546" w:rsidP="003F19D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553" w14:textId="638AB1F5" w:rsidR="00EF4546" w:rsidRPr="006E12FE" w:rsidRDefault="00EF4546" w:rsidP="003F19D6">
            <w:pPr>
              <w:rPr>
                <w:lang w:val="uk-UA"/>
              </w:rPr>
            </w:pPr>
            <w:r w:rsidRPr="006E12FE">
              <w:rPr>
                <w:rStyle w:val="s1"/>
                <w:lang w:val="uk-UA"/>
              </w:rPr>
              <w:t>що</w:t>
            </w:r>
            <w:r>
              <w:rPr>
                <w:rStyle w:val="s1"/>
                <w:lang w:val="uk-UA"/>
              </w:rPr>
              <w:t>вівторка</w:t>
            </w:r>
            <w:r w:rsidRPr="006E12FE">
              <w:rPr>
                <w:rStyle w:val="s1"/>
                <w:lang w:val="uk-UA"/>
              </w:rPr>
              <w:t>, 1</w:t>
            </w:r>
            <w:r>
              <w:rPr>
                <w:rStyle w:val="s1"/>
                <w:lang w:val="uk-UA"/>
              </w:rPr>
              <w:t>1</w:t>
            </w:r>
            <w:r w:rsidRPr="006E12FE">
              <w:rPr>
                <w:rStyle w:val="s1"/>
                <w:lang w:val="uk-UA"/>
              </w:rPr>
              <w:t>.</w:t>
            </w:r>
            <w:r>
              <w:rPr>
                <w:rStyle w:val="s1"/>
                <w:lang w:val="uk-UA"/>
              </w:rPr>
              <w:t>2</w:t>
            </w:r>
            <w:r w:rsidRPr="006E12FE">
              <w:rPr>
                <w:rStyle w:val="s1"/>
                <w:lang w:val="uk-UA"/>
              </w:rPr>
              <w:t>5-1</w:t>
            </w:r>
            <w:r>
              <w:rPr>
                <w:rStyle w:val="s1"/>
                <w:lang w:val="uk-UA"/>
              </w:rPr>
              <w:t>2</w:t>
            </w:r>
            <w:r w:rsidRPr="006E12FE">
              <w:rPr>
                <w:rStyle w:val="s1"/>
                <w:lang w:val="uk-UA"/>
              </w:rPr>
              <w:t>.</w:t>
            </w:r>
            <w:r>
              <w:rPr>
                <w:rStyle w:val="s1"/>
                <w:lang w:val="uk-UA"/>
              </w:rPr>
              <w:t>4</w:t>
            </w:r>
            <w:r w:rsidRPr="006E12FE">
              <w:rPr>
                <w:rStyle w:val="s1"/>
                <w:lang w:val="uk-UA"/>
              </w:rPr>
              <w:t>5 або за домовленістю чи ел. поштою</w:t>
            </w:r>
          </w:p>
        </w:tc>
      </w:tr>
    </w:tbl>
    <w:p w14:paraId="4CDCD402" w14:textId="77777777" w:rsidR="00EF4546" w:rsidRPr="00EF4546" w:rsidRDefault="00EF4546" w:rsidP="004B0F24">
      <w:pPr>
        <w:rPr>
          <w:b/>
          <w:sz w:val="28"/>
          <w:lang w:val="ru-RU"/>
        </w:rPr>
      </w:pPr>
    </w:p>
    <w:p w14:paraId="03F40032" w14:textId="18B402D1"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7FFD52BC" w14:textId="77777777" w:rsidR="004D314A" w:rsidRPr="004D314A" w:rsidRDefault="0027436F" w:rsidP="004D314A">
      <w:pPr>
        <w:jc w:val="both"/>
        <w:rPr>
          <w:lang w:val="uk-UA"/>
        </w:rPr>
      </w:pPr>
      <w:r>
        <w:rPr>
          <w:lang w:val="uk-UA"/>
        </w:rPr>
        <w:t>Знання основ спеціальності є необхідною складовою конкурентоспроможного фахівця</w:t>
      </w:r>
      <w:r w:rsidR="004A7430" w:rsidRPr="006331B8">
        <w:rPr>
          <w:lang w:val="uk-UA"/>
        </w:rPr>
        <w:t xml:space="preserve"> на ринку праці</w:t>
      </w:r>
      <w:r w:rsidR="00E96D56" w:rsidRPr="006331B8">
        <w:rPr>
          <w:lang w:val="uk-UA"/>
        </w:rPr>
        <w:t xml:space="preserve">. </w:t>
      </w:r>
      <w:r w:rsidR="00E96D56" w:rsidRPr="006331B8">
        <w:rPr>
          <w:b/>
          <w:lang w:val="uk-UA"/>
        </w:rPr>
        <w:t>Мета курсу</w:t>
      </w:r>
      <w:r w:rsidR="00E96D56" w:rsidRPr="006331B8">
        <w:rPr>
          <w:lang w:val="uk-UA"/>
        </w:rPr>
        <w:t xml:space="preserve"> –</w:t>
      </w:r>
      <w:r w:rsidRPr="0027436F">
        <w:rPr>
          <w:lang w:val="uk-UA"/>
        </w:rPr>
        <w:t xml:space="preserve"> </w:t>
      </w:r>
      <w:r w:rsidR="004D314A" w:rsidRPr="004D314A">
        <w:rPr>
          <w:lang w:val="uk-UA"/>
        </w:rPr>
        <w:t>озброїти майбутніх фахівців систематизованими знаннями щодо аналізу, оцінки,</w:t>
      </w:r>
      <w:r w:rsidR="004D314A">
        <w:rPr>
          <w:lang w:val="uk-UA"/>
        </w:rPr>
        <w:t xml:space="preserve"> </w:t>
      </w:r>
      <w:r w:rsidR="004D314A" w:rsidRPr="004D314A">
        <w:rPr>
          <w:lang w:val="uk-UA"/>
        </w:rPr>
        <w:t>моделювання та управління ризиком бізнес-процесів</w:t>
      </w:r>
      <w:r w:rsidRPr="0027436F">
        <w:rPr>
          <w:lang w:val="uk-UA"/>
        </w:rPr>
        <w:t xml:space="preserve">. </w:t>
      </w:r>
      <w:r w:rsidR="00E96D56" w:rsidRPr="006331B8">
        <w:rPr>
          <w:lang w:val="uk-UA"/>
        </w:rPr>
        <w:t xml:space="preserve">Дисципліна розрахована на </w:t>
      </w:r>
      <w:r>
        <w:rPr>
          <w:lang w:val="uk-UA"/>
        </w:rPr>
        <w:t>один</w:t>
      </w:r>
      <w:r w:rsidR="00E96D56" w:rsidRPr="006331B8">
        <w:rPr>
          <w:lang w:val="uk-UA"/>
        </w:rPr>
        <w:t xml:space="preserve"> семестр. </w:t>
      </w:r>
      <w:r w:rsidRPr="004D314A">
        <w:rPr>
          <w:lang w:val="uk-UA"/>
        </w:rPr>
        <w:t xml:space="preserve">В процесі навчання студенти отримують можливість оволодіти сучасною теорією управління </w:t>
      </w:r>
      <w:r w:rsidR="004D314A" w:rsidRPr="004D314A">
        <w:rPr>
          <w:lang w:val="uk-UA"/>
        </w:rPr>
        <w:t xml:space="preserve">ризиками </w:t>
      </w:r>
      <w:r w:rsidRPr="004D314A">
        <w:rPr>
          <w:lang w:val="uk-UA"/>
        </w:rPr>
        <w:t xml:space="preserve">в умовах ринкової економіки. </w:t>
      </w:r>
      <w:r w:rsidR="004D314A" w:rsidRPr="004D314A">
        <w:rPr>
          <w:lang w:val="uk-UA"/>
        </w:rPr>
        <w:t>Вивчення курсу передбачає поєднання різних форматів та методів навчання:</w:t>
      </w:r>
    </w:p>
    <w:p w14:paraId="345BF72D" w14:textId="77777777" w:rsidR="004D314A" w:rsidRPr="004D314A" w:rsidRDefault="004D314A" w:rsidP="004D314A">
      <w:pPr>
        <w:jc w:val="both"/>
        <w:rPr>
          <w:lang w:val="uk-UA"/>
        </w:rPr>
      </w:pPr>
      <w:r w:rsidRPr="004D314A">
        <w:rPr>
          <w:lang w:val="uk-UA"/>
        </w:rPr>
        <w:t>- інтерактивний формат навчання, основою якого є проведення дебатів, обговорень, дискусій щодо проблемних ситуацій, які мають місце в бізнесі;</w:t>
      </w:r>
    </w:p>
    <w:p w14:paraId="47263D02" w14:textId="77777777" w:rsidR="004D314A" w:rsidRPr="004D314A" w:rsidRDefault="004D314A" w:rsidP="004D314A">
      <w:pPr>
        <w:jc w:val="both"/>
        <w:rPr>
          <w:lang w:val="uk-UA"/>
        </w:rPr>
      </w:pPr>
      <w:r w:rsidRPr="004D314A">
        <w:rPr>
          <w:lang w:val="uk-UA"/>
        </w:rPr>
        <w:t>- виконання практичних занять, розв’язок ситуаційних завдань індивідуально та в групах.</w:t>
      </w:r>
    </w:p>
    <w:p w14:paraId="42B83B75" w14:textId="4D9196D0" w:rsidR="00E96D56" w:rsidRPr="004D314A" w:rsidRDefault="004D314A" w:rsidP="004D314A">
      <w:pPr>
        <w:jc w:val="both"/>
        <w:rPr>
          <w:lang w:val="uk-UA"/>
        </w:rPr>
      </w:pPr>
      <w:r w:rsidRPr="004D314A">
        <w:rPr>
          <w:lang w:val="uk-UA"/>
        </w:rPr>
        <w:t xml:space="preserve">Курс орієнтований на засвоєння студентами методичного інструментарію щодо обґрунтування </w:t>
      </w:r>
      <w:r>
        <w:rPr>
          <w:lang w:val="uk-UA"/>
        </w:rPr>
        <w:t xml:space="preserve">ступеню ризику в </w:t>
      </w:r>
      <w:r w:rsidRPr="004D314A">
        <w:rPr>
          <w:lang w:val="uk-UA"/>
        </w:rPr>
        <w:t>управлінських рішень спрямованих на підвищення ефективності бізнес</w:t>
      </w:r>
      <w:r>
        <w:rPr>
          <w:lang w:val="uk-UA"/>
        </w:rPr>
        <w:t>-процесів</w:t>
      </w:r>
      <w:r w:rsidRPr="004D314A">
        <w:rPr>
          <w:lang w:val="uk-UA"/>
        </w:rPr>
        <w:t>. Застосування цього інструментарію допоможе студентам підготуватися до написання кваліфікаційної роботи, підготуватися до майбутньої професійної діяльності.</w:t>
      </w:r>
    </w:p>
    <w:p w14:paraId="30CDC14F" w14:textId="77777777" w:rsidR="00E96D56" w:rsidRPr="006331B8" w:rsidRDefault="00E96D56" w:rsidP="00E66C95">
      <w:pPr>
        <w:rPr>
          <w:i/>
          <w:iCs/>
          <w:lang w:val="uk-UA"/>
        </w:rPr>
      </w:pPr>
    </w:p>
    <w:p w14:paraId="607DCA51" w14:textId="77777777"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54C75E5D" w14:textId="77777777" w:rsidR="003D656F" w:rsidRDefault="003D656F" w:rsidP="009D77A7">
      <w:pPr>
        <w:rPr>
          <w:b/>
          <w:lang w:val="uk-UA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6464EA"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14:paraId="3C082F40" w14:textId="5A14FB7C" w:rsidR="004D314A" w:rsidRPr="004D314A" w:rsidRDefault="004D314A" w:rsidP="004D314A">
      <w:pPr>
        <w:rPr>
          <w:lang w:val="uk-UA"/>
        </w:rPr>
      </w:pPr>
      <w:r w:rsidRPr="004D314A">
        <w:rPr>
          <w:lang w:val="uk-UA"/>
        </w:rPr>
        <w:t>– виявляти ризики бізнес-процесів і визначати методи впливу на них;</w:t>
      </w:r>
    </w:p>
    <w:p w14:paraId="0465404F" w14:textId="1CEF5C8D" w:rsidR="004D314A" w:rsidRPr="004D314A" w:rsidRDefault="004D314A" w:rsidP="004D314A">
      <w:pPr>
        <w:rPr>
          <w:lang w:val="uk-UA"/>
        </w:rPr>
      </w:pPr>
      <w:r w:rsidRPr="004D314A">
        <w:rPr>
          <w:lang w:val="uk-UA"/>
        </w:rPr>
        <w:t>– розраховувати кількісні показники ступеня ризику та приймати на їх основі рішення</w:t>
      </w:r>
      <w:r>
        <w:rPr>
          <w:lang w:val="uk-UA"/>
        </w:rPr>
        <w:t xml:space="preserve"> </w:t>
      </w:r>
      <w:r w:rsidRPr="004D314A">
        <w:rPr>
          <w:lang w:val="uk-UA"/>
        </w:rPr>
        <w:t>щодо управління ризиком бізнес-процесів;</w:t>
      </w:r>
    </w:p>
    <w:p w14:paraId="0A6FBB13" w14:textId="139EACD5" w:rsidR="004D314A" w:rsidRPr="004D314A" w:rsidRDefault="004D314A" w:rsidP="004D314A">
      <w:pPr>
        <w:rPr>
          <w:lang w:val="uk-UA"/>
        </w:rPr>
      </w:pPr>
      <w:r w:rsidRPr="004D314A">
        <w:rPr>
          <w:lang w:val="uk-UA"/>
        </w:rPr>
        <w:t>– оцінювати ефективність різних видів діяльності підприємств з точки зору ризику та</w:t>
      </w:r>
      <w:r>
        <w:rPr>
          <w:lang w:val="uk-UA"/>
        </w:rPr>
        <w:t xml:space="preserve"> </w:t>
      </w:r>
      <w:r w:rsidRPr="004D314A">
        <w:rPr>
          <w:lang w:val="uk-UA"/>
        </w:rPr>
        <w:t>дохідності;</w:t>
      </w:r>
    </w:p>
    <w:p w14:paraId="753D6848" w14:textId="7DC0AEB0" w:rsidR="004D314A" w:rsidRPr="004D314A" w:rsidRDefault="004D314A" w:rsidP="004D314A">
      <w:pPr>
        <w:rPr>
          <w:lang w:val="uk-UA"/>
        </w:rPr>
      </w:pPr>
      <w:r w:rsidRPr="004D314A">
        <w:rPr>
          <w:lang w:val="uk-UA"/>
        </w:rPr>
        <w:t>– приймати управлінські рішення для зменшення впливу ризиків на господарську</w:t>
      </w:r>
      <w:r>
        <w:rPr>
          <w:lang w:val="uk-UA"/>
        </w:rPr>
        <w:t xml:space="preserve"> </w:t>
      </w:r>
      <w:r w:rsidRPr="004D314A">
        <w:rPr>
          <w:lang w:val="uk-UA"/>
        </w:rPr>
        <w:t>діяльність;</w:t>
      </w:r>
    </w:p>
    <w:p w14:paraId="36CF7F7B" w14:textId="77777777" w:rsidR="004D314A" w:rsidRDefault="004D314A" w:rsidP="004D314A">
      <w:pPr>
        <w:rPr>
          <w:lang w:val="uk-UA"/>
        </w:rPr>
      </w:pPr>
      <w:r w:rsidRPr="004D314A">
        <w:rPr>
          <w:lang w:val="uk-UA"/>
        </w:rPr>
        <w:t>– розробляти заходи з організації ризик-менеджменту на підприємстві.</w:t>
      </w:r>
    </w:p>
    <w:p w14:paraId="02DE6AA8" w14:textId="515A67ED" w:rsidR="00613CDC" w:rsidRDefault="00613CDC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1451CB90" w14:textId="63FA953D" w:rsidR="004D314A" w:rsidRDefault="004D314A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1F3C3661" w14:textId="63FEEC52" w:rsidR="004D314A" w:rsidRDefault="004D314A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45BCF1C3" w14:textId="77777777" w:rsidR="004D314A" w:rsidRDefault="004D314A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29AE5A1E" w14:textId="77777777" w:rsidR="00844E18" w:rsidRPr="006331B8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lastRenderedPageBreak/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20C3F563" w14:textId="77F45585" w:rsidR="007F23ED" w:rsidRDefault="006A53C5" w:rsidP="006A53C5">
      <w:pPr>
        <w:jc w:val="both"/>
        <w:rPr>
          <w:iCs/>
          <w:lang w:val="ru-RU"/>
        </w:rPr>
      </w:pPr>
      <w:r w:rsidRPr="006331B8">
        <w:rPr>
          <w:iCs/>
          <w:lang w:val="uk-UA"/>
        </w:rPr>
        <w:t xml:space="preserve">• </w:t>
      </w:r>
      <w:r w:rsidR="004D314A" w:rsidRPr="0004397A">
        <w:rPr>
          <w:b/>
          <w:bCs/>
          <w:iCs/>
          <w:lang w:val="uk-UA"/>
        </w:rPr>
        <w:t>Управління бізнес-процесами підприємства :</w:t>
      </w:r>
      <w:r w:rsidR="004D314A" w:rsidRPr="0004397A">
        <w:rPr>
          <w:iCs/>
          <w:lang w:val="uk-UA"/>
        </w:rPr>
        <w:t xml:space="preserve"> навчальний посібник для  здобувачів ступеня вищої освіти магістра спеціальності «Менеджмент» / [За ред. докт. наук держ. упр., проф. </w:t>
      </w:r>
      <w:r w:rsidR="004D314A" w:rsidRPr="004D314A">
        <w:rPr>
          <w:iCs/>
          <w:lang w:val="ru-RU"/>
        </w:rPr>
        <w:t xml:space="preserve">Бікулова Д. Т.]. </w:t>
      </w:r>
      <w:r w:rsidR="007F23ED" w:rsidRPr="004D314A">
        <w:rPr>
          <w:iCs/>
          <w:lang w:val="ru-RU"/>
        </w:rPr>
        <w:t xml:space="preserve"> </w:t>
      </w:r>
      <w:r w:rsidR="007F23ED" w:rsidRPr="007F23ED">
        <w:rPr>
          <w:iCs/>
          <w:lang w:val="ru-RU"/>
        </w:rPr>
        <w:t xml:space="preserve">Запоріз. нац. ун-т. Запоріжжя : Запоріз. нац. ун-т, 2017. </w:t>
      </w:r>
      <w:r w:rsidR="004D314A">
        <w:rPr>
          <w:iCs/>
          <w:lang w:val="ru-RU"/>
        </w:rPr>
        <w:t>4</w:t>
      </w:r>
      <w:r w:rsidR="007F23ED" w:rsidRPr="007F23ED">
        <w:rPr>
          <w:iCs/>
          <w:lang w:val="ru-RU"/>
        </w:rPr>
        <w:t>5</w:t>
      </w:r>
      <w:r w:rsidR="004D314A">
        <w:rPr>
          <w:iCs/>
          <w:lang w:val="ru-RU"/>
        </w:rPr>
        <w:t>6</w:t>
      </w:r>
      <w:r w:rsidR="007F23ED" w:rsidRPr="007F23ED">
        <w:rPr>
          <w:iCs/>
          <w:lang w:val="ru-RU"/>
        </w:rPr>
        <w:t xml:space="preserve"> с. </w:t>
      </w:r>
    </w:p>
    <w:p w14:paraId="18A9A232" w14:textId="77777777" w:rsidR="006A53C5" w:rsidRPr="006331B8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>+ до кожного заняття рекомендуються додаткові джерела (див. Moodle).</w:t>
      </w:r>
    </w:p>
    <w:p w14:paraId="3EC019BA" w14:textId="77777777" w:rsidR="00844E18" w:rsidRPr="006331B8" w:rsidRDefault="00844E18" w:rsidP="00844E18">
      <w:pPr>
        <w:rPr>
          <w:rFonts w:eastAsia="Times New Roman"/>
          <w:lang w:val="uk-UA"/>
        </w:rPr>
      </w:pPr>
    </w:p>
    <w:p w14:paraId="0FD21EC5" w14:textId="77777777" w:rsidR="003F19D6" w:rsidRPr="003F19D6" w:rsidRDefault="003F19D6" w:rsidP="003F19D6">
      <w:pPr>
        <w:rPr>
          <w:b/>
          <w:sz w:val="28"/>
          <w:szCs w:val="28"/>
          <w:lang w:val="uk-UA"/>
        </w:rPr>
      </w:pPr>
      <w:r w:rsidRPr="003F19D6">
        <w:rPr>
          <w:b/>
          <w:sz w:val="28"/>
          <w:szCs w:val="28"/>
          <w:lang w:val="uk-UA"/>
        </w:rPr>
        <w:t>КОНТРОЛЬНІ ЗАХОДИ</w:t>
      </w:r>
    </w:p>
    <w:p w14:paraId="0AF32FC1" w14:textId="77777777" w:rsidR="003F19D6" w:rsidRPr="003F19D6" w:rsidRDefault="003F19D6" w:rsidP="003F19D6">
      <w:pPr>
        <w:rPr>
          <w:b/>
          <w:i/>
          <w:u w:val="single"/>
          <w:lang w:val="ru-RU"/>
        </w:rPr>
      </w:pPr>
      <w:r w:rsidRPr="003F19D6">
        <w:rPr>
          <w:b/>
          <w:i/>
          <w:u w:val="single"/>
          <w:lang w:val="uk-UA"/>
        </w:rPr>
        <w:t>Поточні контрольні заходи (</w:t>
      </w:r>
      <w:r w:rsidRPr="003F19D6">
        <w:rPr>
          <w:b/>
          <w:i/>
          <w:u w:val="single"/>
        </w:rPr>
        <w:t>max</w:t>
      </w:r>
      <w:r w:rsidRPr="003F19D6">
        <w:rPr>
          <w:b/>
          <w:i/>
          <w:u w:val="single"/>
          <w:lang w:val="uk-UA"/>
        </w:rPr>
        <w:t xml:space="preserve"> 60 балів</w:t>
      </w:r>
      <w:r w:rsidRPr="003F19D6">
        <w:rPr>
          <w:b/>
          <w:i/>
          <w:u w:val="single"/>
          <w:lang w:val="ru-RU"/>
        </w:rPr>
        <w:t>):</w:t>
      </w:r>
    </w:p>
    <w:p w14:paraId="2E7BBDD4" w14:textId="77777777" w:rsidR="003F19D6" w:rsidRPr="003F19D6" w:rsidRDefault="003F19D6" w:rsidP="003F19D6">
      <w:pPr>
        <w:jc w:val="both"/>
        <w:rPr>
          <w:iCs/>
          <w:lang w:val="uk-UA"/>
        </w:rPr>
      </w:pPr>
      <w:r w:rsidRPr="003F19D6">
        <w:rPr>
          <w:iCs/>
          <w:lang w:val="uk-UA"/>
        </w:rPr>
        <w:t xml:space="preserve">Поточний контроль передбачає такі </w:t>
      </w:r>
      <w:r w:rsidRPr="003F19D6">
        <w:rPr>
          <w:b/>
          <w:i/>
          <w:iCs/>
          <w:lang w:val="uk-UA"/>
        </w:rPr>
        <w:t>теоретичні</w:t>
      </w:r>
      <w:r w:rsidRPr="003F19D6">
        <w:rPr>
          <w:iCs/>
          <w:lang w:val="uk-UA"/>
        </w:rPr>
        <w:t xml:space="preserve"> завдання:</w:t>
      </w:r>
    </w:p>
    <w:p w14:paraId="5C2E4921" w14:textId="77777777" w:rsidR="003F19D6" w:rsidRPr="003F19D6" w:rsidRDefault="003F19D6" w:rsidP="003F19D6">
      <w:pPr>
        <w:ind w:firstLine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> усне опитування і обговорення питань курсу (статті, презентації, тези, аналітичні довідки та звіти підприємств тощо);</w:t>
      </w:r>
    </w:p>
    <w:p w14:paraId="76B84C07" w14:textId="77777777" w:rsidR="003F19D6" w:rsidRPr="003F19D6" w:rsidRDefault="003F19D6" w:rsidP="003F19D6">
      <w:pPr>
        <w:ind w:firstLine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тести за пройденим матеріалом </w:t>
      </w:r>
      <w:r w:rsidRPr="003F19D6">
        <w:rPr>
          <w:szCs w:val="28"/>
          <w:lang w:val="uk-UA"/>
        </w:rPr>
        <w:t>в системі Moodle ЗНУ.</w:t>
      </w:r>
    </w:p>
    <w:p w14:paraId="1749AEF8" w14:textId="77777777" w:rsidR="003F19D6" w:rsidRPr="003F19D6" w:rsidRDefault="003F19D6" w:rsidP="003F19D6">
      <w:pPr>
        <w:jc w:val="both"/>
        <w:rPr>
          <w:iCs/>
          <w:lang w:val="uk-UA"/>
        </w:rPr>
      </w:pPr>
      <w:r w:rsidRPr="003F19D6">
        <w:rPr>
          <w:iCs/>
          <w:lang w:val="uk-UA"/>
        </w:rPr>
        <w:t xml:space="preserve">Поточний контроль передбачає виконання індивідуальних </w:t>
      </w:r>
      <w:r w:rsidRPr="003F19D6">
        <w:rPr>
          <w:b/>
          <w:i/>
          <w:iCs/>
          <w:lang w:val="uk-UA"/>
        </w:rPr>
        <w:t>практичних</w:t>
      </w:r>
      <w:r w:rsidRPr="003F19D6">
        <w:rPr>
          <w:iCs/>
          <w:lang w:val="uk-UA"/>
        </w:rPr>
        <w:t xml:space="preserve"> завдань (</w:t>
      </w:r>
      <w:r w:rsidRPr="003F19D6">
        <w:rPr>
          <w:szCs w:val="28"/>
          <w:lang w:val="uk-UA"/>
        </w:rPr>
        <w:t>методичні рекомендації та вимоги щодо виконання та оформлення робіт містяться в системі Moodle ЗНУ</w:t>
      </w:r>
      <w:r w:rsidRPr="003F19D6">
        <w:rPr>
          <w:iCs/>
          <w:lang w:val="uk-UA"/>
        </w:rPr>
        <w:t>):</w:t>
      </w:r>
    </w:p>
    <w:p w14:paraId="00CA0E7B" w14:textId="6B2B212C" w:rsidR="003F19D6" w:rsidRPr="003F19D6" w:rsidRDefault="003F19D6" w:rsidP="003F19D6">
      <w:pPr>
        <w:ind w:firstLine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дослідження </w:t>
      </w:r>
      <w:r w:rsidR="001A43B3" w:rsidRPr="001A43B3">
        <w:rPr>
          <w:iCs/>
          <w:lang w:val="uk-UA"/>
        </w:rPr>
        <w:t>факторів ризику обраного підприємства</w:t>
      </w:r>
      <w:r w:rsidRPr="003F19D6">
        <w:rPr>
          <w:iCs/>
          <w:lang w:val="uk-UA"/>
        </w:rPr>
        <w:t>;</w:t>
      </w:r>
    </w:p>
    <w:p w14:paraId="629A2281" w14:textId="045B2708" w:rsidR="003F19D6" w:rsidRPr="003F19D6" w:rsidRDefault="003F19D6" w:rsidP="003F19D6">
      <w:pPr>
        <w:ind w:firstLine="284"/>
        <w:jc w:val="both"/>
        <w:rPr>
          <w:iCs/>
          <w:lang w:val="uk-UA"/>
        </w:rPr>
      </w:pPr>
      <w:bookmarkStart w:id="0" w:name="_Hlk49802821"/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дослідження </w:t>
      </w:r>
      <w:r w:rsidR="001A43B3">
        <w:rPr>
          <w:iCs/>
          <w:lang w:val="uk-UA"/>
        </w:rPr>
        <w:t>п</w:t>
      </w:r>
      <w:r w:rsidR="001A43B3" w:rsidRPr="001A43B3">
        <w:rPr>
          <w:iCs/>
          <w:lang w:val="uk-UA"/>
        </w:rPr>
        <w:t>риваблив</w:t>
      </w:r>
      <w:r w:rsidR="001A43B3">
        <w:rPr>
          <w:iCs/>
          <w:lang w:val="uk-UA"/>
        </w:rPr>
        <w:t>ості</w:t>
      </w:r>
      <w:r w:rsidR="001A43B3" w:rsidRPr="001A43B3">
        <w:rPr>
          <w:iCs/>
          <w:lang w:val="uk-UA"/>
        </w:rPr>
        <w:t xml:space="preserve"> проектів для інвестування за показниками кількісної оцінки ефективності та ризику</w:t>
      </w:r>
      <w:r w:rsidRPr="003F19D6">
        <w:rPr>
          <w:iCs/>
          <w:lang w:val="uk-UA"/>
        </w:rPr>
        <w:t xml:space="preserve">; </w:t>
      </w:r>
    </w:p>
    <w:p w14:paraId="4E2A93F1" w14:textId="7ADE67E2" w:rsidR="003F19D6" w:rsidRPr="003F19D6" w:rsidRDefault="003F19D6" w:rsidP="003F19D6">
      <w:pPr>
        <w:ind w:firstLine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дослідження </w:t>
      </w:r>
      <w:r w:rsidR="001A43B3" w:rsidRPr="001A43B3">
        <w:rPr>
          <w:iCs/>
          <w:lang w:val="uk-UA"/>
        </w:rPr>
        <w:t>пріоритет</w:t>
      </w:r>
      <w:r w:rsidR="001A43B3">
        <w:rPr>
          <w:iCs/>
          <w:lang w:val="uk-UA"/>
        </w:rPr>
        <w:t>ів</w:t>
      </w:r>
      <w:r w:rsidR="001A43B3" w:rsidRPr="001A43B3">
        <w:rPr>
          <w:iCs/>
          <w:lang w:val="uk-UA"/>
        </w:rPr>
        <w:t xml:space="preserve"> факторів ризику</w:t>
      </w:r>
      <w:r w:rsidRPr="003F19D6">
        <w:rPr>
          <w:iCs/>
          <w:lang w:val="uk-UA"/>
        </w:rPr>
        <w:t xml:space="preserve">; </w:t>
      </w:r>
    </w:p>
    <w:p w14:paraId="6D512987" w14:textId="2EF6F7A7" w:rsidR="001A43B3" w:rsidRPr="001A43B3" w:rsidRDefault="003F19D6" w:rsidP="001A43B3">
      <w:pPr>
        <w:ind w:left="284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дослідження </w:t>
      </w:r>
      <w:r w:rsidR="001A43B3" w:rsidRPr="001A43B3">
        <w:rPr>
          <w:iCs/>
          <w:lang w:val="uk-UA"/>
        </w:rPr>
        <w:t>диверсифікаці</w:t>
      </w:r>
      <w:r w:rsidR="00D47AD9">
        <w:rPr>
          <w:iCs/>
          <w:lang w:val="uk-UA"/>
        </w:rPr>
        <w:t>ї</w:t>
      </w:r>
      <w:r w:rsidR="001A43B3" w:rsidRPr="001A43B3">
        <w:rPr>
          <w:iCs/>
          <w:lang w:val="uk-UA"/>
        </w:rPr>
        <w:t xml:space="preserve"> діяльності підприємства як зас</w:t>
      </w:r>
      <w:r w:rsidR="00D47AD9">
        <w:rPr>
          <w:iCs/>
          <w:lang w:val="uk-UA"/>
        </w:rPr>
        <w:t>о</w:t>
      </w:r>
      <w:r w:rsidR="001A43B3" w:rsidRPr="001A43B3">
        <w:rPr>
          <w:iCs/>
          <w:lang w:val="uk-UA"/>
        </w:rPr>
        <w:t>б</w:t>
      </w:r>
      <w:r w:rsidR="00D47AD9">
        <w:rPr>
          <w:iCs/>
          <w:lang w:val="uk-UA"/>
        </w:rPr>
        <w:t>у</w:t>
      </w:r>
      <w:r w:rsidR="001A43B3" w:rsidRPr="001A43B3">
        <w:rPr>
          <w:iCs/>
          <w:lang w:val="uk-UA"/>
        </w:rPr>
        <w:t xml:space="preserve"> антикризового управління</w:t>
      </w:r>
      <w:r w:rsidR="001A43B3">
        <w:rPr>
          <w:iCs/>
          <w:lang w:val="uk-UA"/>
        </w:rPr>
        <w:t>.</w:t>
      </w:r>
    </w:p>
    <w:p w14:paraId="3D6C9E04" w14:textId="66959EE5" w:rsidR="003F19D6" w:rsidRPr="003F19D6" w:rsidRDefault="003F19D6" w:rsidP="003F19D6">
      <w:pPr>
        <w:ind w:firstLine="284"/>
        <w:jc w:val="both"/>
        <w:rPr>
          <w:iCs/>
          <w:lang w:val="uk-UA"/>
        </w:rPr>
      </w:pPr>
    </w:p>
    <w:bookmarkEnd w:id="0"/>
    <w:p w14:paraId="0AF6CECE" w14:textId="77777777" w:rsidR="003F19D6" w:rsidRPr="003F19D6" w:rsidRDefault="003F19D6" w:rsidP="003F19D6">
      <w:pPr>
        <w:jc w:val="center"/>
        <w:rPr>
          <w:bCs/>
          <w:lang w:val="uk-UA"/>
        </w:rPr>
      </w:pPr>
      <w:r w:rsidRPr="003F19D6">
        <w:rPr>
          <w:szCs w:val="28"/>
          <w:lang w:val="ru-RU"/>
        </w:rPr>
        <w:t>Види контролю і с</w:t>
      </w:r>
      <w:r w:rsidRPr="003F19D6">
        <w:rPr>
          <w:bCs/>
          <w:lang w:val="ru-RU"/>
        </w:rPr>
        <w:t>истема накопичення балів за виконання поточних контрольних заход</w:t>
      </w:r>
      <w:r w:rsidRPr="003F19D6">
        <w:rPr>
          <w:bCs/>
          <w:lang w:val="uk-UA"/>
        </w:rPr>
        <w:t>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2"/>
        <w:gridCol w:w="1419"/>
        <w:gridCol w:w="1063"/>
        <w:gridCol w:w="828"/>
      </w:tblGrid>
      <w:tr w:rsidR="003F19D6" w:rsidRPr="003F19D6" w14:paraId="27191AF3" w14:textId="77777777" w:rsidTr="003F19D6">
        <w:tc>
          <w:tcPr>
            <w:tcW w:w="3412" w:type="pct"/>
            <w:shd w:val="clear" w:color="auto" w:fill="auto"/>
            <w:vAlign w:val="center"/>
          </w:tcPr>
          <w:p w14:paraId="39687606" w14:textId="77777777" w:rsidR="003F19D6" w:rsidRPr="003F19D6" w:rsidRDefault="003F19D6" w:rsidP="003F19D6">
            <w:pPr>
              <w:widowControl w:val="0"/>
              <w:jc w:val="center"/>
              <w:rPr>
                <w:lang w:val="ru-RU"/>
              </w:rPr>
            </w:pPr>
            <w:r w:rsidRPr="003F19D6">
              <w:rPr>
                <w:lang w:val="ru-RU"/>
              </w:rPr>
              <w:t>Вид контрольного заходу</w:t>
            </w:r>
          </w:p>
          <w:p w14:paraId="77849F11" w14:textId="77777777" w:rsidR="003F19D6" w:rsidRPr="003F19D6" w:rsidRDefault="003F19D6" w:rsidP="003F19D6">
            <w:pPr>
              <w:widowControl w:val="0"/>
              <w:jc w:val="center"/>
              <w:rPr>
                <w:lang w:val="ru-RU"/>
              </w:rPr>
            </w:pPr>
            <w:r w:rsidRPr="003F19D6">
              <w:rPr>
                <w:lang w:val="ru-RU"/>
              </w:rPr>
              <w:t>Термін виконання заходу</w:t>
            </w:r>
          </w:p>
        </w:tc>
        <w:tc>
          <w:tcPr>
            <w:tcW w:w="681" w:type="pct"/>
            <w:vAlign w:val="center"/>
          </w:tcPr>
          <w:p w14:paraId="35D735AE" w14:textId="77777777" w:rsidR="003F19D6" w:rsidRPr="003F19D6" w:rsidRDefault="003F19D6" w:rsidP="003F19D6">
            <w:pPr>
              <w:widowControl w:val="0"/>
              <w:ind w:left="-57" w:right="-57"/>
              <w:jc w:val="center"/>
            </w:pPr>
            <w:r w:rsidRPr="003F19D6">
              <w:t>Кількість контрольних заходів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C331A45" w14:textId="77777777" w:rsidR="003F19D6" w:rsidRPr="003F19D6" w:rsidRDefault="003F19D6" w:rsidP="003F19D6">
            <w:pPr>
              <w:widowControl w:val="0"/>
              <w:ind w:left="-57" w:right="-57"/>
              <w:jc w:val="center"/>
            </w:pPr>
            <w:r w:rsidRPr="003F19D6">
              <w:t>Кількість балів за 1 захід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6F839C89" w14:textId="77777777" w:rsidR="003F19D6" w:rsidRPr="003F19D6" w:rsidRDefault="003F19D6" w:rsidP="003F19D6">
            <w:pPr>
              <w:widowControl w:val="0"/>
              <w:ind w:left="-57" w:right="-57"/>
              <w:jc w:val="center"/>
            </w:pPr>
            <w:r w:rsidRPr="003F19D6">
              <w:t>Усього балів</w:t>
            </w:r>
          </w:p>
        </w:tc>
      </w:tr>
      <w:tr w:rsidR="003F19D6" w:rsidRPr="003F19D6" w14:paraId="1739BAA0" w14:textId="77777777" w:rsidTr="003F19D6">
        <w:tc>
          <w:tcPr>
            <w:tcW w:w="3412" w:type="pct"/>
            <w:shd w:val="clear" w:color="auto" w:fill="auto"/>
          </w:tcPr>
          <w:p w14:paraId="092B9467" w14:textId="77777777" w:rsidR="003F19D6" w:rsidRPr="003F19D6" w:rsidRDefault="003F19D6" w:rsidP="003F19D6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індивідуальних практичних завдань. </w:t>
            </w:r>
          </w:p>
          <w:p w14:paraId="67E8E8C4" w14:textId="77777777" w:rsidR="003F19D6" w:rsidRPr="003F19D6" w:rsidRDefault="003F19D6" w:rsidP="003F19D6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Всі завдання повинні бути подані на перевірку в електронному вигляді в системі Moodle не пізніше, ніж за 2 тижні до закінчення вивчення курсу.</w:t>
            </w:r>
          </w:p>
        </w:tc>
        <w:tc>
          <w:tcPr>
            <w:tcW w:w="681" w:type="pct"/>
          </w:tcPr>
          <w:p w14:paraId="6D368DA1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14:paraId="60E43EF1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14:paraId="2F4F7B4B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30</w:t>
            </w:r>
          </w:p>
        </w:tc>
      </w:tr>
      <w:tr w:rsidR="003F19D6" w:rsidRPr="003F19D6" w14:paraId="3F2682B0" w14:textId="77777777" w:rsidTr="003F19D6">
        <w:tc>
          <w:tcPr>
            <w:tcW w:w="3412" w:type="pct"/>
            <w:shd w:val="clear" w:color="auto" w:fill="auto"/>
            <w:vAlign w:val="center"/>
          </w:tcPr>
          <w:p w14:paraId="1CB93F74" w14:textId="77777777" w:rsidR="003F19D6" w:rsidRPr="003F19D6" w:rsidRDefault="003F19D6" w:rsidP="003F19D6">
            <w:pPr>
              <w:widowControl w:val="0"/>
              <w:jc w:val="both"/>
              <w:rPr>
                <w:noProof/>
                <w:lang w:val="uk-UA"/>
              </w:rPr>
            </w:pPr>
            <w:r w:rsidRPr="003F19D6">
              <w:rPr>
                <w:noProof/>
                <w:lang w:val="uk-UA"/>
              </w:rPr>
              <w:t>Усне опитування за теоретичним матеріалом курсу протягом вивчення дисципліни.</w:t>
            </w:r>
          </w:p>
        </w:tc>
        <w:tc>
          <w:tcPr>
            <w:tcW w:w="681" w:type="pct"/>
          </w:tcPr>
          <w:p w14:paraId="09C408E1" w14:textId="77777777" w:rsidR="003F19D6" w:rsidRPr="003F19D6" w:rsidRDefault="003F19D6" w:rsidP="003F19D6">
            <w:pPr>
              <w:widowControl w:val="0"/>
              <w:jc w:val="center"/>
              <w:rPr>
                <w:lang w:val="ru-RU"/>
              </w:rPr>
            </w:pPr>
            <w:r w:rsidRPr="003F19D6">
              <w:rPr>
                <w:lang w:val="ru-RU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14:paraId="40955B02" w14:textId="77777777" w:rsidR="003F19D6" w:rsidRPr="003F19D6" w:rsidRDefault="003F19D6" w:rsidP="003F19D6">
            <w:pPr>
              <w:widowControl w:val="0"/>
              <w:jc w:val="center"/>
              <w:rPr>
                <w:lang w:val="ru-RU"/>
              </w:rPr>
            </w:pPr>
            <w:r w:rsidRPr="003F19D6">
              <w:rPr>
                <w:lang w:val="ru-RU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3CD12934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10</w:t>
            </w:r>
          </w:p>
        </w:tc>
      </w:tr>
      <w:tr w:rsidR="003F19D6" w:rsidRPr="003F19D6" w14:paraId="23BC39EC" w14:textId="77777777" w:rsidTr="003F19D6">
        <w:tc>
          <w:tcPr>
            <w:tcW w:w="3412" w:type="pct"/>
            <w:shd w:val="clear" w:color="auto" w:fill="auto"/>
          </w:tcPr>
          <w:p w14:paraId="437068C3" w14:textId="77777777" w:rsidR="003F19D6" w:rsidRPr="003F19D6" w:rsidRDefault="003F19D6" w:rsidP="003F19D6">
            <w:pPr>
              <w:widowControl w:val="0"/>
              <w:jc w:val="both"/>
              <w:rPr>
                <w:noProof/>
                <w:lang w:val="uk-UA"/>
              </w:rPr>
            </w:pPr>
            <w:r w:rsidRPr="003F19D6">
              <w:rPr>
                <w:noProof/>
                <w:lang w:val="uk-UA"/>
              </w:rPr>
              <w:t>Виконання вправ та розв’язання ситуативних практичних завдань.</w:t>
            </w:r>
          </w:p>
        </w:tc>
        <w:tc>
          <w:tcPr>
            <w:tcW w:w="681" w:type="pct"/>
          </w:tcPr>
          <w:p w14:paraId="4A6FDDFA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4</w:t>
            </w:r>
          </w:p>
        </w:tc>
        <w:tc>
          <w:tcPr>
            <w:tcW w:w="510" w:type="pct"/>
            <w:shd w:val="clear" w:color="auto" w:fill="auto"/>
          </w:tcPr>
          <w:p w14:paraId="40A39131" w14:textId="77777777" w:rsidR="003F19D6" w:rsidRPr="003F19D6" w:rsidRDefault="003F19D6" w:rsidP="003F19D6">
            <w:pPr>
              <w:widowControl w:val="0"/>
              <w:jc w:val="center"/>
              <w:rPr>
                <w:lang w:val="ru-RU"/>
              </w:rPr>
            </w:pPr>
            <w:r w:rsidRPr="003F19D6">
              <w:rPr>
                <w:lang w:val="ru-RU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14:paraId="5E05E8AE" w14:textId="67190046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</w:t>
            </w:r>
            <w:r w:rsidR="001A43B3">
              <w:rPr>
                <w:lang w:val="uk-UA"/>
              </w:rPr>
              <w:t>1</w:t>
            </w:r>
          </w:p>
        </w:tc>
      </w:tr>
      <w:tr w:rsidR="003F19D6" w:rsidRPr="003F19D6" w14:paraId="4054908E" w14:textId="77777777" w:rsidTr="003F19D6">
        <w:tc>
          <w:tcPr>
            <w:tcW w:w="3412" w:type="pct"/>
            <w:shd w:val="clear" w:color="auto" w:fill="auto"/>
          </w:tcPr>
          <w:p w14:paraId="0706DCFE" w14:textId="77777777" w:rsidR="003F19D6" w:rsidRPr="003F19D6" w:rsidRDefault="003F19D6" w:rsidP="003F19D6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Самостійне проходження тестів у системі Moodle за матеріалом Змістових розділів. </w:t>
            </w:r>
          </w:p>
          <w:p w14:paraId="2D58AFFA" w14:textId="77777777" w:rsidR="003F19D6" w:rsidRPr="003F19D6" w:rsidRDefault="003F19D6" w:rsidP="003F19D6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Кожний окремий тест необхідно проходити в перший тиждень після закінчення вивчення відповідної теми.</w:t>
            </w:r>
          </w:p>
        </w:tc>
        <w:tc>
          <w:tcPr>
            <w:tcW w:w="681" w:type="pct"/>
          </w:tcPr>
          <w:p w14:paraId="3E63CA09" w14:textId="1424B480" w:rsidR="003F19D6" w:rsidRPr="003F19D6" w:rsidRDefault="001A43B3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14:paraId="154A884C" w14:textId="36C88474" w:rsidR="003F19D6" w:rsidRPr="003F19D6" w:rsidRDefault="001A43B3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7" w:type="pct"/>
            <w:shd w:val="clear" w:color="auto" w:fill="auto"/>
          </w:tcPr>
          <w:p w14:paraId="675B9AF5" w14:textId="7B8899B4" w:rsidR="003F19D6" w:rsidRPr="003F19D6" w:rsidRDefault="001A43B3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3F19D6" w:rsidRPr="003F19D6" w14:paraId="03998B02" w14:textId="77777777" w:rsidTr="003F19D6">
        <w:trPr>
          <w:trHeight w:val="248"/>
        </w:trPr>
        <w:tc>
          <w:tcPr>
            <w:tcW w:w="3412" w:type="pct"/>
            <w:shd w:val="clear" w:color="auto" w:fill="auto"/>
          </w:tcPr>
          <w:p w14:paraId="073A727A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Усього</w:t>
            </w:r>
          </w:p>
        </w:tc>
        <w:tc>
          <w:tcPr>
            <w:tcW w:w="681" w:type="pct"/>
          </w:tcPr>
          <w:p w14:paraId="68467275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10" w:type="pct"/>
            <w:shd w:val="clear" w:color="auto" w:fill="auto"/>
          </w:tcPr>
          <w:p w14:paraId="71A1DEEC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14:paraId="69F1FD91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60</w:t>
            </w:r>
          </w:p>
        </w:tc>
      </w:tr>
    </w:tbl>
    <w:p w14:paraId="34766B59" w14:textId="77777777" w:rsidR="003F19D6" w:rsidRPr="003F19D6" w:rsidRDefault="003F19D6" w:rsidP="003F19D6">
      <w:pPr>
        <w:ind w:firstLine="720"/>
        <w:rPr>
          <w:szCs w:val="28"/>
          <w:lang w:val="uk-UA"/>
        </w:rPr>
      </w:pPr>
    </w:p>
    <w:p w14:paraId="3E0101D6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>Критерії оцінювання поточних контрольних заходів:</w:t>
      </w:r>
    </w:p>
    <w:p w14:paraId="47B033AD" w14:textId="31D94E82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 xml:space="preserve">1) Підготовка індивідуальних практичних завдань – творчих робіт. Передбачено виконання 5 завдань, кожне оцінюється по </w:t>
      </w:r>
      <w:r w:rsidR="0004397A" w:rsidRPr="00D23FBD">
        <w:rPr>
          <w:szCs w:val="28"/>
          <w:lang w:val="ru-RU"/>
        </w:rPr>
        <w:t>6</w:t>
      </w:r>
      <w:r w:rsidRPr="003F19D6">
        <w:rPr>
          <w:szCs w:val="28"/>
          <w:lang w:val="uk-UA"/>
        </w:rPr>
        <w:t xml:space="preserve"> бали:</w:t>
      </w:r>
    </w:p>
    <w:p w14:paraId="4DBB51E2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6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відповідно до вимог в повному обсязі;</w:t>
      </w:r>
    </w:p>
    <w:p w14:paraId="2641235E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5 балів – завдання виконано відповідно до вимог в повному обсязі, однак є певні недоліки в поданні та оформленні матеріалу;</w:t>
      </w:r>
    </w:p>
    <w:p w14:paraId="2BF6A5F1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4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відповідно до вимог в повному обсязі, однак є певні недоліки здійсненні розрахунків та формулюванні висновків;</w:t>
      </w:r>
    </w:p>
    <w:p w14:paraId="3048CB65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3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без недоліків;</w:t>
      </w:r>
    </w:p>
    <w:p w14:paraId="73AFA80C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з недоліками;</w:t>
      </w:r>
    </w:p>
    <w:p w14:paraId="34CEC3B4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 бал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з суттєвими недоліками;</w:t>
      </w:r>
    </w:p>
    <w:p w14:paraId="7B36A73B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не виконано, не подано на перевірку.</w:t>
      </w:r>
    </w:p>
    <w:p w14:paraId="7ABA7046" w14:textId="55FF2B7B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>2) Тестовий контроль знань передбачає виконання 10 тестових завдань за кожною з тем, кожне питання тесту оцінюється максимально в 0,</w:t>
      </w:r>
      <w:r w:rsidR="001A43B3">
        <w:rPr>
          <w:szCs w:val="28"/>
          <w:lang w:val="uk-UA"/>
        </w:rPr>
        <w:t>3</w:t>
      </w:r>
      <w:r w:rsidRPr="003F19D6">
        <w:rPr>
          <w:szCs w:val="28"/>
          <w:lang w:val="uk-UA"/>
        </w:rPr>
        <w:t xml:space="preserve"> бала:</w:t>
      </w:r>
    </w:p>
    <w:p w14:paraId="5D7238B8" w14:textId="18C4202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0,</w:t>
      </w:r>
      <w:r w:rsidR="001A43B3">
        <w:rPr>
          <w:szCs w:val="28"/>
          <w:lang w:val="uk-UA"/>
        </w:rPr>
        <w:t>3</w:t>
      </w:r>
      <w:r w:rsidRPr="003F19D6">
        <w:rPr>
          <w:szCs w:val="28"/>
          <w:lang w:val="uk-UA"/>
        </w:rPr>
        <w:t xml:space="preserve"> бала за правильну відповідь;</w:t>
      </w:r>
    </w:p>
    <w:p w14:paraId="01F6DE76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неправильна відповідь.</w:t>
      </w:r>
    </w:p>
    <w:p w14:paraId="76C112C1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t>3) Опитування за теоретичним матеріалом курсу оцінюється:</w:t>
      </w:r>
    </w:p>
    <w:p w14:paraId="67F977AA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2 бали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правильна, повна, чітка та логічна;</w:t>
      </w:r>
    </w:p>
    <w:p w14:paraId="6870A7C5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1 бал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правильна, однак недостатньо повна, з деякими недоліками та з допомогою уточнюючих питань;</w:t>
      </w:r>
    </w:p>
    <w:p w14:paraId="44E129CD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0 балів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неправильна або відсутня.</w:t>
      </w:r>
    </w:p>
    <w:p w14:paraId="0D0D7345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t>4) Виконання вправ та розв’язання ситуативних практичних завдань:</w:t>
      </w:r>
    </w:p>
    <w:p w14:paraId="580BD0B7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2 бали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>завдання виконано, виявлено знання та практичні навички на достатньому рівні;</w:t>
      </w:r>
    </w:p>
    <w:p w14:paraId="5852F497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1 бал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завдання виконано не в повному обсязі, виявлено знання та практичні навички на середньому рівні»</w:t>
      </w:r>
    </w:p>
    <w:p w14:paraId="017E2538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0 балів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завдання не виконано.</w:t>
      </w:r>
    </w:p>
    <w:p w14:paraId="5F667915" w14:textId="77777777" w:rsidR="003F19D6" w:rsidRPr="003F19D6" w:rsidRDefault="003F19D6" w:rsidP="003F19D6">
      <w:pPr>
        <w:rPr>
          <w:b/>
          <w:i/>
          <w:u w:val="single"/>
          <w:lang w:val="uk-UA"/>
        </w:rPr>
      </w:pPr>
    </w:p>
    <w:p w14:paraId="79400D1E" w14:textId="77777777" w:rsidR="003F19D6" w:rsidRPr="003F19D6" w:rsidRDefault="003F19D6" w:rsidP="003F19D6">
      <w:pPr>
        <w:rPr>
          <w:b/>
          <w:i/>
          <w:u w:val="single"/>
          <w:lang w:val="uk-UA"/>
        </w:rPr>
      </w:pPr>
      <w:r w:rsidRPr="003F19D6">
        <w:rPr>
          <w:b/>
          <w:i/>
          <w:u w:val="single"/>
          <w:lang w:val="uk-UA"/>
        </w:rPr>
        <w:t>Підсумкові контрольні заходи (max 40 балів):</w:t>
      </w:r>
    </w:p>
    <w:p w14:paraId="2944322F" w14:textId="77777777" w:rsidR="003F19D6" w:rsidRPr="003F19D6" w:rsidRDefault="003F19D6" w:rsidP="003F19D6">
      <w:pPr>
        <w:jc w:val="center"/>
        <w:rPr>
          <w:bCs/>
          <w:lang w:val="uk-UA"/>
        </w:rPr>
      </w:pPr>
      <w:r w:rsidRPr="003F19D6">
        <w:rPr>
          <w:szCs w:val="28"/>
          <w:lang w:val="uk-UA"/>
        </w:rPr>
        <w:t>Види завдань та с</w:t>
      </w:r>
      <w:r w:rsidRPr="003F19D6">
        <w:rPr>
          <w:bCs/>
          <w:lang w:val="uk-UA"/>
        </w:rPr>
        <w:t xml:space="preserve">истема накопичення балів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4"/>
        <w:gridCol w:w="1230"/>
        <w:gridCol w:w="1230"/>
        <w:gridCol w:w="978"/>
      </w:tblGrid>
      <w:tr w:rsidR="003F19D6" w:rsidRPr="003F19D6" w14:paraId="0ED73757" w14:textId="77777777" w:rsidTr="003F19D6">
        <w:tc>
          <w:tcPr>
            <w:tcW w:w="3351" w:type="pct"/>
            <w:shd w:val="clear" w:color="auto" w:fill="auto"/>
            <w:vAlign w:val="center"/>
          </w:tcPr>
          <w:p w14:paraId="3845F956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Вид контрольного заходу</w:t>
            </w:r>
          </w:p>
        </w:tc>
        <w:tc>
          <w:tcPr>
            <w:tcW w:w="590" w:type="pct"/>
            <w:vAlign w:val="center"/>
          </w:tcPr>
          <w:p w14:paraId="6F7B1DEC" w14:textId="77777777" w:rsidR="003F19D6" w:rsidRPr="003F19D6" w:rsidRDefault="003F19D6" w:rsidP="003F19D6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Кількість контрольних заходів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37E416" w14:textId="77777777" w:rsidR="003F19D6" w:rsidRPr="003F19D6" w:rsidRDefault="003F19D6" w:rsidP="003F19D6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Кількість балів за 1 захід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8361BD9" w14:textId="77777777" w:rsidR="003F19D6" w:rsidRPr="003F19D6" w:rsidRDefault="003F19D6" w:rsidP="003F19D6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Усього балів</w:t>
            </w:r>
          </w:p>
        </w:tc>
      </w:tr>
      <w:tr w:rsidR="003F19D6" w:rsidRPr="003F19D6" w14:paraId="2F1817F4" w14:textId="77777777" w:rsidTr="003F19D6">
        <w:tc>
          <w:tcPr>
            <w:tcW w:w="3351" w:type="pct"/>
            <w:shd w:val="clear" w:color="auto" w:fill="auto"/>
          </w:tcPr>
          <w:p w14:paraId="7172C078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Контрольне тестування за вивченим матеріалом в системі Moodle</w:t>
            </w:r>
          </w:p>
        </w:tc>
        <w:tc>
          <w:tcPr>
            <w:tcW w:w="590" w:type="pct"/>
          </w:tcPr>
          <w:p w14:paraId="5A4EC0D1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14:paraId="1A47EA45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25</w:t>
            </w:r>
          </w:p>
        </w:tc>
        <w:tc>
          <w:tcPr>
            <w:tcW w:w="469" w:type="pct"/>
            <w:shd w:val="clear" w:color="auto" w:fill="auto"/>
          </w:tcPr>
          <w:p w14:paraId="53F31276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25</w:t>
            </w:r>
          </w:p>
        </w:tc>
      </w:tr>
      <w:tr w:rsidR="003F19D6" w:rsidRPr="003F19D6" w14:paraId="1C5E7E06" w14:textId="77777777" w:rsidTr="003F19D6">
        <w:trPr>
          <w:trHeight w:val="96"/>
        </w:trPr>
        <w:tc>
          <w:tcPr>
            <w:tcW w:w="3351" w:type="pct"/>
            <w:shd w:val="clear" w:color="auto" w:fill="auto"/>
          </w:tcPr>
          <w:p w14:paraId="4A5BB25F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Відповідь на теоретичне запитання з курсу в усній формі</w:t>
            </w:r>
          </w:p>
        </w:tc>
        <w:tc>
          <w:tcPr>
            <w:tcW w:w="590" w:type="pct"/>
          </w:tcPr>
          <w:p w14:paraId="3AD6D256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14:paraId="5E4FEF54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10</w:t>
            </w:r>
          </w:p>
        </w:tc>
        <w:tc>
          <w:tcPr>
            <w:tcW w:w="469" w:type="pct"/>
            <w:shd w:val="clear" w:color="auto" w:fill="auto"/>
          </w:tcPr>
          <w:p w14:paraId="3B9D4B4C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10</w:t>
            </w:r>
          </w:p>
        </w:tc>
      </w:tr>
      <w:tr w:rsidR="003F19D6" w:rsidRPr="003F19D6" w14:paraId="1A54075E" w14:textId="77777777" w:rsidTr="003F19D6">
        <w:trPr>
          <w:trHeight w:val="248"/>
        </w:trPr>
        <w:tc>
          <w:tcPr>
            <w:tcW w:w="3351" w:type="pct"/>
            <w:shd w:val="clear" w:color="auto" w:fill="auto"/>
          </w:tcPr>
          <w:p w14:paraId="701576BB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Визначення ключових теоретичних понять курсу в усній формі</w:t>
            </w:r>
          </w:p>
        </w:tc>
        <w:tc>
          <w:tcPr>
            <w:tcW w:w="590" w:type="pct"/>
          </w:tcPr>
          <w:p w14:paraId="0278D9E0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14:paraId="714B1640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2,5</w:t>
            </w:r>
          </w:p>
        </w:tc>
        <w:tc>
          <w:tcPr>
            <w:tcW w:w="469" w:type="pct"/>
            <w:shd w:val="clear" w:color="auto" w:fill="auto"/>
          </w:tcPr>
          <w:p w14:paraId="68A19813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5</w:t>
            </w:r>
          </w:p>
        </w:tc>
      </w:tr>
      <w:tr w:rsidR="003F19D6" w:rsidRPr="003F19D6" w14:paraId="312BA52A" w14:textId="77777777" w:rsidTr="003F19D6">
        <w:trPr>
          <w:trHeight w:val="248"/>
        </w:trPr>
        <w:tc>
          <w:tcPr>
            <w:tcW w:w="3351" w:type="pct"/>
            <w:shd w:val="clear" w:color="auto" w:fill="auto"/>
          </w:tcPr>
          <w:p w14:paraId="24AB5B4B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Усього</w:t>
            </w:r>
          </w:p>
        </w:tc>
        <w:tc>
          <w:tcPr>
            <w:tcW w:w="590" w:type="pct"/>
          </w:tcPr>
          <w:p w14:paraId="5CDA2449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90" w:type="pct"/>
            <w:shd w:val="clear" w:color="auto" w:fill="auto"/>
          </w:tcPr>
          <w:p w14:paraId="37AEEEC5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69" w:type="pct"/>
            <w:shd w:val="clear" w:color="auto" w:fill="auto"/>
          </w:tcPr>
          <w:p w14:paraId="4D0AC4C5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40</w:t>
            </w:r>
          </w:p>
        </w:tc>
      </w:tr>
    </w:tbl>
    <w:p w14:paraId="726C0FCD" w14:textId="77777777" w:rsidR="003F19D6" w:rsidRPr="003F19D6" w:rsidRDefault="003F19D6" w:rsidP="003F19D6">
      <w:pPr>
        <w:rPr>
          <w:lang w:val="uk-UA"/>
        </w:rPr>
      </w:pPr>
    </w:p>
    <w:p w14:paraId="36A7199E" w14:textId="77777777" w:rsidR="003F19D6" w:rsidRPr="003F19D6" w:rsidRDefault="003F19D6" w:rsidP="003F19D6">
      <w:pPr>
        <w:ind w:firstLine="720"/>
        <w:rPr>
          <w:szCs w:val="28"/>
          <w:lang w:val="uk-UA"/>
        </w:rPr>
      </w:pPr>
      <w:r w:rsidRPr="003F19D6">
        <w:rPr>
          <w:szCs w:val="28"/>
          <w:lang w:val="uk-UA"/>
        </w:rPr>
        <w:t>Критерії оцінювання підсумкового контролю:</w:t>
      </w:r>
    </w:p>
    <w:p w14:paraId="438E9CD6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>1) Тестовий контроль знань передбачає виконання залікового тесту в системі Moodle. Загальна кількість завдань в заліковому тесті 50, кожне питання оцінюється в 0,5 бала:</w:t>
      </w:r>
    </w:p>
    <w:p w14:paraId="5123A0CC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0,5 бала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правильна відповідь;</w:t>
      </w:r>
    </w:p>
    <w:p w14:paraId="5EDC90E4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неправильна відповідь.</w:t>
      </w:r>
    </w:p>
    <w:p w14:paraId="4EAF726A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>2) Відповідь на теоретичне питання – максимальна оцінка 10 балів:</w:t>
      </w:r>
    </w:p>
    <w:p w14:paraId="3BC52273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10 балів – відповідь повна, ґрунтовна, виклад матеріалу логічний, подано приклади, зроблено власні висновки;</w:t>
      </w:r>
    </w:p>
    <w:p w14:paraId="14C77CBB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9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виклад матеріалу логічний, подано приклади, власні висновки відсутні;</w:t>
      </w:r>
    </w:p>
    <w:p w14:paraId="4408DB70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8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виклад матеріалу логічний, відсутні приклади та власні висновки;</w:t>
      </w:r>
    </w:p>
    <w:p w14:paraId="22D738CC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7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матеріал викладено логічно, структуровано, однак з незначними недоліками, відсутні приклади та власні висновки;</w:t>
      </w:r>
    </w:p>
    <w:p w14:paraId="35AAAD2C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6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однак виклад матеріалу нелогічний, відсутні приклади та власні висновки;</w:t>
      </w:r>
    </w:p>
    <w:p w14:paraId="6FC23A43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5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(більше 50 %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09420EE9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4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40 %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4642A9C8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3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30 %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06782CC9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20 %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4B5AC74D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 1 бал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10 %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749CBC39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відповідь відсутня або невірна.</w:t>
      </w:r>
    </w:p>
    <w:p w14:paraId="3BEDBC16" w14:textId="77777777" w:rsidR="003F19D6" w:rsidRPr="003F19D6" w:rsidRDefault="003F19D6" w:rsidP="003F19D6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>3) Визначення ключових теоретичних понять курсу – передбачає визначення 2 понять:</w:t>
      </w:r>
    </w:p>
    <w:p w14:paraId="2A5568B1" w14:textId="77777777" w:rsidR="003F19D6" w:rsidRPr="003F19D6" w:rsidRDefault="003F19D6" w:rsidP="003F19D6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2,5 бали – поняття визначено в повному обсязі;</w:t>
      </w:r>
    </w:p>
    <w:p w14:paraId="299E19D5" w14:textId="77777777" w:rsidR="003F19D6" w:rsidRPr="003F19D6" w:rsidRDefault="003F19D6" w:rsidP="003F19D6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 бал – поняття визначено з частковими недоліками;</w:t>
      </w:r>
    </w:p>
    <w:p w14:paraId="3151B774" w14:textId="77777777" w:rsidR="003F19D6" w:rsidRPr="003F19D6" w:rsidRDefault="003F19D6" w:rsidP="003F19D6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визначення невірне або відсутнє.</w:t>
      </w:r>
    </w:p>
    <w:p w14:paraId="0B1008F9" w14:textId="77777777" w:rsidR="001A43B3" w:rsidRDefault="001A43B3" w:rsidP="003F19D6">
      <w:pPr>
        <w:spacing w:after="120"/>
        <w:jc w:val="center"/>
        <w:rPr>
          <w:b/>
          <w:bCs/>
          <w:szCs w:val="28"/>
          <w:lang w:val="uk-UA"/>
        </w:rPr>
      </w:pPr>
    </w:p>
    <w:p w14:paraId="377B825F" w14:textId="71314AD0" w:rsidR="003F19D6" w:rsidRPr="003F19D6" w:rsidRDefault="003F19D6" w:rsidP="003F19D6">
      <w:pPr>
        <w:spacing w:after="120"/>
        <w:jc w:val="center"/>
        <w:rPr>
          <w:b/>
          <w:bCs/>
          <w:szCs w:val="28"/>
          <w:lang w:val="uk-UA"/>
        </w:rPr>
      </w:pPr>
      <w:r w:rsidRPr="003F19D6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3F19D6" w:rsidRPr="003F19D6" w14:paraId="6ECCA408" w14:textId="77777777" w:rsidTr="003F19D6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BDC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1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caps/>
                <w:lang w:val="uk-UA"/>
              </w:rPr>
              <w:t>З</w:t>
            </w:r>
            <w:r w:rsidRPr="003F19D6">
              <w:rPr>
                <w:rFonts w:eastAsia="MS Gothic"/>
                <w:lang w:val="uk-UA"/>
              </w:rPr>
              <w:t>а шкалою</w:t>
            </w:r>
          </w:p>
          <w:p w14:paraId="357BE621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5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418" w14:textId="77777777" w:rsidR="003F19D6" w:rsidRPr="003F19D6" w:rsidRDefault="003F19D6" w:rsidP="003F19D6">
            <w:pPr>
              <w:keepNext/>
              <w:keepLines/>
              <w:spacing w:line="223" w:lineRule="auto"/>
              <w:ind w:right="-108"/>
              <w:jc w:val="center"/>
              <w:outlineLvl w:val="4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132" w14:textId="77777777" w:rsidR="003F19D6" w:rsidRPr="003F19D6" w:rsidRDefault="003F19D6" w:rsidP="003F19D6">
            <w:pPr>
              <w:keepNext/>
              <w:keepLines/>
              <w:tabs>
                <w:tab w:val="num" w:pos="0"/>
              </w:tabs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За національною шкалою</w:t>
            </w:r>
          </w:p>
        </w:tc>
      </w:tr>
      <w:tr w:rsidR="003F19D6" w:rsidRPr="003F19D6" w14:paraId="1024743F" w14:textId="77777777" w:rsidTr="003F19D6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1F0" w14:textId="77777777" w:rsidR="003F19D6" w:rsidRPr="003F19D6" w:rsidRDefault="003F19D6" w:rsidP="003F19D6">
            <w:pPr>
              <w:keepNext/>
              <w:keepLines/>
              <w:spacing w:line="223" w:lineRule="auto"/>
              <w:outlineLvl w:val="1"/>
              <w:rPr>
                <w:rFonts w:eastAsia="MS Gothic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7EA" w14:textId="77777777" w:rsidR="003F19D6" w:rsidRPr="003F19D6" w:rsidRDefault="003F19D6" w:rsidP="003F19D6">
            <w:pPr>
              <w:keepNext/>
              <w:keepLines/>
              <w:spacing w:line="223" w:lineRule="auto"/>
              <w:outlineLvl w:val="4"/>
              <w:rPr>
                <w:rFonts w:eastAsia="MS Gothic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325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517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Залік</w:t>
            </w:r>
          </w:p>
        </w:tc>
      </w:tr>
      <w:tr w:rsidR="003F19D6" w:rsidRPr="003F19D6" w14:paraId="23DA5C73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3E6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958A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A0F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3"/>
              <w:rPr>
                <w:rFonts w:eastAsia="MS Gothic"/>
                <w:iCs/>
                <w:lang w:val="uk-UA"/>
              </w:rPr>
            </w:pPr>
            <w:r w:rsidRPr="003F19D6">
              <w:rPr>
                <w:rFonts w:eastAsia="MS Gothic"/>
                <w:iCs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CA4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3"/>
              <w:rPr>
                <w:rFonts w:eastAsia="MS Gothic"/>
                <w:iCs/>
                <w:lang w:val="uk-UA"/>
              </w:rPr>
            </w:pPr>
            <w:r w:rsidRPr="003F19D6">
              <w:rPr>
                <w:rFonts w:eastAsia="MS Gothic"/>
                <w:iCs/>
                <w:lang w:val="uk-UA"/>
              </w:rPr>
              <w:t>Зараховано</w:t>
            </w:r>
          </w:p>
        </w:tc>
      </w:tr>
      <w:tr w:rsidR="003F19D6" w:rsidRPr="003F19D6" w14:paraId="4392A30A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7EB3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411D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631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BEE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F19D6" w:rsidRPr="003F19D6" w14:paraId="347FD6FB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EB5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6B10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E81A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C7D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F19D6" w:rsidRPr="003F19D6" w14:paraId="6D857F7D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07E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5C4A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68C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D29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F19D6" w:rsidRPr="003F19D6" w14:paraId="3385AE16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D732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6B82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BF9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8BE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F19D6" w:rsidRPr="003F19D6" w14:paraId="21F8AC95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4C66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6B1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2A4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E4FE" w14:textId="77777777" w:rsidR="003F19D6" w:rsidRPr="003F19D6" w:rsidRDefault="003F19D6" w:rsidP="003F19D6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Не зараховано</w:t>
            </w:r>
          </w:p>
        </w:tc>
      </w:tr>
      <w:tr w:rsidR="003F19D6" w:rsidRPr="00D23FBD" w14:paraId="56606007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A579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E886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728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147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4A50C136" w14:textId="77777777" w:rsidR="003F19D6" w:rsidRPr="003F19D6" w:rsidRDefault="003F19D6" w:rsidP="003F19D6">
      <w:pPr>
        <w:jc w:val="both"/>
        <w:rPr>
          <w:i/>
          <w:iCs/>
          <w:sz w:val="16"/>
          <w:szCs w:val="16"/>
          <w:lang w:val="uk-UA"/>
        </w:rPr>
      </w:pPr>
    </w:p>
    <w:p w14:paraId="17111833" w14:textId="77777777" w:rsidR="003F19D6" w:rsidRPr="003F19D6" w:rsidRDefault="003F19D6" w:rsidP="003F19D6">
      <w:pPr>
        <w:rPr>
          <w:b/>
          <w:bCs/>
          <w:sz w:val="16"/>
          <w:szCs w:val="16"/>
          <w:lang w:val="uk-UA"/>
        </w:rPr>
      </w:pPr>
    </w:p>
    <w:p w14:paraId="05DA1F5E" w14:textId="77777777" w:rsidR="003F19D6" w:rsidRPr="003F19D6" w:rsidRDefault="003F19D6" w:rsidP="003F19D6">
      <w:pPr>
        <w:jc w:val="center"/>
        <w:rPr>
          <w:b/>
          <w:bCs/>
          <w:sz w:val="28"/>
          <w:lang w:val="uk-UA"/>
        </w:rPr>
      </w:pPr>
      <w:r w:rsidRPr="003F19D6">
        <w:rPr>
          <w:b/>
          <w:bCs/>
          <w:sz w:val="28"/>
          <w:lang w:val="uk-UA"/>
        </w:rPr>
        <w:t>РОЗКЛАД КУРСУ ЗА ТЕМАМИ І КОНТРОЛЬНІ ЗАВДАННЯ</w:t>
      </w:r>
    </w:p>
    <w:p w14:paraId="1BF20D87" w14:textId="77777777" w:rsidR="003F19D6" w:rsidRPr="003F19D6" w:rsidRDefault="003F19D6" w:rsidP="003F19D6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434"/>
        <w:gridCol w:w="4757"/>
        <w:gridCol w:w="1417"/>
      </w:tblGrid>
      <w:tr w:rsidR="003F19D6" w:rsidRPr="003F19D6" w14:paraId="64D145B9" w14:textId="77777777" w:rsidTr="003F19D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A63F" w14:textId="77777777" w:rsidR="003F19D6" w:rsidRPr="003F19D6" w:rsidRDefault="003F19D6" w:rsidP="003F19D6">
            <w:pPr>
              <w:jc w:val="center"/>
              <w:rPr>
                <w:b/>
                <w:bCs/>
                <w:lang w:val="uk-UA"/>
              </w:rPr>
            </w:pPr>
            <w:r w:rsidRPr="003F19D6">
              <w:rPr>
                <w:b/>
                <w:bCs/>
                <w:lang w:val="uk-UA"/>
              </w:rPr>
              <w:t>Тиждень</w:t>
            </w:r>
          </w:p>
          <w:p w14:paraId="30DF8D30" w14:textId="77777777" w:rsidR="003F19D6" w:rsidRPr="003F19D6" w:rsidRDefault="003F19D6" w:rsidP="003F19D6">
            <w:pPr>
              <w:jc w:val="center"/>
              <w:rPr>
                <w:b/>
                <w:bCs/>
                <w:lang w:val="uk-UA"/>
              </w:rPr>
            </w:pPr>
            <w:r w:rsidRPr="003F19D6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3D29" w14:textId="77777777" w:rsidR="003F19D6" w:rsidRPr="003F19D6" w:rsidRDefault="003F19D6" w:rsidP="003F19D6">
            <w:pPr>
              <w:jc w:val="center"/>
              <w:rPr>
                <w:b/>
                <w:bCs/>
                <w:lang w:val="uk-UA"/>
              </w:rPr>
            </w:pPr>
            <w:r w:rsidRPr="003F19D6">
              <w:rPr>
                <w:b/>
                <w:bCs/>
                <w:lang w:val="uk-UA"/>
              </w:rPr>
              <w:t xml:space="preserve">Тема </w:t>
            </w:r>
            <w:r w:rsidRPr="003F19D6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15C1" w14:textId="77777777" w:rsidR="003F19D6" w:rsidRPr="003F19D6" w:rsidRDefault="003F19D6" w:rsidP="003F19D6">
            <w:pPr>
              <w:jc w:val="center"/>
              <w:rPr>
                <w:b/>
                <w:bCs/>
                <w:lang w:val="uk-UA"/>
              </w:rPr>
            </w:pPr>
            <w:r w:rsidRPr="003F19D6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4802" w14:textId="77777777" w:rsidR="003F19D6" w:rsidRPr="003F19D6" w:rsidRDefault="003F19D6" w:rsidP="003F19D6">
            <w:pPr>
              <w:jc w:val="center"/>
              <w:rPr>
                <w:b/>
              </w:rPr>
            </w:pPr>
            <w:r w:rsidRPr="003F19D6">
              <w:rPr>
                <w:b/>
              </w:rPr>
              <w:t>Кількість балів</w:t>
            </w:r>
          </w:p>
        </w:tc>
      </w:tr>
      <w:tr w:rsidR="003F19D6" w:rsidRPr="003F19D6" w14:paraId="23E67AA0" w14:textId="77777777" w:rsidTr="003F19D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B19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1</w:t>
            </w:r>
          </w:p>
        </w:tc>
      </w:tr>
      <w:tr w:rsidR="003F19D6" w:rsidRPr="003F19D6" w14:paraId="148E997A" w14:textId="77777777" w:rsidTr="003F19D6">
        <w:trPr>
          <w:trHeight w:val="1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48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1</w:t>
            </w:r>
          </w:p>
          <w:p w14:paraId="4A4E8489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F5648" w14:textId="005B9B55" w:rsidR="003F19D6" w:rsidRPr="003F19D6" w:rsidRDefault="001A43B3" w:rsidP="003F19D6">
            <w:pPr>
              <w:jc w:val="center"/>
              <w:rPr>
                <w:lang w:val="ru-RU"/>
              </w:rPr>
            </w:pPr>
            <w:r w:rsidRPr="001A43B3">
              <w:rPr>
                <w:lang w:val="ru-RU"/>
              </w:rPr>
              <w:t>Ризик у підприємницькій діяльност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F22E" w14:textId="77777777" w:rsidR="003F19D6" w:rsidRPr="003F19D6" w:rsidRDefault="003F19D6" w:rsidP="003F19D6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0A96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064DF221" w14:textId="77777777" w:rsidTr="003F19D6">
        <w:trPr>
          <w:trHeight w:val="8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2896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2</w:t>
            </w:r>
          </w:p>
          <w:p w14:paraId="1F7D209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7E5DF" w14:textId="7C22C959" w:rsidR="003F19D6" w:rsidRPr="003F19D6" w:rsidRDefault="001A43B3" w:rsidP="003F19D6">
            <w:pPr>
              <w:jc w:val="center"/>
              <w:rPr>
                <w:lang w:val="uk-UA"/>
              </w:rPr>
            </w:pPr>
            <w:r w:rsidRPr="001A43B3">
              <w:t>Сутність ризик-менеджменту</w:t>
            </w: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A6B83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B4FB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5F2142A0" w14:textId="77777777" w:rsidTr="003F19D6">
        <w:trPr>
          <w:trHeight w:val="61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E9CE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2</w:t>
            </w:r>
          </w:p>
          <w:p w14:paraId="1DE522C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1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316CF" w14:textId="63A9195C" w:rsidR="003F19D6" w:rsidRPr="003F19D6" w:rsidRDefault="001A43B3" w:rsidP="003F19D6">
            <w:pPr>
              <w:jc w:val="center"/>
              <w:rPr>
                <w:lang w:val="uk-UA"/>
              </w:rPr>
            </w:pPr>
            <w:r w:rsidRPr="001A43B3">
              <w:rPr>
                <w:lang w:val="uk-UA"/>
              </w:rPr>
              <w:t>Ризик у підприємницькій діяльності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F517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>Moodle (тест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50CB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5550C6B5" w14:textId="77777777" w:rsidTr="003F19D6"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5EDE3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3D74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D43C" w14:textId="77777777" w:rsidR="003F19D6" w:rsidRPr="003F19D6" w:rsidRDefault="003F19D6" w:rsidP="003F19D6">
            <w:pPr>
              <w:contextualSpacing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</w:t>
            </w:r>
          </w:p>
          <w:p w14:paraId="34C5AFE1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 теоретичним матеріалом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196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6DB003AF" w14:textId="77777777" w:rsidTr="003F19D6"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E75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E44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D8D" w14:textId="693EBDA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noProof/>
                <w:lang w:val="uk-UA"/>
              </w:rPr>
              <w:t xml:space="preserve">Робота в групах: опрацювання практичних завдань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90F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3</w:t>
            </w:r>
          </w:p>
        </w:tc>
      </w:tr>
      <w:tr w:rsidR="003F19D6" w:rsidRPr="003F19D6" w14:paraId="14F9E5B4" w14:textId="77777777" w:rsidTr="003F19D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340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2</w:t>
            </w:r>
          </w:p>
        </w:tc>
      </w:tr>
      <w:tr w:rsidR="003F19D6" w:rsidRPr="00D23FBD" w14:paraId="5E479469" w14:textId="77777777" w:rsidTr="003F19D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EDF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3</w:t>
            </w:r>
          </w:p>
          <w:p w14:paraId="2FCF638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994AC" w14:textId="5B5F0182" w:rsidR="003F19D6" w:rsidRPr="003F19D6" w:rsidRDefault="001A43B3" w:rsidP="003F19D6">
            <w:pPr>
              <w:jc w:val="center"/>
              <w:rPr>
                <w:lang w:val="ru-RU"/>
              </w:rPr>
            </w:pPr>
            <w:r w:rsidRPr="001A43B3">
              <w:rPr>
                <w:lang w:val="ru-RU"/>
              </w:rPr>
              <w:t>Система кількісних оцінок економічного ризику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5C88" w14:textId="77777777" w:rsidR="003F19D6" w:rsidRPr="003F19D6" w:rsidRDefault="003F19D6" w:rsidP="003F19D6">
            <w:pPr>
              <w:contextualSpacing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A34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5BEC1609" w14:textId="77777777" w:rsidTr="003F19D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742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4</w:t>
            </w:r>
          </w:p>
          <w:p w14:paraId="01151D1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BA7" w14:textId="38E1BEE6" w:rsidR="003F19D6" w:rsidRPr="003F19D6" w:rsidRDefault="001A43B3" w:rsidP="003F19D6">
            <w:pPr>
              <w:jc w:val="center"/>
              <w:rPr>
                <w:lang w:val="uk-UA"/>
              </w:rPr>
            </w:pPr>
            <w:r w:rsidRPr="001A43B3">
              <w:rPr>
                <w:lang w:val="uk-UA"/>
              </w:rPr>
              <w:t>Методи оцінки економічного ризику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1428" w14:textId="77777777" w:rsidR="003F19D6" w:rsidRPr="003F19D6" w:rsidRDefault="003F19D6" w:rsidP="003F19D6">
            <w:pPr>
              <w:contextualSpacing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3A9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2E78AAA4" w14:textId="77777777" w:rsidTr="003F19D6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64D49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4</w:t>
            </w:r>
          </w:p>
          <w:p w14:paraId="719FA03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2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24EC0" w14:textId="06F2A968" w:rsidR="003F19D6" w:rsidRPr="003F19D6" w:rsidRDefault="001A43B3" w:rsidP="003F19D6">
            <w:pPr>
              <w:jc w:val="center"/>
              <w:rPr>
                <w:lang w:val="ru-RU"/>
              </w:rPr>
            </w:pPr>
            <w:r w:rsidRPr="001A43B3">
              <w:rPr>
                <w:lang w:val="ru-RU"/>
              </w:rPr>
              <w:t>Система кількісних оцінок економічного ризику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DD77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>Moodle (тест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DD2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2785957D" w14:textId="77777777" w:rsidTr="003F19D6"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1E4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0AB2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0DED" w14:textId="77777777" w:rsidR="003F19D6" w:rsidRPr="003F19D6" w:rsidRDefault="003F19D6" w:rsidP="003F19D6">
            <w:pPr>
              <w:contextualSpacing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</w:t>
            </w:r>
          </w:p>
          <w:p w14:paraId="183A0242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 теоретичним матеріалом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A8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D47AD9" w:rsidRPr="003F19D6" w14:paraId="3EE77022" w14:textId="77777777" w:rsidTr="0053654D">
        <w:trPr>
          <w:trHeight w:val="562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4B653" w14:textId="77777777" w:rsidR="00D47AD9" w:rsidRPr="003F19D6" w:rsidRDefault="00D47AD9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66CA" w14:textId="77777777" w:rsidR="00D47AD9" w:rsidRPr="003F19D6" w:rsidRDefault="00D47AD9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B4F03" w14:textId="331DF701" w:rsidR="00D47AD9" w:rsidRPr="003F19D6" w:rsidRDefault="00D47AD9" w:rsidP="003F19D6">
            <w:pPr>
              <w:jc w:val="both"/>
              <w:rPr>
                <w:lang w:val="uk-UA"/>
              </w:rPr>
            </w:pPr>
            <w:r w:rsidRPr="003F19D6">
              <w:rPr>
                <w:noProof/>
                <w:lang w:val="uk-UA"/>
              </w:rPr>
              <w:t xml:space="preserve">Робота в групах: опрацювання практичних завдань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1B34" w14:textId="3F5E63B6" w:rsidR="00D47AD9" w:rsidRPr="003F19D6" w:rsidRDefault="00D47AD9" w:rsidP="00D47A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F19D6" w:rsidRPr="003F19D6" w14:paraId="1B795E54" w14:textId="77777777" w:rsidTr="003F19D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1DF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3</w:t>
            </w:r>
          </w:p>
        </w:tc>
      </w:tr>
      <w:tr w:rsidR="003F19D6" w:rsidRPr="003F19D6" w14:paraId="055A5E6C" w14:textId="77777777" w:rsidTr="003F19D6">
        <w:trPr>
          <w:trHeight w:val="165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48F0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5</w:t>
            </w:r>
          </w:p>
          <w:p w14:paraId="078F3F6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0400A" w14:textId="54C7E2E7" w:rsidR="003F19D6" w:rsidRPr="003F19D6" w:rsidRDefault="00D47AD9" w:rsidP="003F19D6">
            <w:pPr>
              <w:jc w:val="center"/>
              <w:rPr>
                <w:lang w:val="ru-RU"/>
              </w:rPr>
            </w:pPr>
            <w:r w:rsidRPr="00D47AD9">
              <w:rPr>
                <w:lang w:val="ru-RU"/>
              </w:rPr>
              <w:t>Ризик-менеджмент на підприємстві: його організація і потрібна документація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8F81" w14:textId="488FF257" w:rsidR="003F19D6" w:rsidRPr="003F19D6" w:rsidRDefault="003F19D6" w:rsidP="003F19D6">
            <w:pPr>
              <w:jc w:val="both"/>
              <w:rPr>
                <w:noProof/>
                <w:lang w:val="uk-UA"/>
              </w:rPr>
            </w:pPr>
            <w:r w:rsidRPr="003F19D6">
              <w:rPr>
                <w:lang w:val="uk-UA"/>
              </w:rPr>
              <w:t>Тестування: самостійн</w:t>
            </w:r>
            <w:r w:rsidR="00D47AD9">
              <w:rPr>
                <w:lang w:val="uk-UA"/>
              </w:rPr>
              <w:t>а підготовка презентації по темі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F39D5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7B949EE3" w14:textId="77777777" w:rsidTr="003F19D6"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17FE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6</w:t>
            </w:r>
          </w:p>
          <w:p w14:paraId="4DD6656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D239E" w14:textId="3AE3CACE" w:rsidR="003F19D6" w:rsidRPr="00D47AD9" w:rsidRDefault="00D47AD9" w:rsidP="003F19D6">
            <w:pPr>
              <w:jc w:val="center"/>
              <w:rPr>
                <w:lang w:val="uk-UA"/>
              </w:rPr>
            </w:pPr>
            <w:r w:rsidRPr="00D47AD9">
              <w:rPr>
                <w:lang w:val="uk-UA"/>
              </w:rPr>
              <w:t>Зовнішньоекономічні ризики і їх види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4042" w14:textId="4FE81295" w:rsidR="003F19D6" w:rsidRPr="003F19D6" w:rsidRDefault="003F19D6" w:rsidP="003F19D6">
            <w:pPr>
              <w:jc w:val="both"/>
              <w:rPr>
                <w:noProof/>
                <w:lang w:val="uk-UA"/>
              </w:rPr>
            </w:pPr>
            <w:r w:rsidRPr="003F19D6">
              <w:rPr>
                <w:noProof/>
                <w:lang w:val="uk-UA"/>
              </w:rPr>
              <w:t xml:space="preserve">Робота в групах: опрацювання практичних завдань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A185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3</w:t>
            </w:r>
          </w:p>
        </w:tc>
      </w:tr>
      <w:tr w:rsidR="003F19D6" w:rsidRPr="003F19D6" w14:paraId="18FDAA4D" w14:textId="77777777" w:rsidTr="003F19D6">
        <w:tc>
          <w:tcPr>
            <w:tcW w:w="10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703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4</w:t>
            </w:r>
          </w:p>
        </w:tc>
      </w:tr>
      <w:tr w:rsidR="003F19D6" w:rsidRPr="003F19D6" w14:paraId="09206EE7" w14:textId="77777777" w:rsidTr="003F19D6">
        <w:trPr>
          <w:trHeight w:val="1831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B07E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6</w:t>
            </w:r>
          </w:p>
          <w:p w14:paraId="48EB81D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C2D1" w14:textId="68E39B88" w:rsidR="003F19D6" w:rsidRPr="003F19D6" w:rsidRDefault="00D47AD9" w:rsidP="003F19D6">
            <w:pPr>
              <w:jc w:val="center"/>
              <w:rPr>
                <w:lang w:val="ru-RU"/>
              </w:rPr>
            </w:pPr>
            <w:r w:rsidRPr="00D47AD9">
              <w:rPr>
                <w:lang w:val="ru-RU"/>
              </w:rPr>
              <w:t>Управління ризиком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E77C3" w14:textId="1BE38C71" w:rsidR="003F19D6" w:rsidRPr="003F19D6" w:rsidRDefault="003F19D6" w:rsidP="003F19D6">
            <w:pPr>
              <w:rPr>
                <w:lang w:val="ru-RU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 xml:space="preserve">Moodle (тест </w:t>
            </w:r>
            <w:r w:rsidR="00D47AD9">
              <w:rPr>
                <w:noProof/>
                <w:lang w:val="uk-UA"/>
              </w:rPr>
              <w:t>3</w:t>
            </w:r>
            <w:r w:rsidRPr="003F19D6">
              <w:rPr>
                <w:noProof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3149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30A5791A" w14:textId="77777777" w:rsidTr="003F19D6">
        <w:trPr>
          <w:trHeight w:val="570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B52E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7</w:t>
            </w:r>
          </w:p>
          <w:p w14:paraId="30B96B73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BDF56" w14:textId="6BEFE786" w:rsidR="003F19D6" w:rsidRPr="003F19D6" w:rsidRDefault="00D47AD9" w:rsidP="003F19D6">
            <w:pPr>
              <w:jc w:val="center"/>
              <w:rPr>
                <w:lang w:val="ru-RU"/>
              </w:rPr>
            </w:pPr>
            <w:r w:rsidRPr="00D47AD9">
              <w:rPr>
                <w:lang w:val="ru-RU"/>
              </w:rPr>
              <w:t>Способи зниження ризиків на підприємстві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3C7CC" w14:textId="36BE7D31" w:rsidR="003F19D6" w:rsidRPr="003F19D6" w:rsidRDefault="003F19D6" w:rsidP="003F19D6">
            <w:pPr>
              <w:jc w:val="both"/>
              <w:rPr>
                <w:noProof/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D47AD9" w:rsidRPr="003F19D6">
              <w:rPr>
                <w:iCs/>
                <w:lang w:val="uk-UA"/>
              </w:rPr>
              <w:t xml:space="preserve">дослідження </w:t>
            </w:r>
            <w:r w:rsidR="00D47AD9">
              <w:rPr>
                <w:iCs/>
                <w:lang w:val="uk-UA"/>
              </w:rPr>
              <w:t>п</w:t>
            </w:r>
            <w:r w:rsidR="00D47AD9" w:rsidRPr="001A43B3">
              <w:rPr>
                <w:iCs/>
                <w:lang w:val="uk-UA"/>
              </w:rPr>
              <w:t>риваблив</w:t>
            </w:r>
            <w:r w:rsidR="00D47AD9">
              <w:rPr>
                <w:iCs/>
                <w:lang w:val="uk-UA"/>
              </w:rPr>
              <w:t>ості</w:t>
            </w:r>
            <w:r w:rsidR="00D47AD9" w:rsidRPr="001A43B3">
              <w:rPr>
                <w:iCs/>
                <w:lang w:val="uk-UA"/>
              </w:rPr>
              <w:t xml:space="preserve"> проектів для інвестування за показниками кількісної оцінки ефективності та ризику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4C9FB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</w:tr>
      <w:tr w:rsidR="003F19D6" w:rsidRPr="003F19D6" w14:paraId="0E1339DA" w14:textId="77777777" w:rsidTr="003F19D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A8E5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5</w:t>
            </w:r>
          </w:p>
        </w:tc>
      </w:tr>
      <w:tr w:rsidR="003F19D6" w:rsidRPr="00D23FBD" w14:paraId="36F83BF9" w14:textId="77777777" w:rsidTr="003F19D6">
        <w:trPr>
          <w:trHeight w:val="5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F1FD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8</w:t>
            </w:r>
          </w:p>
          <w:p w14:paraId="7D942A3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3FD35" w14:textId="15356B09" w:rsidR="003F19D6" w:rsidRPr="003F19D6" w:rsidRDefault="00D47AD9" w:rsidP="003F19D6">
            <w:pPr>
              <w:jc w:val="center"/>
              <w:rPr>
                <w:lang w:val="ru-RU"/>
              </w:rPr>
            </w:pPr>
            <w:r w:rsidRPr="00D47AD9">
              <w:rPr>
                <w:lang w:val="ru-RU"/>
              </w:rPr>
              <w:t>Оцінка ефективності методів управління ризиком бізнес-процесів</w:t>
            </w: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5BEE2" w14:textId="77777777" w:rsidR="003F19D6" w:rsidRPr="003F19D6" w:rsidRDefault="003F19D6" w:rsidP="003F19D6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8BBC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6844CD4F" w14:textId="77777777" w:rsidTr="003F19D6">
        <w:trPr>
          <w:trHeight w:val="232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19D5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8</w:t>
            </w:r>
          </w:p>
          <w:p w14:paraId="609E034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3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15BA5" w14:textId="62DAD29A" w:rsidR="003F19D6" w:rsidRPr="003F19D6" w:rsidRDefault="00D47AD9" w:rsidP="003F19D6">
            <w:pPr>
              <w:jc w:val="center"/>
              <w:rPr>
                <w:lang w:val="uk-UA"/>
              </w:rPr>
            </w:pPr>
            <w:r w:rsidRPr="00D47AD9">
              <w:rPr>
                <w:lang w:val="uk-UA"/>
              </w:rPr>
              <w:t>Зовнішньоекономічні ризики і їх види</w:t>
            </w: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58509" w14:textId="77777777" w:rsidR="003F19D6" w:rsidRPr="003F19D6" w:rsidRDefault="003F19D6" w:rsidP="003F19D6">
            <w:pPr>
              <w:contextualSpacing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 теоретичним матеріалом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77A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38E31557" w14:textId="77777777" w:rsidTr="003F19D6">
        <w:trPr>
          <w:trHeight w:val="230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5490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EAE7D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C64D" w14:textId="4C8545FF" w:rsidR="003F19D6" w:rsidRPr="003F19D6" w:rsidRDefault="003F19D6" w:rsidP="003F19D6">
            <w:pPr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D47AD9" w:rsidRPr="003F19D6">
              <w:rPr>
                <w:iCs/>
                <w:lang w:val="uk-UA"/>
              </w:rPr>
              <w:t xml:space="preserve">дослідження </w:t>
            </w:r>
            <w:r w:rsidR="00D47AD9" w:rsidRPr="001A43B3">
              <w:rPr>
                <w:iCs/>
                <w:lang w:val="uk-UA"/>
              </w:rPr>
              <w:t>пріоритет</w:t>
            </w:r>
            <w:r w:rsidR="00D47AD9">
              <w:rPr>
                <w:iCs/>
                <w:lang w:val="uk-UA"/>
              </w:rPr>
              <w:t>ів</w:t>
            </w:r>
            <w:r w:rsidR="00D47AD9" w:rsidRPr="001A43B3">
              <w:rPr>
                <w:iCs/>
                <w:lang w:val="uk-UA"/>
              </w:rPr>
              <w:t xml:space="preserve"> факторів ризику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707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</w:tr>
      <w:tr w:rsidR="003F19D6" w:rsidRPr="003F19D6" w14:paraId="4C04AFE2" w14:textId="77777777" w:rsidTr="003F19D6">
        <w:trPr>
          <w:trHeight w:val="230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6868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4577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C4979" w14:textId="5DEDD893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D47AD9" w:rsidRPr="003F19D6">
              <w:rPr>
                <w:iCs/>
                <w:lang w:val="uk-UA"/>
              </w:rPr>
              <w:t xml:space="preserve">дослідження </w:t>
            </w:r>
            <w:r w:rsidR="00D47AD9" w:rsidRPr="001A43B3">
              <w:rPr>
                <w:iCs/>
                <w:lang w:val="uk-UA"/>
              </w:rPr>
              <w:t>диверсифікаці</w:t>
            </w:r>
            <w:r w:rsidR="00D47AD9">
              <w:rPr>
                <w:iCs/>
                <w:lang w:val="uk-UA"/>
              </w:rPr>
              <w:t>ї</w:t>
            </w:r>
            <w:r w:rsidR="00D47AD9" w:rsidRPr="001A43B3">
              <w:rPr>
                <w:iCs/>
                <w:lang w:val="uk-UA"/>
              </w:rPr>
              <w:t xml:space="preserve"> діяльності підприємства як зас</w:t>
            </w:r>
            <w:r w:rsidR="00D47AD9">
              <w:rPr>
                <w:iCs/>
                <w:lang w:val="uk-UA"/>
              </w:rPr>
              <w:t>о</w:t>
            </w:r>
            <w:r w:rsidR="00D47AD9" w:rsidRPr="001A43B3">
              <w:rPr>
                <w:iCs/>
                <w:lang w:val="uk-UA"/>
              </w:rPr>
              <w:t>б</w:t>
            </w:r>
            <w:r w:rsidR="00D47AD9">
              <w:rPr>
                <w:iCs/>
                <w:lang w:val="uk-UA"/>
              </w:rPr>
              <w:t>у</w:t>
            </w:r>
            <w:r w:rsidR="00D47AD9" w:rsidRPr="001A43B3">
              <w:rPr>
                <w:iCs/>
                <w:lang w:val="uk-UA"/>
              </w:rPr>
              <w:t xml:space="preserve"> антикризового управління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673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</w:tr>
      <w:tr w:rsidR="003F19D6" w:rsidRPr="00D23FBD" w14:paraId="10916B4F" w14:textId="77777777" w:rsidTr="003F19D6">
        <w:trPr>
          <w:trHeight w:val="5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3C5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9</w:t>
            </w:r>
          </w:p>
          <w:p w14:paraId="1E034A7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10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BA87D" w14:textId="544694AC" w:rsidR="003F19D6" w:rsidRPr="003F19D6" w:rsidRDefault="00D47AD9" w:rsidP="003F19D6">
            <w:pPr>
              <w:jc w:val="center"/>
              <w:rPr>
                <w:lang w:val="ru-RU"/>
              </w:rPr>
            </w:pPr>
            <w:r w:rsidRPr="00D47AD9">
              <w:rPr>
                <w:lang w:val="ru-RU"/>
              </w:rPr>
              <w:t>Кількісний аналіз проектних ризиків і можливості комп’ютерного моделювання</w:t>
            </w: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BC2A4" w14:textId="77777777" w:rsidR="003F19D6" w:rsidRPr="003F19D6" w:rsidRDefault="003F19D6" w:rsidP="003F19D6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D18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4CB0DD7B" w14:textId="77777777" w:rsidTr="003F19D6">
        <w:trPr>
          <w:trHeight w:val="11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E76D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6</w:t>
            </w:r>
          </w:p>
        </w:tc>
      </w:tr>
      <w:tr w:rsidR="003F19D6" w:rsidRPr="00D23FBD" w14:paraId="1EF8A11B" w14:textId="77777777" w:rsidTr="003F19D6">
        <w:trPr>
          <w:trHeight w:val="5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DA24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10</w:t>
            </w:r>
          </w:p>
          <w:p w14:paraId="49B8766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26498" w14:textId="5C523BB1" w:rsidR="003F19D6" w:rsidRPr="00D47AD9" w:rsidRDefault="00D47AD9" w:rsidP="003F19D6">
            <w:pPr>
              <w:jc w:val="center"/>
              <w:rPr>
                <w:lang w:val="ru-RU"/>
              </w:rPr>
            </w:pPr>
            <w:r w:rsidRPr="00D47AD9">
              <w:rPr>
                <w:lang w:val="ru-RU"/>
              </w:rPr>
              <w:t>Кількісний аналіз проектних ризиків і можливості комп’ютерного моделювання</w:t>
            </w: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9F0A4" w14:textId="77777777" w:rsidR="003F19D6" w:rsidRPr="003F19D6" w:rsidRDefault="003F19D6" w:rsidP="003F19D6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179C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6A16FEAD" w14:textId="77777777" w:rsidTr="003F19D6">
        <w:trPr>
          <w:trHeight w:val="346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40EE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10</w:t>
            </w:r>
          </w:p>
          <w:p w14:paraId="6C4CC62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4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6C69" w14:textId="2A5B68BE" w:rsidR="003F19D6" w:rsidRPr="003F19D6" w:rsidRDefault="00D47AD9" w:rsidP="003F19D6">
            <w:pPr>
              <w:jc w:val="center"/>
              <w:rPr>
                <w:lang w:val="uk-UA"/>
              </w:rPr>
            </w:pPr>
            <w:r w:rsidRPr="00D47AD9">
              <w:rPr>
                <w:lang w:val="uk-UA"/>
              </w:rPr>
              <w:t>Способи зниження ризиків на підприємстві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DDAC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 теоретичним матеріалом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6EE0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3DBDA213" w14:textId="77777777" w:rsidTr="003F19D6">
        <w:trPr>
          <w:trHeight w:val="346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152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95F0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30B6" w14:textId="1FA21E72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дослідження </w:t>
            </w:r>
            <w:r w:rsidR="00D47AD9">
              <w:rPr>
                <w:lang w:val="uk-UA"/>
              </w:rPr>
              <w:t>ризиків</w:t>
            </w:r>
            <w:r w:rsidRPr="003F19D6">
              <w:rPr>
                <w:lang w:val="uk-UA"/>
              </w:rPr>
              <w:t xml:space="preserve"> бізнес-структур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61F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</w:tr>
      <w:tr w:rsidR="003F19D6" w:rsidRPr="003F19D6" w14:paraId="69F45706" w14:textId="77777777" w:rsidTr="003F19D6">
        <w:trPr>
          <w:trHeight w:val="51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98A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11</w:t>
            </w:r>
          </w:p>
          <w:p w14:paraId="1E903223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5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018AC" w14:textId="0FA2A35D" w:rsidR="003F19D6" w:rsidRPr="003F19D6" w:rsidRDefault="00D47AD9" w:rsidP="003F19D6">
            <w:pPr>
              <w:jc w:val="center"/>
              <w:rPr>
                <w:lang w:val="ru-RU"/>
              </w:rPr>
            </w:pPr>
            <w:r w:rsidRPr="00D47AD9">
              <w:rPr>
                <w:lang w:val="ru-RU"/>
              </w:rPr>
              <w:t>Оцінка ефективності методів управління ризиком бізнес-процесів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3B8D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 теоретичним матеріалом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C6B7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71C6667B" w14:textId="77777777" w:rsidTr="00D47AD9">
        <w:trPr>
          <w:trHeight w:val="389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7F5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C1C3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51C6" w14:textId="09E21414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D47AD9" w:rsidRPr="003F19D6">
              <w:rPr>
                <w:iCs/>
                <w:lang w:val="uk-UA"/>
              </w:rPr>
              <w:t xml:space="preserve">дослідження </w:t>
            </w:r>
            <w:r w:rsidR="00D47AD9" w:rsidRPr="001A43B3">
              <w:rPr>
                <w:iCs/>
                <w:lang w:val="uk-UA"/>
              </w:rPr>
              <w:t>диверсифікаці</w:t>
            </w:r>
            <w:r w:rsidR="00D47AD9">
              <w:rPr>
                <w:iCs/>
                <w:lang w:val="uk-UA"/>
              </w:rPr>
              <w:t>ї</w:t>
            </w:r>
            <w:r w:rsidR="00D47AD9" w:rsidRPr="001A43B3">
              <w:rPr>
                <w:iCs/>
                <w:lang w:val="uk-UA"/>
              </w:rPr>
              <w:t xml:space="preserve"> діяльності підприємства як зас</w:t>
            </w:r>
            <w:r w:rsidR="00D47AD9">
              <w:rPr>
                <w:iCs/>
                <w:lang w:val="uk-UA"/>
              </w:rPr>
              <w:t>о</w:t>
            </w:r>
            <w:r w:rsidR="00D47AD9" w:rsidRPr="001A43B3">
              <w:rPr>
                <w:iCs/>
                <w:lang w:val="uk-UA"/>
              </w:rPr>
              <w:t>б</w:t>
            </w:r>
            <w:r w:rsidR="00D47AD9">
              <w:rPr>
                <w:iCs/>
                <w:lang w:val="uk-UA"/>
              </w:rPr>
              <w:t>у</w:t>
            </w:r>
            <w:r w:rsidR="00D47AD9" w:rsidRPr="001A43B3">
              <w:rPr>
                <w:iCs/>
                <w:lang w:val="uk-UA"/>
              </w:rPr>
              <w:t xml:space="preserve"> антикризового управління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DD3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</w:tr>
    </w:tbl>
    <w:p w14:paraId="63567A09" w14:textId="77777777" w:rsidR="003F19D6" w:rsidRPr="003F19D6" w:rsidRDefault="003F19D6" w:rsidP="003F19D6">
      <w:pPr>
        <w:ind w:left="2160" w:firstLine="720"/>
        <w:rPr>
          <w:b/>
          <w:bCs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0D766AE6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12EFC3A9" w14:textId="77777777" w:rsidR="00BA3A56" w:rsidRPr="00BA3A56" w:rsidRDefault="00BA3A56" w:rsidP="00A67459">
      <w:pPr>
        <w:ind w:firstLine="709"/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Книги:</w:t>
      </w:r>
    </w:p>
    <w:p w14:paraId="6702188C" w14:textId="77777777" w:rsidR="00120843" w:rsidRPr="0004397A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uk-UA"/>
        </w:rPr>
      </w:pPr>
      <w:r w:rsidRPr="00120843">
        <w:rPr>
          <w:lang w:val="uk-UA"/>
        </w:rPr>
        <w:t xml:space="preserve">Вітлінський В.В. Ризикологія в зовнішньоекономічній діяльності : навч. посіб. / В.В. Вітлінський, Л.Л. Маханець. – К. : КНЕУ, 2008. – 432 с. </w:t>
      </w:r>
    </w:p>
    <w:p w14:paraId="6BB3330B" w14:textId="77777777" w:rsidR="00120843" w:rsidRPr="0004397A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uk-UA"/>
        </w:rPr>
      </w:pPr>
      <w:r w:rsidRPr="00120843">
        <w:rPr>
          <w:lang w:val="uk-UA"/>
        </w:rPr>
        <w:t xml:space="preserve"> Донець Л.І. Економічні ризики та методи їх вимірювання : навч. посібник / Л.І. Донець. – К. : Центр учбової літератури, 2006. – 312 с. </w:t>
      </w:r>
    </w:p>
    <w:p w14:paraId="2CD9593F" w14:textId="77777777" w:rsidR="00120843" w:rsidRPr="00120843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120843">
        <w:rPr>
          <w:lang w:val="uk-UA"/>
        </w:rPr>
        <w:t xml:space="preserve">Економічний ризик: ігрові моделі : навч. посібник / В.В. Вітлінський, П.І. Верченко, А.В. Сігал, Я.С. Наконечний; За ред. В.В. Вітлінського. – К. : КНЕУ, 2002. – 446 с. </w:t>
      </w:r>
    </w:p>
    <w:p w14:paraId="25DFD457" w14:textId="77777777" w:rsidR="00120843" w:rsidRPr="00120843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120843">
        <w:rPr>
          <w:lang w:val="uk-UA"/>
        </w:rPr>
        <w:t xml:space="preserve">Івченко І.Ю. Моделювання економічних ризиків і ризикових ситуацій : навч. посібник / І.Ю. Івченко. – К. : Центр учбової літератури, 2007. – 344 с. </w:t>
      </w:r>
    </w:p>
    <w:p w14:paraId="73593381" w14:textId="77777777" w:rsidR="00120843" w:rsidRPr="00120843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120843">
        <w:rPr>
          <w:lang w:val="uk-UA"/>
        </w:rPr>
        <w:t xml:space="preserve">Клименко С.М. Обґрунтування господарських рішень та оцінка ризиків : навч. посібник / С.М. Клименко, О.С. Дуброва. – К. : КНЕУ, 2005. –252 с. </w:t>
      </w:r>
    </w:p>
    <w:p w14:paraId="50F5BE6B" w14:textId="77777777" w:rsidR="00120843" w:rsidRPr="00120843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120843">
        <w:rPr>
          <w:lang w:val="uk-UA"/>
        </w:rPr>
        <w:t xml:space="preserve">Лук’янова В.В. Економічний ризик : навч. посібник / В.В. Лук’янова, Т.В. Головач – К.: Академвидав, 2007. – 404 с. </w:t>
      </w:r>
    </w:p>
    <w:p w14:paraId="015E2AED" w14:textId="77777777" w:rsidR="00120843" w:rsidRPr="00120843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120843">
        <w:rPr>
          <w:lang w:val="uk-UA"/>
        </w:rPr>
        <w:t xml:space="preserve">Матвійчук А.В. Аналіз і управління економічним ризиком / А.В. Матвійчик. – К. : Центр навчальної літератури, 2005. – 347 с. </w:t>
      </w:r>
    </w:p>
    <w:p w14:paraId="09605B11" w14:textId="77777777" w:rsidR="00120843" w:rsidRPr="00120843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120843">
        <w:rPr>
          <w:lang w:val="uk-UA"/>
        </w:rPr>
        <w:t xml:space="preserve">Машина Н.І. Економічний ризик і методи його вимірювання : навчальний посібник / Н.І. Машина. – К. : Центр учбової літератури, 2003. – 188 с. </w:t>
      </w:r>
    </w:p>
    <w:p w14:paraId="629431DC" w14:textId="77777777" w:rsidR="00120843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120843">
        <w:rPr>
          <w:lang w:val="ru-RU"/>
        </w:rPr>
        <w:t xml:space="preserve">Управление внешнеэкономическими рисками в условиях глобализации / В. И. Крамаренко, К. Н. Онищенко, Н. И. Твердохлебов; под общей ред. В. И. Крамаренко. – Симферополь: ДИНАЙПИ, 2010. – 354 с. </w:t>
      </w:r>
    </w:p>
    <w:p w14:paraId="29B8FC9D" w14:textId="38424D17" w:rsidR="00120843" w:rsidRPr="00120843" w:rsidRDefault="00120843" w:rsidP="00120843">
      <w:pPr>
        <w:pStyle w:val="af1"/>
        <w:numPr>
          <w:ilvl w:val="0"/>
          <w:numId w:val="10"/>
        </w:numPr>
        <w:tabs>
          <w:tab w:val="left" w:pos="0"/>
        </w:tabs>
        <w:rPr>
          <w:lang w:val="ru-RU"/>
        </w:rPr>
      </w:pPr>
      <w:r w:rsidRPr="00120843">
        <w:rPr>
          <w:lang w:val="ru-RU"/>
        </w:rPr>
        <w:t xml:space="preserve">Старостіна А.О. Ризик-менеджмент : навч. посіб. / А.О. Старостіна. – К. : ІВЦ „Видавництво „Політехніка”, 2009. – 220 с. </w:t>
      </w:r>
    </w:p>
    <w:p w14:paraId="7B68FC01" w14:textId="4AF164E8" w:rsidR="00BA3A56" w:rsidRPr="00BA3A56" w:rsidRDefault="00BA3A56" w:rsidP="00120843">
      <w:pPr>
        <w:pStyle w:val="af1"/>
        <w:numPr>
          <w:ilvl w:val="0"/>
          <w:numId w:val="10"/>
        </w:numPr>
        <w:tabs>
          <w:tab w:val="left" w:pos="0"/>
        </w:tabs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0598B8DD" w14:textId="77777777" w:rsid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Періодичні видання України з проблем бізнесу: </w:t>
      </w:r>
    </w:p>
    <w:p w14:paraId="4EF8AB8F" w14:textId="77777777" w:rsid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Український банківський портал.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banker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25.08.2018) </w:t>
      </w:r>
    </w:p>
    <w:p w14:paraId="34DA6C69" w14:textId="77777777" w:rsid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Бізнес: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business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25.08.2018) </w:t>
      </w:r>
    </w:p>
    <w:p w14:paraId="3A7DBB5B" w14:textId="77777777" w:rsid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Експерт : український діловий.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expert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27.08.2018) </w:t>
      </w:r>
    </w:p>
    <w:p w14:paraId="04896947" w14:textId="77777777" w:rsid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Ділова столиця.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dsnews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26.08.2018) </w:t>
      </w:r>
    </w:p>
    <w:p w14:paraId="26988CC1" w14:textId="77777777" w:rsid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Комерсант-Україна: газета. </w:t>
      </w:r>
      <w:r>
        <w:t>URL</w:t>
      </w:r>
      <w:r w:rsidRPr="00081349">
        <w:rPr>
          <w:lang w:val="ru-RU"/>
        </w:rPr>
        <w:t xml:space="preserve">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kommersant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26.08.2018) </w:t>
      </w:r>
    </w:p>
    <w:p w14:paraId="455C9849" w14:textId="77777777" w:rsid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r>
        <w:t>Companion</w:t>
      </w:r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companion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27.08.2018) </w:t>
      </w:r>
    </w:p>
    <w:p w14:paraId="0C4B1000" w14:textId="77777777" w:rsid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Контракти: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kontrakty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27.08.2018) </w:t>
      </w:r>
    </w:p>
    <w:p w14:paraId="36B17D8F" w14:textId="77777777" w:rsidR="00BA3A56" w:rsidRPr="00081349" w:rsidRDefault="00081349" w:rsidP="00081349">
      <w:pPr>
        <w:pStyle w:val="af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t>Korrespondent</w:t>
      </w:r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: українська мережа новин: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korrespondent</w:t>
      </w:r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 (дата звернення 27.08.2018)</w:t>
      </w:r>
    </w:p>
    <w:p w14:paraId="522A9B35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47912C4D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e"/>
          <w:b/>
          <w:bCs/>
          <w:sz w:val="28"/>
          <w:lang w:val="uk-UA"/>
        </w:rPr>
        <w:footnoteReference w:id="1"/>
      </w:r>
    </w:p>
    <w:p w14:paraId="275D5CF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43C44526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5B9D9F57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48F6B2F5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4B505F">
        <w:rPr>
          <w:bCs/>
          <w:color w:val="000000"/>
          <w:lang w:val="uk-UA"/>
        </w:rPr>
        <w:t>вивчення базового курсу спеціальності.</w:t>
      </w:r>
      <w:r>
        <w:rPr>
          <w:bCs/>
          <w:color w:val="000000"/>
          <w:lang w:val="uk-UA"/>
        </w:rPr>
        <w:t xml:space="preserve"> Очікується, що </w:t>
      </w:r>
      <w:r w:rsidR="004B505F">
        <w:rPr>
          <w:bCs/>
          <w:color w:val="000000"/>
          <w:lang w:val="uk-UA"/>
        </w:rPr>
        <w:t>у</w:t>
      </w:r>
      <w:r>
        <w:rPr>
          <w:bCs/>
          <w:color w:val="000000"/>
          <w:lang w:val="uk-UA"/>
        </w:rPr>
        <w:t xml:space="preserve"> викладач</w:t>
      </w:r>
      <w:r w:rsidR="004B505F">
        <w:rPr>
          <w:bCs/>
          <w:color w:val="000000"/>
          <w:lang w:val="uk-UA"/>
        </w:rPr>
        <w:t xml:space="preserve">а та </w:t>
      </w:r>
      <w:r>
        <w:rPr>
          <w:bCs/>
          <w:color w:val="000000"/>
          <w:lang w:val="uk-UA"/>
        </w:rPr>
        <w:t>студент</w:t>
      </w:r>
      <w:r w:rsidR="004B505F">
        <w:rPr>
          <w:bCs/>
          <w:color w:val="000000"/>
          <w:lang w:val="uk-UA"/>
        </w:rPr>
        <w:t xml:space="preserve">ів </w:t>
      </w:r>
      <w:r>
        <w:rPr>
          <w:bCs/>
          <w:color w:val="000000"/>
          <w:lang w:val="uk-UA"/>
        </w:rPr>
        <w:t xml:space="preserve">в аудиторії постійно </w:t>
      </w:r>
      <w:r w:rsidR="004B505F">
        <w:rPr>
          <w:bCs/>
          <w:color w:val="000000"/>
          <w:lang w:val="uk-UA"/>
        </w:rPr>
        <w:t>буде відбуватися комунікація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14:paraId="3B3C3F7D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>дисципліни (див. посилання на Положення у додатку до силабусу).</w:t>
      </w:r>
    </w:p>
    <w:p w14:paraId="115C7A20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23C5DDB1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78D68E63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>ку до силабусу).</w:t>
      </w:r>
    </w:p>
    <w:p w14:paraId="5A2169EB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4EE9433F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65C5B0C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6C1BF43F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0775FDF1" w14:textId="77777777" w:rsidR="006331B8" w:rsidRPr="00715B7E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549BAD23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715B7E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715B7E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715B7E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715B7E">
        <w:rPr>
          <w:color w:val="000000"/>
          <w:lang w:val="ru-RU"/>
        </w:rPr>
        <w:t>123@</w:t>
      </w:r>
      <w:r>
        <w:rPr>
          <w:color w:val="000000"/>
        </w:rPr>
        <w:t>gmail</w:t>
      </w:r>
      <w:r w:rsidRPr="00715B7E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734E0675" w14:textId="1F74AB28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</w:t>
      </w:r>
      <w:r w:rsidR="00D23FBD">
        <w:rPr>
          <w:rFonts w:ascii="Cambria" w:hAnsi="Cambria"/>
          <w:b/>
          <w:i/>
          <w:sz w:val="28"/>
          <w:lang w:val="uk-UA"/>
        </w:rPr>
        <w:t>3</w:t>
      </w:r>
      <w:r w:rsidR="00A90A11" w:rsidRPr="006331B8">
        <w:rPr>
          <w:rFonts w:ascii="Cambria" w:hAnsi="Cambria"/>
          <w:b/>
          <w:i/>
          <w:sz w:val="28"/>
          <w:lang w:val="uk-UA"/>
        </w:rPr>
        <w:t>-202</w:t>
      </w:r>
      <w:r w:rsidR="00D23FBD">
        <w:rPr>
          <w:rFonts w:ascii="Cambria" w:hAnsi="Cambria"/>
          <w:b/>
          <w:i/>
          <w:sz w:val="28"/>
          <w:lang w:val="uk-UA"/>
        </w:rPr>
        <w:t>4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35AA22E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170C72F0" w14:textId="7777777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53A22BD1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F77C779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7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012C1892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13B74194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785B8881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6A90BBFA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4D8858D6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2C4DC9E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555048D4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406C609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4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12E809A9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C74952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7A54C014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059B1AF" w14:textId="42E8005F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 питань запобігання та виявлення корупції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(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каб., тел. </w:t>
      </w:r>
      <w:r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14:paraId="2C024823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E963E14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14D87D87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0546C0C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51C1F78D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1942CB58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327FB0C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14:paraId="67ACC86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A90437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3B7A4E8E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5E247B3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3898FBAD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6331B8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EF4F" w14:textId="77777777" w:rsidR="007D00EC" w:rsidRDefault="007D00EC" w:rsidP="00CF2559">
      <w:r>
        <w:separator/>
      </w:r>
    </w:p>
  </w:endnote>
  <w:endnote w:type="continuationSeparator" w:id="0">
    <w:p w14:paraId="565614BC" w14:textId="77777777" w:rsidR="007D00EC" w:rsidRDefault="007D00EC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7913" w14:textId="77777777" w:rsidR="007D00EC" w:rsidRDefault="007D00EC" w:rsidP="00CF2559">
      <w:r>
        <w:separator/>
      </w:r>
    </w:p>
  </w:footnote>
  <w:footnote w:type="continuationSeparator" w:id="0">
    <w:p w14:paraId="273E5872" w14:textId="77777777" w:rsidR="007D00EC" w:rsidRDefault="007D00EC" w:rsidP="00CF2559">
      <w:r>
        <w:continuationSeparator/>
      </w:r>
    </w:p>
  </w:footnote>
  <w:footnote w:id="1">
    <w:p w14:paraId="0A407A15" w14:textId="77777777" w:rsidR="003F19D6" w:rsidRPr="009F6B92" w:rsidRDefault="003F19D6">
      <w:pPr>
        <w:pStyle w:val="ac"/>
        <w:rPr>
          <w:i/>
          <w:lang w:val="ru-RU"/>
        </w:rPr>
      </w:pPr>
      <w:r w:rsidRPr="009F6B92">
        <w:rPr>
          <w:rStyle w:val="ae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C2B2" w14:textId="77777777" w:rsidR="003F19D6" w:rsidRPr="006F1B80" w:rsidRDefault="003F19D6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77777777" w:rsidR="003F19D6" w:rsidRPr="00E42FA1" w:rsidRDefault="003F19D6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МЕНЕДДЖМЕНТУ</w:t>
    </w:r>
  </w:p>
  <w:p w14:paraId="1E8C6CF3" w14:textId="77777777" w:rsidR="003F19D6" w:rsidRPr="009E7399" w:rsidRDefault="003F19D6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</w:p>
  <w:p w14:paraId="0C3C55B6" w14:textId="77777777" w:rsidR="003F19D6" w:rsidRPr="00CF2559" w:rsidRDefault="003F19D6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6E753A"/>
    <w:multiLevelType w:val="hybridMultilevel"/>
    <w:tmpl w:val="D396D1C8"/>
    <w:lvl w:ilvl="0" w:tplc="A224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7267">
    <w:abstractNumId w:val="5"/>
  </w:num>
  <w:num w:numId="2" w16cid:durableId="834885059">
    <w:abstractNumId w:val="8"/>
  </w:num>
  <w:num w:numId="3" w16cid:durableId="1156532167">
    <w:abstractNumId w:val="6"/>
  </w:num>
  <w:num w:numId="4" w16cid:durableId="438960707">
    <w:abstractNumId w:val="2"/>
  </w:num>
  <w:num w:numId="5" w16cid:durableId="2112506637">
    <w:abstractNumId w:val="9"/>
  </w:num>
  <w:num w:numId="6" w16cid:durableId="89282634">
    <w:abstractNumId w:val="1"/>
  </w:num>
  <w:num w:numId="7" w16cid:durableId="287861937">
    <w:abstractNumId w:val="7"/>
  </w:num>
  <w:num w:numId="8" w16cid:durableId="180245873">
    <w:abstractNumId w:val="0"/>
  </w:num>
  <w:num w:numId="9" w16cid:durableId="1544907112">
    <w:abstractNumId w:val="3"/>
  </w:num>
  <w:num w:numId="10" w16cid:durableId="142017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E18"/>
    <w:rsid w:val="00000772"/>
    <w:rsid w:val="00003B89"/>
    <w:rsid w:val="00010F5D"/>
    <w:rsid w:val="0001451E"/>
    <w:rsid w:val="000363C2"/>
    <w:rsid w:val="000406BF"/>
    <w:rsid w:val="0004397A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843"/>
    <w:rsid w:val="00120EAD"/>
    <w:rsid w:val="001239DC"/>
    <w:rsid w:val="00142B13"/>
    <w:rsid w:val="00147E22"/>
    <w:rsid w:val="001852A7"/>
    <w:rsid w:val="001874DD"/>
    <w:rsid w:val="00192F27"/>
    <w:rsid w:val="001A3AC6"/>
    <w:rsid w:val="001A43B3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3F19D6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D314A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6F5491"/>
    <w:rsid w:val="00713189"/>
    <w:rsid w:val="00715B7E"/>
    <w:rsid w:val="007171E2"/>
    <w:rsid w:val="00730A5B"/>
    <w:rsid w:val="00775E0B"/>
    <w:rsid w:val="0077690E"/>
    <w:rsid w:val="007C79D4"/>
    <w:rsid w:val="007D00EC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7B63"/>
    <w:rsid w:val="00BC4531"/>
    <w:rsid w:val="00BD3C37"/>
    <w:rsid w:val="00BD51C5"/>
    <w:rsid w:val="00BD5377"/>
    <w:rsid w:val="00BD552C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23FBD"/>
    <w:rsid w:val="00D333C8"/>
    <w:rsid w:val="00D37EF5"/>
    <w:rsid w:val="00D43F60"/>
    <w:rsid w:val="00D47AD9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E6BC0"/>
    <w:rsid w:val="00EF4546"/>
    <w:rsid w:val="00EF4E09"/>
    <w:rsid w:val="00EF5BEC"/>
    <w:rsid w:val="00F1130B"/>
    <w:rsid w:val="00F21F3C"/>
    <w:rsid w:val="00F278C1"/>
    <w:rsid w:val="00F36A0F"/>
    <w:rsid w:val="00F41832"/>
    <w:rsid w:val="00F41BA6"/>
    <w:rsid w:val="00F46B2D"/>
    <w:rsid w:val="00F753E4"/>
    <w:rsid w:val="00F75F7B"/>
    <w:rsid w:val="00F90A13"/>
    <w:rsid w:val="00F9391D"/>
    <w:rsid w:val="00FA2475"/>
    <w:rsid w:val="00FA61BC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971D6D"/>
  <w15:docId w15:val="{2AED5A5F-D311-4FD0-9674-56072E2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ad"/>
    <w:semiHidden/>
    <w:rsid w:val="00142B13"/>
    <w:rPr>
      <w:sz w:val="20"/>
      <w:szCs w:val="20"/>
    </w:rPr>
  </w:style>
  <w:style w:type="character" w:customStyle="1" w:styleId="a7">
    <w:name w:val="Текст у виносці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e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і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f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і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ad">
    <w:name w:val="Текст виноски Знак"/>
    <w:link w:val="ac"/>
    <w:semiHidden/>
    <w:locked/>
    <w:rsid w:val="00142B13"/>
    <w:rPr>
      <w:rFonts w:cs="Times New Roman"/>
      <w:lang w:eastAsia="en-US"/>
    </w:rPr>
  </w:style>
  <w:style w:type="character" w:customStyle="1" w:styleId="af0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1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3117</Words>
  <Characters>17771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20847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Alex Oleynick</cp:lastModifiedBy>
  <cp:revision>7</cp:revision>
  <cp:lastPrinted>2020-06-24T06:35:00Z</cp:lastPrinted>
  <dcterms:created xsi:type="dcterms:W3CDTF">2020-08-31T17:58:00Z</dcterms:created>
  <dcterms:modified xsi:type="dcterms:W3CDTF">2023-11-27T14:49:00Z</dcterms:modified>
</cp:coreProperties>
</file>