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C" w:rsidRPr="00DA65FC" w:rsidRDefault="00DA65FC" w:rsidP="00DA65FC">
      <w:pPr>
        <w:widowControl w:val="0"/>
        <w:jc w:val="center"/>
        <w:rPr>
          <w:rFonts w:ascii="Times New Roman" w:hAnsi="Times New Roman" w:cs="Times New Roman"/>
          <w:b/>
          <w:caps/>
          <w:sz w:val="28"/>
        </w:rPr>
      </w:pPr>
      <w:r w:rsidRPr="00DA65FC">
        <w:rPr>
          <w:rFonts w:ascii="Times New Roman" w:hAnsi="Times New Roman" w:cs="Times New Roman"/>
          <w:b/>
          <w:caps/>
          <w:sz w:val="28"/>
        </w:rPr>
        <w:t>Рекомендована література</w:t>
      </w:r>
    </w:p>
    <w:p w:rsidR="00DA65FC" w:rsidRPr="00DA65FC" w:rsidRDefault="00DA65FC" w:rsidP="00DA65FC">
      <w:pPr>
        <w:widowControl w:val="0"/>
        <w:jc w:val="center"/>
        <w:rPr>
          <w:rFonts w:ascii="Times New Roman" w:hAnsi="Times New Roman" w:cs="Times New Roman"/>
          <w:b/>
        </w:rPr>
      </w:pPr>
    </w:p>
    <w:p w:rsidR="00DA65FC" w:rsidRPr="00DA65FC" w:rsidRDefault="00DA65FC" w:rsidP="00DA65FC">
      <w:pPr>
        <w:widowControl w:val="0"/>
        <w:ind w:left="708"/>
        <w:jc w:val="center"/>
        <w:rPr>
          <w:rFonts w:ascii="Times New Roman" w:hAnsi="Times New Roman" w:cs="Times New Roman"/>
          <w:b/>
          <w:i/>
          <w:sz w:val="28"/>
        </w:rPr>
      </w:pPr>
      <w:r w:rsidRPr="00DA65FC">
        <w:rPr>
          <w:rFonts w:ascii="Times New Roman" w:hAnsi="Times New Roman" w:cs="Times New Roman"/>
          <w:b/>
          <w:i/>
          <w:sz w:val="28"/>
        </w:rPr>
        <w:t>нормативна:</w:t>
      </w:r>
    </w:p>
    <w:p w:rsidR="00DA65FC" w:rsidRPr="00DA65FC" w:rsidRDefault="00DA65FC" w:rsidP="00DA65FC">
      <w:pPr>
        <w:widowControl w:val="0"/>
        <w:jc w:val="center"/>
        <w:rPr>
          <w:rFonts w:ascii="Times New Roman" w:hAnsi="Times New Roman" w:cs="Times New Roman"/>
          <w:b/>
          <w:sz w:val="16"/>
        </w:rPr>
      </w:pP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Конституція України: Прийнята на 5-й сесії Верховної Ради України 28 червня 1996 р. – К., 1996.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uppressAutoHyphens/>
        <w:spacing w:after="0" w:line="240" w:lineRule="auto"/>
        <w:ind w:left="720" w:hanging="57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65FC">
        <w:rPr>
          <w:rFonts w:ascii="Times New Roman" w:eastAsia="Arial Unicode MS" w:hAnsi="Times New Roman" w:cs="Times New Roman"/>
          <w:sz w:val="28"/>
          <w:szCs w:val="28"/>
        </w:rPr>
        <w:t>Конвенция по борьбе против незаконного оборота наркотических средств и психотропных веществ. – Вена, Австрия. – 25.ХІ – 20.XII.1988.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uppressAutoHyphens/>
        <w:spacing w:after="0" w:line="240" w:lineRule="auto"/>
        <w:ind w:left="720" w:hanging="57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65FC">
        <w:rPr>
          <w:rFonts w:ascii="Times New Roman" w:eastAsia="Arial Unicode MS" w:hAnsi="Times New Roman" w:cs="Times New Roman"/>
          <w:sz w:val="28"/>
          <w:szCs w:val="28"/>
        </w:rPr>
        <w:t>Конвенція Організації Об'єднаних Націй проти транснаціональної організованої злочинності / Резолюція 55/25 Генеральної Асамблеї від 15 листопада 2000 р. – ИАЦ Ліга бізнесінформ, 2006.</w:t>
      </w:r>
    </w:p>
    <w:p w:rsidR="00DA65FC" w:rsidRPr="00DA65FC" w:rsidRDefault="00DA65FC" w:rsidP="00DA65FC">
      <w:pPr>
        <w:pStyle w:val="1"/>
        <w:widowControl w:val="0"/>
        <w:numPr>
          <w:ilvl w:val="0"/>
          <w:numId w:val="1"/>
        </w:numPr>
        <w:tabs>
          <w:tab w:val="clear" w:pos="502"/>
          <w:tab w:val="left" w:pos="-3420"/>
          <w:tab w:val="left" w:pos="720"/>
        </w:tabs>
        <w:ind w:left="720" w:hanging="578"/>
        <w:rPr>
          <w:szCs w:val="28"/>
          <w:lang w:val="uk-UA"/>
        </w:rPr>
      </w:pPr>
      <w:r w:rsidRPr="00DA65FC">
        <w:rPr>
          <w:szCs w:val="28"/>
          <w:lang w:val="uk-UA"/>
        </w:rPr>
        <w:t>Кримінальний процесуальний кодекс України // ВВР України. – 2012. – № 3-4. – Ст. 21.</w:t>
      </w:r>
    </w:p>
    <w:p w:rsidR="00DA65FC" w:rsidRPr="00DA65FC" w:rsidRDefault="00DA65FC" w:rsidP="00DA65FC">
      <w:pPr>
        <w:pStyle w:val="a4"/>
        <w:widowControl w:val="0"/>
        <w:numPr>
          <w:ilvl w:val="0"/>
          <w:numId w:val="1"/>
        </w:numPr>
        <w:tabs>
          <w:tab w:val="clear" w:pos="502"/>
          <w:tab w:val="left" w:pos="720"/>
        </w:tabs>
        <w:ind w:left="720" w:hanging="578"/>
        <w:jc w:val="both"/>
        <w:rPr>
          <w:sz w:val="28"/>
          <w:szCs w:val="28"/>
        </w:rPr>
      </w:pPr>
      <w:r w:rsidRPr="00DA65FC">
        <w:rPr>
          <w:sz w:val="28"/>
          <w:szCs w:val="28"/>
        </w:rPr>
        <w:t>Про внесення змін до деяких законодавчих актів України у зв'язку з пр</w:t>
      </w:r>
      <w:r w:rsidRPr="00DA65FC">
        <w:rPr>
          <w:sz w:val="28"/>
          <w:szCs w:val="28"/>
        </w:rPr>
        <w:t>и</w:t>
      </w:r>
      <w:r w:rsidRPr="00DA65FC">
        <w:rPr>
          <w:sz w:val="28"/>
          <w:szCs w:val="28"/>
        </w:rPr>
        <w:t xml:space="preserve">йняттям Кримінального процесуального кодексу України : Закон </w:t>
      </w:r>
      <w:r w:rsidRPr="00DA65FC">
        <w:rPr>
          <w:spacing w:val="-2"/>
          <w:sz w:val="28"/>
          <w:szCs w:val="28"/>
        </w:rPr>
        <w:t>України (із змінами, внесеними згідно із Законом № 5083-VI від 05.07.2012) (ч. 12) / Верховна Рада України; Закон від 13.04.2012 № 4652-VI</w:t>
      </w:r>
      <w:r w:rsidRPr="00DA65FC">
        <w:rPr>
          <w:sz w:val="28"/>
          <w:szCs w:val="28"/>
        </w:rPr>
        <w:t xml:space="preserve"> [Електр. есурс]. – Режим доступу: http://zakon2.rada.gov.ua/laws/.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Про державний захист працівників суду та правоохоронних органів : З</w:t>
      </w:r>
      <w:r w:rsidRPr="00DA65FC">
        <w:rPr>
          <w:rFonts w:ascii="Times New Roman" w:hAnsi="Times New Roman" w:cs="Times New Roman"/>
          <w:sz w:val="28"/>
        </w:rPr>
        <w:t>а</w:t>
      </w:r>
      <w:r w:rsidRPr="00DA65FC">
        <w:rPr>
          <w:rFonts w:ascii="Times New Roman" w:hAnsi="Times New Roman" w:cs="Times New Roman"/>
          <w:sz w:val="28"/>
        </w:rPr>
        <w:t xml:space="preserve">кон України від 23 грудня 1993 р. // ВВР. – 2009. – № 36-37. – Ст. 50.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Про державну таємницю : Закон України від 21 січня 1994 р. // ВВР. – 2008. – № 27-28. – Ст. 93.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pacing w:val="-6"/>
          <w:sz w:val="28"/>
        </w:rPr>
      </w:pPr>
      <w:r w:rsidRPr="00DA65FC">
        <w:rPr>
          <w:rFonts w:ascii="Times New Roman" w:hAnsi="Times New Roman" w:cs="Times New Roman"/>
          <w:spacing w:val="-10"/>
          <w:sz w:val="28"/>
        </w:rPr>
        <w:t>Про забезпечення безпеки осіб, які беруть участь у кримінальному судочинс</w:t>
      </w:r>
      <w:r w:rsidRPr="00DA65FC">
        <w:rPr>
          <w:rFonts w:ascii="Times New Roman" w:hAnsi="Times New Roman" w:cs="Times New Roman"/>
          <w:spacing w:val="-10"/>
          <w:sz w:val="28"/>
        </w:rPr>
        <w:t>т</w:t>
      </w:r>
      <w:r w:rsidRPr="00DA65FC">
        <w:rPr>
          <w:rFonts w:ascii="Times New Roman" w:hAnsi="Times New Roman" w:cs="Times New Roman"/>
          <w:spacing w:val="-10"/>
          <w:sz w:val="28"/>
        </w:rPr>
        <w:t>ві</w:t>
      </w:r>
      <w:r w:rsidRPr="00DA65FC">
        <w:rPr>
          <w:rFonts w:ascii="Times New Roman" w:hAnsi="Times New Roman" w:cs="Times New Roman"/>
          <w:spacing w:val="-8"/>
          <w:sz w:val="28"/>
        </w:rPr>
        <w:t> : Закон України від 23.12.1993 // ВВР. – 1994. – № 11. – Ст. 296</w:t>
      </w:r>
      <w:r w:rsidRPr="00DA65FC">
        <w:rPr>
          <w:rFonts w:ascii="Times New Roman" w:hAnsi="Times New Roman" w:cs="Times New Roman"/>
          <w:spacing w:val="-6"/>
          <w:sz w:val="28"/>
        </w:rPr>
        <w:t>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napToGrid w:val="0"/>
          <w:sz w:val="28"/>
        </w:rPr>
        <w:t>Про заходи протидії незаконному обігу наркотичних засобів, психотро</w:t>
      </w:r>
      <w:r w:rsidRPr="00DA65FC">
        <w:rPr>
          <w:rFonts w:ascii="Times New Roman" w:hAnsi="Times New Roman" w:cs="Times New Roman"/>
          <w:snapToGrid w:val="0"/>
          <w:sz w:val="28"/>
        </w:rPr>
        <w:t>п</w:t>
      </w:r>
      <w:r w:rsidRPr="00DA65FC">
        <w:rPr>
          <w:rFonts w:ascii="Times New Roman" w:hAnsi="Times New Roman" w:cs="Times New Roman"/>
          <w:snapToGrid w:val="0"/>
          <w:sz w:val="28"/>
        </w:rPr>
        <w:t xml:space="preserve">них речовин, прекурсорів та зловживанню ними : Закон України від 15 лютого 1995 р. // </w:t>
      </w:r>
      <w:r w:rsidRPr="00DA65FC">
        <w:rPr>
          <w:rFonts w:ascii="Times New Roman" w:hAnsi="Times New Roman" w:cs="Times New Roman"/>
          <w:sz w:val="28"/>
          <w:szCs w:val="28"/>
        </w:rPr>
        <w:t xml:space="preserve">ВВР. – 2007. – № 10. – Ст. 89.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pacing w:val="-4"/>
          <w:sz w:val="28"/>
        </w:rPr>
        <w:t xml:space="preserve">Про Національну поліцію : Закон України від 5.08.2015 // </w:t>
      </w:r>
      <w:r w:rsidRPr="00DA65FC">
        <w:rPr>
          <w:rFonts w:ascii="Times New Roman" w:hAnsi="Times New Roman" w:cs="Times New Roman"/>
          <w:spacing w:val="-4"/>
          <w:sz w:val="28"/>
          <w:szCs w:val="28"/>
        </w:rPr>
        <w:t>ВВР. – 2015. – № 28. Ст. 253</w:t>
      </w:r>
      <w:r w:rsidRPr="00DA65FC">
        <w:rPr>
          <w:rFonts w:ascii="Times New Roman" w:hAnsi="Times New Roman" w:cs="Times New Roman"/>
          <w:sz w:val="28"/>
          <w:szCs w:val="28"/>
        </w:rPr>
        <w:t>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 xml:space="preserve">Про оперативно-розшукову діяльність : Закон України від 18 лютого 1992 р. // </w:t>
      </w:r>
      <w:r w:rsidRPr="00DA65FC">
        <w:rPr>
          <w:rFonts w:ascii="Times New Roman" w:hAnsi="Times New Roman" w:cs="Times New Roman"/>
          <w:sz w:val="28"/>
          <w:szCs w:val="28"/>
        </w:rPr>
        <w:t>ВВР. – 2011. – № 32. – Ст. 314.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napToGrid w:val="0"/>
          <w:sz w:val="28"/>
        </w:rPr>
        <w:t>Про організаційно-правові основи боротьби з організованою злочинні</w:t>
      </w:r>
      <w:r w:rsidRPr="00DA65FC">
        <w:rPr>
          <w:rFonts w:ascii="Times New Roman" w:hAnsi="Times New Roman" w:cs="Times New Roman"/>
          <w:snapToGrid w:val="0"/>
          <w:sz w:val="28"/>
        </w:rPr>
        <w:t>с</w:t>
      </w:r>
      <w:r w:rsidRPr="00DA65FC">
        <w:rPr>
          <w:rFonts w:ascii="Times New Roman" w:hAnsi="Times New Roman" w:cs="Times New Roman"/>
          <w:snapToGrid w:val="0"/>
          <w:sz w:val="28"/>
        </w:rPr>
        <w:t xml:space="preserve">тю : Закон України від 30 червня 1993 р. // </w:t>
      </w:r>
      <w:r w:rsidRPr="00DA65FC">
        <w:rPr>
          <w:rFonts w:ascii="Times New Roman" w:hAnsi="Times New Roman" w:cs="Times New Roman"/>
          <w:sz w:val="28"/>
          <w:szCs w:val="28"/>
        </w:rPr>
        <w:t xml:space="preserve">ВВР. – 2011. – № 23. – Ст. 160.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Про прокуратуру : Закон України від 14 жовтня 2014 р. // Відомості Ве</w:t>
      </w:r>
      <w:r w:rsidRPr="00DA65FC">
        <w:rPr>
          <w:rFonts w:ascii="Times New Roman" w:hAnsi="Times New Roman" w:cs="Times New Roman"/>
          <w:sz w:val="28"/>
          <w:szCs w:val="28"/>
        </w:rPr>
        <w:t>р</w:t>
      </w:r>
      <w:r w:rsidRPr="00DA65FC">
        <w:rPr>
          <w:rFonts w:ascii="Times New Roman" w:hAnsi="Times New Roman" w:cs="Times New Roman"/>
          <w:sz w:val="28"/>
          <w:szCs w:val="28"/>
        </w:rPr>
        <w:t>ховної Ради (ВВР). – 2015. - № 2-3. - Ст.12.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Про Службу безпеки України : Закон України від 25 березня 1992 р. // ВВР. – 2011. – № 10. – Ст. 63.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Про контррозвідувальну діяльність : Закон України від 26 грудня 2002 р. // ВВР. – 2011. – № 32. – Ст. 314.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lastRenderedPageBreak/>
        <w:t>Про Державну прикордонну службу України : Закон України від 3 кві</w:t>
      </w:r>
      <w:r w:rsidRPr="00DA65FC">
        <w:rPr>
          <w:rFonts w:ascii="Times New Roman" w:hAnsi="Times New Roman" w:cs="Times New Roman"/>
          <w:sz w:val="28"/>
          <w:szCs w:val="28"/>
        </w:rPr>
        <w:t>т</w:t>
      </w:r>
      <w:r w:rsidRPr="00DA65FC">
        <w:rPr>
          <w:rFonts w:ascii="Times New Roman" w:hAnsi="Times New Roman" w:cs="Times New Roman"/>
          <w:sz w:val="28"/>
          <w:szCs w:val="28"/>
        </w:rPr>
        <w:t xml:space="preserve">ня 2002 р. // ВВР. – 2011. – № 32. – Ст. 316.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</w:rPr>
      </w:pPr>
      <w:r w:rsidRPr="00DA65FC">
        <w:rPr>
          <w:rFonts w:ascii="Times New Roman" w:hAnsi="Times New Roman" w:cs="Times New Roman"/>
          <w:sz w:val="28"/>
          <w:szCs w:val="28"/>
        </w:rPr>
        <w:t xml:space="preserve">Про державну охорону органів державної влади України та посадових осіб : Закон України від 4 березня 1998 р. // ВВР. – 2009. – № 10-11.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num" w:pos="-180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DA65FC">
        <w:rPr>
          <w:rFonts w:ascii="Times New Roman" w:hAnsi="Times New Roman" w:cs="Times New Roman"/>
          <w:sz w:val="28"/>
          <w:szCs w:val="28"/>
        </w:rPr>
        <w:t xml:space="preserve">Про розвідувальні органи України : Закон  України  від 22 березня 2001 р. // ВВР. – 2008. – № 27-28. 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num" w:pos="-180"/>
          <w:tab w:val="left" w:pos="720"/>
        </w:tabs>
        <w:spacing w:after="0" w:line="240" w:lineRule="auto"/>
        <w:ind w:left="720" w:hanging="57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A65FC">
        <w:rPr>
          <w:rFonts w:ascii="Times New Roman" w:hAnsi="Times New Roman" w:cs="Times New Roman"/>
          <w:bCs/>
          <w:sz w:val="28"/>
          <w:szCs w:val="28"/>
        </w:rPr>
        <w:t>Про Концепцію державної політики у сфері боротьби з організованою злочинністю : Указ Президента України від 21.10.2011 № 1000 [Елек</w:t>
      </w:r>
      <w:r w:rsidRPr="00DA65FC">
        <w:rPr>
          <w:rFonts w:ascii="Times New Roman" w:hAnsi="Times New Roman" w:cs="Times New Roman"/>
          <w:bCs/>
          <w:sz w:val="28"/>
          <w:szCs w:val="28"/>
        </w:rPr>
        <w:t>т</w:t>
      </w:r>
      <w:r w:rsidRPr="00DA65FC">
        <w:rPr>
          <w:rFonts w:ascii="Times New Roman" w:hAnsi="Times New Roman" w:cs="Times New Roman"/>
          <w:bCs/>
          <w:sz w:val="28"/>
          <w:szCs w:val="28"/>
        </w:rPr>
        <w:t>ронний ресурс]. – Режим доступу:</w:t>
      </w:r>
      <w:r w:rsidRPr="00DA65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A65FC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http://zakon1.rada.gov.ua/cgi-bin/laws/main.cgi?nreg=1000%2F2011</w:t>
        </w:r>
      </w:hyperlink>
      <w:r w:rsidRPr="00DA65FC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num" w:pos="-180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DA65FC">
        <w:rPr>
          <w:rFonts w:ascii="Times New Roman" w:hAnsi="Times New Roman" w:cs="Times New Roman"/>
          <w:sz w:val="28"/>
          <w:szCs w:val="28"/>
        </w:rPr>
        <w:t>Сборник международних правових документов и национальних нормативных правових актов по вопросам операитивно-розыскной деятельн</w:t>
      </w:r>
      <w:r w:rsidRPr="00DA65FC">
        <w:rPr>
          <w:rFonts w:ascii="Times New Roman" w:hAnsi="Times New Roman" w:cs="Times New Roman"/>
          <w:sz w:val="28"/>
          <w:szCs w:val="28"/>
        </w:rPr>
        <w:t>о</w:t>
      </w:r>
      <w:r w:rsidRPr="00DA65FC">
        <w:rPr>
          <w:rFonts w:ascii="Times New Roman" w:hAnsi="Times New Roman" w:cs="Times New Roman"/>
          <w:sz w:val="28"/>
          <w:szCs w:val="28"/>
        </w:rPr>
        <w:t xml:space="preserve">сти / сост. В.В. Бачила, И.В. Ломоть, В.Б. Шабанов. – Мн., 2001.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-1080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Об оперативно-розыскной деят</w:t>
      </w:r>
      <w:r w:rsidRPr="00DA65FC">
        <w:rPr>
          <w:rFonts w:ascii="Times New Roman" w:hAnsi="Times New Roman" w:cs="Times New Roman"/>
          <w:sz w:val="28"/>
          <w:szCs w:val="28"/>
        </w:rPr>
        <w:t>е</w:t>
      </w:r>
      <w:r w:rsidRPr="00DA65FC">
        <w:rPr>
          <w:rFonts w:ascii="Times New Roman" w:hAnsi="Times New Roman" w:cs="Times New Roman"/>
          <w:sz w:val="28"/>
          <w:szCs w:val="28"/>
        </w:rPr>
        <w:t xml:space="preserve">льности : Закон Республики Казахстан // Правоохранительные органы Республики Казахстан : сб. нормативных актов / сост. Мухамеджанов Э.Б., Шаймердинова А.Е. – Алматы, 2003. 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 xml:space="preserve">Оперативно-розшукова діяльність та додержання державної таємниці в країнах СНД : збірник законів про оперативно-розшукову діяльність та державну таємницю / уклад : Кириченко О.В., Зубач І.М., Новіков О.В., Білий А.В. – К., 2008. </w:t>
      </w:r>
    </w:p>
    <w:p w:rsidR="00DA65FC" w:rsidRPr="00DA65FC" w:rsidRDefault="00DA65FC" w:rsidP="00DA65FC">
      <w:pPr>
        <w:pStyle w:val="a4"/>
        <w:widowControl w:val="0"/>
        <w:numPr>
          <w:ilvl w:val="0"/>
          <w:numId w:val="1"/>
        </w:numPr>
        <w:tabs>
          <w:tab w:val="clear" w:pos="502"/>
          <w:tab w:val="left" w:pos="720"/>
        </w:tabs>
        <w:ind w:left="720" w:hanging="578"/>
        <w:jc w:val="both"/>
        <w:rPr>
          <w:sz w:val="28"/>
          <w:szCs w:val="28"/>
        </w:rPr>
      </w:pPr>
      <w:r w:rsidRPr="00DA65FC">
        <w:rPr>
          <w:sz w:val="28"/>
          <w:szCs w:val="28"/>
        </w:rPr>
        <w:t>Про єдиний реєстр досудових розслідувань : Наказ Генеральної Прокур</w:t>
      </w:r>
      <w:r w:rsidRPr="00DA65FC">
        <w:rPr>
          <w:sz w:val="28"/>
          <w:szCs w:val="28"/>
        </w:rPr>
        <w:t>а</w:t>
      </w:r>
      <w:r w:rsidRPr="00DA65FC">
        <w:rPr>
          <w:sz w:val="28"/>
          <w:szCs w:val="28"/>
        </w:rPr>
        <w:t>тури України № 69 від 17.08.2012.</w:t>
      </w:r>
    </w:p>
    <w:p w:rsidR="00DA65FC" w:rsidRPr="00DA65FC" w:rsidRDefault="00DA65FC" w:rsidP="00DA65FC">
      <w:pPr>
        <w:widowControl w:val="0"/>
        <w:numPr>
          <w:ilvl w:val="0"/>
          <w:numId w:val="1"/>
        </w:numPr>
        <w:tabs>
          <w:tab w:val="clear" w:pos="502"/>
          <w:tab w:val="left" w:pos="-3600"/>
          <w:tab w:val="left" w:pos="-3420"/>
          <w:tab w:val="left" w:pos="-1276"/>
          <w:tab w:val="left" w:pos="-142"/>
          <w:tab w:val="left" w:pos="720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Інструкція про організацію проведення негласних слідчих (розшукових) дій та використання їх результатів у кримінальному провадженні : Наказ Генеральної прокуратури, МВС, Служби безпеки, Адміністрації Держа</w:t>
      </w:r>
      <w:r w:rsidRPr="00DA65FC">
        <w:rPr>
          <w:rFonts w:ascii="Times New Roman" w:hAnsi="Times New Roman" w:cs="Times New Roman"/>
          <w:sz w:val="28"/>
          <w:szCs w:val="28"/>
        </w:rPr>
        <w:t>в</w:t>
      </w:r>
      <w:r w:rsidRPr="00DA65FC">
        <w:rPr>
          <w:rFonts w:ascii="Times New Roman" w:hAnsi="Times New Roman" w:cs="Times New Roman"/>
          <w:sz w:val="28"/>
          <w:szCs w:val="28"/>
        </w:rPr>
        <w:t>ної прикордонної служби, Міністерства фінансів, Міністерства юстиції України від 16.11.2012 № 14/1042/516/936/16875/5.</w:t>
      </w:r>
    </w:p>
    <w:p w:rsidR="00DA65FC" w:rsidRPr="00DA65FC" w:rsidRDefault="00DA65FC" w:rsidP="00DA65FC">
      <w:pPr>
        <w:widowControl w:val="0"/>
        <w:jc w:val="center"/>
        <w:rPr>
          <w:rFonts w:ascii="Times New Roman" w:hAnsi="Times New Roman" w:cs="Times New Roman"/>
          <w:b/>
          <w:i/>
          <w:sz w:val="28"/>
        </w:rPr>
      </w:pPr>
    </w:p>
    <w:p w:rsidR="00DA65FC" w:rsidRPr="00DA65FC" w:rsidRDefault="00DA65FC" w:rsidP="00DA65FC">
      <w:pPr>
        <w:widowControl w:val="0"/>
        <w:jc w:val="center"/>
        <w:rPr>
          <w:rFonts w:ascii="Times New Roman" w:hAnsi="Times New Roman" w:cs="Times New Roman"/>
          <w:b/>
          <w:i/>
          <w:sz w:val="28"/>
        </w:rPr>
      </w:pPr>
      <w:r w:rsidRPr="00DA65FC">
        <w:rPr>
          <w:rFonts w:ascii="Times New Roman" w:hAnsi="Times New Roman" w:cs="Times New Roman"/>
          <w:b/>
          <w:i/>
          <w:sz w:val="28"/>
        </w:rPr>
        <w:t>підручники та навчальні посібники:</w:t>
      </w:r>
    </w:p>
    <w:p w:rsidR="00DA65FC" w:rsidRPr="00DA65FC" w:rsidRDefault="00DA65FC" w:rsidP="00DA65FC">
      <w:pPr>
        <w:widowControl w:val="0"/>
        <w:jc w:val="center"/>
        <w:rPr>
          <w:rFonts w:ascii="Times New Roman" w:hAnsi="Times New Roman" w:cs="Times New Roman"/>
          <w:b/>
          <w:i/>
          <w:sz w:val="28"/>
        </w:rPr>
      </w:pP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Антонов К.В. </w:t>
      </w:r>
      <w:r w:rsidRPr="00DA65FC">
        <w:rPr>
          <w:rFonts w:ascii="Times New Roman" w:hAnsi="Times New Roman" w:cs="Times New Roman"/>
          <w:sz w:val="28"/>
        </w:rPr>
        <w:t>Правові засади оперативно-розшукової діяльності : навчал</w:t>
      </w:r>
      <w:r w:rsidRPr="00DA65FC">
        <w:rPr>
          <w:rFonts w:ascii="Times New Roman" w:hAnsi="Times New Roman" w:cs="Times New Roman"/>
          <w:sz w:val="28"/>
        </w:rPr>
        <w:t>ь</w:t>
      </w:r>
      <w:r w:rsidRPr="00DA65FC">
        <w:rPr>
          <w:rFonts w:ascii="Times New Roman" w:hAnsi="Times New Roman" w:cs="Times New Roman"/>
          <w:sz w:val="28"/>
        </w:rPr>
        <w:t xml:space="preserve">ний посібник (за вимогами кредитно-модульної системи) / К.В. Антонов, О.В. Вишня, О.В. Сачко, С.І. Халімон / за ред. д-ра юрид. наук І.Г. Богатирьова. – Х., 2009.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pacing w:val="-8"/>
          <w:sz w:val="28"/>
        </w:rPr>
        <w:t xml:space="preserve">Бандурка О.М. </w:t>
      </w:r>
      <w:r w:rsidRPr="00DA65FC">
        <w:rPr>
          <w:rFonts w:ascii="Times New Roman" w:hAnsi="Times New Roman" w:cs="Times New Roman"/>
          <w:spacing w:val="-8"/>
          <w:sz w:val="28"/>
        </w:rPr>
        <w:t>Оперативно-розшукова діяльність. Част. І : підруч. – Х., 2002.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i/>
          <w:sz w:val="28"/>
          <w:szCs w:val="28"/>
        </w:rPr>
        <w:t>Джужа О.М.</w:t>
      </w:r>
      <w:r w:rsidRPr="00DA65FC">
        <w:rPr>
          <w:rFonts w:ascii="Times New Roman" w:hAnsi="Times New Roman" w:cs="Times New Roman"/>
          <w:sz w:val="28"/>
          <w:szCs w:val="28"/>
        </w:rPr>
        <w:t xml:space="preserve"> Нова редакція закону України «Про оперативно-розшукову діяльність» : методичні рекомендації / Джужа О.М., Горбачевський В.Я., Орлов Ю.Ю. – К., 2008.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 Дидоренко Э.А. </w:t>
      </w:r>
      <w:r w:rsidRPr="00DA65FC">
        <w:rPr>
          <w:rFonts w:ascii="Times New Roman" w:hAnsi="Times New Roman" w:cs="Times New Roman"/>
          <w:sz w:val="28"/>
        </w:rPr>
        <w:t>Основы оперативно-розыскной деятельносты в Украине</w:t>
      </w:r>
      <w:r w:rsidRPr="00DA65FC">
        <w:rPr>
          <w:rFonts w:ascii="Times New Roman" w:hAnsi="Times New Roman" w:cs="Times New Roman"/>
          <w:i/>
          <w:sz w:val="28"/>
        </w:rPr>
        <w:t xml:space="preserve"> </w:t>
      </w:r>
      <w:r w:rsidRPr="00DA65FC">
        <w:rPr>
          <w:rFonts w:ascii="Times New Roman" w:hAnsi="Times New Roman" w:cs="Times New Roman"/>
          <w:sz w:val="28"/>
        </w:rPr>
        <w:lastRenderedPageBreak/>
        <w:t xml:space="preserve">(понятие, принципы, правовое обеспечение) : учебное пособие / Э.А. Дидоренко, Б.И. Бараненко, В.А. Глазков, А.Г. Цветков. – К., 2007.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Душейко Г.О. </w:t>
      </w:r>
      <w:r w:rsidRPr="00DA65FC">
        <w:rPr>
          <w:rFonts w:ascii="Times New Roman" w:hAnsi="Times New Roman" w:cs="Times New Roman"/>
          <w:sz w:val="28"/>
        </w:rPr>
        <w:t>Реалізація оперативно-розшукової інформації на стадії п</w:t>
      </w:r>
      <w:r w:rsidRPr="00DA65FC">
        <w:rPr>
          <w:rFonts w:ascii="Times New Roman" w:hAnsi="Times New Roman" w:cs="Times New Roman"/>
          <w:sz w:val="28"/>
        </w:rPr>
        <w:t>о</w:t>
      </w:r>
      <w:r w:rsidRPr="00DA65FC">
        <w:rPr>
          <w:rFonts w:ascii="Times New Roman" w:hAnsi="Times New Roman" w:cs="Times New Roman"/>
          <w:sz w:val="28"/>
        </w:rPr>
        <w:t xml:space="preserve">рушення кримінальної справи : навч. посіб. / Г.О. Душейко. – К., 2007.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>Захаров В.П.</w:t>
      </w:r>
      <w:r w:rsidRPr="00DA65FC">
        <w:rPr>
          <w:rFonts w:ascii="Times New Roman" w:hAnsi="Times New Roman" w:cs="Times New Roman"/>
          <w:sz w:val="28"/>
        </w:rPr>
        <w:t xml:space="preserve"> Проблеми інформаційного забезпечення правоохоронних структур : навч.-практ. посіб. / В.П. Захаров, В.І. Рудешко. – Львів, 2007.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  <w:tab w:val="num" w:pos="643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Ивахин А.Е. </w:t>
      </w:r>
      <w:r w:rsidRPr="00DA65FC">
        <w:rPr>
          <w:rFonts w:ascii="Times New Roman" w:hAnsi="Times New Roman" w:cs="Times New Roman"/>
          <w:sz w:val="28"/>
        </w:rPr>
        <w:t>Оперативно-розыскная деятельность и вопросы конспирации в работе спецслужб : учеб. пособие в 6-ти т. / А.Е. Ивахин. – К., 2008.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  <w:tab w:val="num" w:pos="643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Коментар до Закону України “Про оперативно-розшукову діяльність” : н</w:t>
      </w:r>
      <w:r w:rsidRPr="00DA65FC">
        <w:rPr>
          <w:rFonts w:ascii="Times New Roman" w:hAnsi="Times New Roman" w:cs="Times New Roman"/>
          <w:sz w:val="28"/>
        </w:rPr>
        <w:t>а</w:t>
      </w:r>
      <w:r w:rsidRPr="00DA65FC">
        <w:rPr>
          <w:rFonts w:ascii="Times New Roman" w:hAnsi="Times New Roman" w:cs="Times New Roman"/>
          <w:sz w:val="28"/>
        </w:rPr>
        <w:t xml:space="preserve">вч. посіб. – К., 1993.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  <w:tab w:val="num" w:pos="643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>Мінка П.Я.</w:t>
      </w:r>
      <w:r w:rsidRPr="00DA65FC">
        <w:rPr>
          <w:rFonts w:ascii="Times New Roman" w:hAnsi="Times New Roman" w:cs="Times New Roman"/>
          <w:sz w:val="28"/>
        </w:rPr>
        <w:t xml:space="preserve"> Оперативно-розшукова діяльність : навч. посіб. / П.Я. Мінка, Т.П. Мінка, А.В. Хрідочкін, М.Г. Богуславський. – Д., 2010. </w:t>
      </w:r>
    </w:p>
    <w:p w:rsidR="00DA65FC" w:rsidRPr="00DA65FC" w:rsidRDefault="00DA65FC" w:rsidP="00DA65FC">
      <w:pPr>
        <w:pStyle w:val="a5"/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before="0" w:beforeAutospacing="0" w:after="0"/>
        <w:ind w:left="540" w:hanging="540"/>
        <w:jc w:val="both"/>
        <w:rPr>
          <w:b/>
          <w:sz w:val="28"/>
          <w:szCs w:val="28"/>
          <w:lang w:val="uk-UA"/>
        </w:rPr>
      </w:pPr>
      <w:r w:rsidRPr="00DA65FC">
        <w:rPr>
          <w:rStyle w:val="a6"/>
          <w:b w:val="0"/>
          <w:sz w:val="28"/>
          <w:szCs w:val="28"/>
          <w:lang w:val="uk-UA"/>
        </w:rPr>
        <w:t>Негласні слідчі (розшукові) дії : курс лекцій /</w:t>
      </w:r>
      <w:r w:rsidRPr="00DA65FC">
        <w:rPr>
          <w:rStyle w:val="a7"/>
          <w:bCs/>
          <w:i w:val="0"/>
          <w:sz w:val="28"/>
          <w:szCs w:val="28"/>
          <w:lang w:val="uk-UA"/>
        </w:rPr>
        <w:t xml:space="preserve"> за заг. ред. проф. Д.Й. Никифорчука. – К., 2012</w:t>
      </w:r>
      <w:r w:rsidRPr="00DA65FC">
        <w:rPr>
          <w:rStyle w:val="a6"/>
          <w:b w:val="0"/>
          <w:szCs w:val="28"/>
          <w:lang w:val="uk-UA"/>
        </w:rPr>
        <w:t xml:space="preserve">. </w:t>
      </w:r>
    </w:p>
    <w:p w:rsidR="00DA65FC" w:rsidRPr="00DA65FC" w:rsidRDefault="00DA65FC" w:rsidP="00DA65FC">
      <w:pPr>
        <w:pStyle w:val="a4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Style w:val="a6"/>
          <w:b w:val="0"/>
          <w:bCs w:val="0"/>
          <w:sz w:val="28"/>
          <w:szCs w:val="28"/>
        </w:rPr>
      </w:pPr>
      <w:r w:rsidRPr="00DA65FC">
        <w:rPr>
          <w:rStyle w:val="a6"/>
          <w:b w:val="0"/>
          <w:sz w:val="28"/>
          <w:szCs w:val="28"/>
        </w:rPr>
        <w:t>Негласні слідчі (розшукові) дії та особливості їх проведення оперативн</w:t>
      </w:r>
      <w:r w:rsidRPr="00DA65FC">
        <w:rPr>
          <w:rStyle w:val="a6"/>
          <w:b w:val="0"/>
          <w:sz w:val="28"/>
          <w:szCs w:val="28"/>
        </w:rPr>
        <w:t>и</w:t>
      </w:r>
      <w:r w:rsidRPr="00DA65FC">
        <w:rPr>
          <w:rStyle w:val="a6"/>
          <w:b w:val="0"/>
          <w:sz w:val="28"/>
          <w:szCs w:val="28"/>
        </w:rPr>
        <w:t>ми підрозділами органів внутрішніх справ: навчальний посібник / Б.І. Баран</w:t>
      </w:r>
      <w:r w:rsidRPr="00DA65FC">
        <w:rPr>
          <w:rStyle w:val="a6"/>
          <w:b w:val="0"/>
          <w:sz w:val="28"/>
          <w:szCs w:val="28"/>
        </w:rPr>
        <w:t>е</w:t>
      </w:r>
      <w:r w:rsidRPr="00DA65FC">
        <w:rPr>
          <w:rStyle w:val="a6"/>
          <w:b w:val="0"/>
          <w:sz w:val="28"/>
          <w:szCs w:val="28"/>
        </w:rPr>
        <w:t xml:space="preserve">нко та ін. – Луганськ: РВВ ЛДУВС ім. Е.О. Дідоренка, 2014. – 416 с.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Оперативно-розшукова діяльність: правові основи (структурно-логічні схеми) : навч. посіб. / за ред. проф. Ю.М. Грошевого. – Х., 2003.</w:t>
      </w:r>
    </w:p>
    <w:p w:rsidR="00DA65FC" w:rsidRPr="00DA65FC" w:rsidRDefault="00DA65FC" w:rsidP="00DA65FC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sz w:val="28"/>
          <w:szCs w:val="28"/>
        </w:rPr>
      </w:pPr>
      <w:r w:rsidRPr="00DA65FC">
        <w:rPr>
          <w:sz w:val="28"/>
          <w:szCs w:val="28"/>
        </w:rPr>
        <w:t xml:space="preserve">Оперативно-розшукова діяльність органів внутрішніх справ : підруч. / за ред. Водька М.П., Долженкова О.Ф. – Київ,  2012.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>Сервецький І.В.</w:t>
      </w:r>
      <w:r w:rsidRPr="00DA65FC">
        <w:rPr>
          <w:rFonts w:ascii="Times New Roman" w:hAnsi="Times New Roman" w:cs="Times New Roman"/>
          <w:sz w:val="28"/>
        </w:rPr>
        <w:t xml:space="preserve"> Науково-практичний коментар Закону України “Про оп</w:t>
      </w:r>
      <w:r w:rsidRPr="00DA65FC">
        <w:rPr>
          <w:rFonts w:ascii="Times New Roman" w:hAnsi="Times New Roman" w:cs="Times New Roman"/>
          <w:sz w:val="28"/>
        </w:rPr>
        <w:t>е</w:t>
      </w:r>
      <w:r w:rsidRPr="00DA65FC">
        <w:rPr>
          <w:rFonts w:ascii="Times New Roman" w:hAnsi="Times New Roman" w:cs="Times New Roman"/>
          <w:sz w:val="28"/>
        </w:rPr>
        <w:t>ративно-розшукову діяльність”. – К., 2000.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Справочное руководство по уголовному судопроизводству [Электро</w:t>
      </w:r>
      <w:r w:rsidRPr="00DA65FC">
        <w:rPr>
          <w:rFonts w:ascii="Times New Roman" w:hAnsi="Times New Roman" w:cs="Times New Roman"/>
          <w:sz w:val="28"/>
          <w:szCs w:val="28"/>
        </w:rPr>
        <w:t>н</w:t>
      </w:r>
      <w:r w:rsidRPr="00DA65FC">
        <w:rPr>
          <w:rFonts w:ascii="Times New Roman" w:hAnsi="Times New Roman" w:cs="Times New Roman"/>
          <w:sz w:val="28"/>
          <w:szCs w:val="28"/>
        </w:rPr>
        <w:t xml:space="preserve">ный ресурс]. – Режим доступа: </w:t>
      </w:r>
      <w:hyperlink r:id="rId6" w:history="1">
        <w:r w:rsidRPr="00DA65FC">
          <w:rPr>
            <w:rStyle w:val="a3"/>
            <w:rFonts w:ascii="Times New Roman" w:hAnsi="Times New Roman" w:cs="Times New Roman"/>
            <w:sz w:val="28"/>
            <w:szCs w:val="28"/>
          </w:rPr>
          <w:t>http://polis.osce.org/library /f/3071/1897/</w:t>
        </w:r>
      </w:hyperlink>
      <w:r w:rsidRPr="00DA65FC">
        <w:rPr>
          <w:rFonts w:ascii="Times New Roman" w:hAnsi="Times New Roman" w:cs="Times New Roman"/>
          <w:sz w:val="28"/>
          <w:szCs w:val="28"/>
        </w:rPr>
        <w:t>.pdf.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  <w:tab w:val="num" w:pos="643"/>
        </w:tabs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65FC">
        <w:rPr>
          <w:rFonts w:ascii="Times New Roman" w:eastAsia="Arial Unicode MS" w:hAnsi="Times New Roman" w:cs="Times New Roman"/>
          <w:i/>
          <w:sz w:val="28"/>
          <w:szCs w:val="28"/>
        </w:rPr>
        <w:t>Шинкаренко І.Р.</w:t>
      </w:r>
      <w:r w:rsidRPr="00DA65FC">
        <w:rPr>
          <w:rFonts w:ascii="Times New Roman" w:eastAsia="Arial Unicode MS" w:hAnsi="Times New Roman" w:cs="Times New Roman"/>
          <w:sz w:val="28"/>
          <w:szCs w:val="28"/>
        </w:rPr>
        <w:t xml:space="preserve"> Обліки в оперативно-службовій діяльності органів внутрішніх справ : навч. посібник / І.Р. Шинкаренко, О.М. Барановська. – Сі</w:t>
      </w:r>
      <w:r w:rsidRPr="00DA65FC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DA65FC">
        <w:rPr>
          <w:rFonts w:ascii="Times New Roman" w:eastAsia="Arial Unicode MS" w:hAnsi="Times New Roman" w:cs="Times New Roman"/>
          <w:sz w:val="28"/>
          <w:szCs w:val="28"/>
        </w:rPr>
        <w:t xml:space="preserve">ферополь, 2008. </w:t>
      </w:r>
    </w:p>
    <w:p w:rsidR="00DA65FC" w:rsidRPr="00DA65FC" w:rsidRDefault="00DA65FC" w:rsidP="00DA65FC">
      <w:pPr>
        <w:widowControl w:val="0"/>
        <w:numPr>
          <w:ilvl w:val="0"/>
          <w:numId w:val="2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65FC">
        <w:rPr>
          <w:rFonts w:ascii="Times New Roman" w:hAnsi="Times New Roman" w:cs="Times New Roman"/>
          <w:i/>
          <w:spacing w:val="-6"/>
          <w:sz w:val="28"/>
          <w:szCs w:val="28"/>
        </w:rPr>
        <w:t>Шинкаренко І.Р.</w:t>
      </w:r>
      <w:r w:rsidRPr="00DA65FC">
        <w:rPr>
          <w:rFonts w:ascii="Times New Roman" w:hAnsi="Times New Roman" w:cs="Times New Roman"/>
          <w:spacing w:val="-6"/>
          <w:sz w:val="28"/>
          <w:szCs w:val="28"/>
        </w:rPr>
        <w:t xml:space="preserve"> Правове регулювання оперативно-розшукової діяльності (структурно-логічні схеми) : навч. видання. – 3-є вид., доп. і перероб. / І.Р. Шинкаренко, І.О. Шинкаренко / за ред. проф. І.Р. Шинкаренка. – Д., 2011</w:t>
      </w:r>
      <w:r w:rsidRPr="00DA65F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DA65FC" w:rsidRPr="00DA65FC" w:rsidRDefault="00DA65FC" w:rsidP="00DA65FC">
      <w:pPr>
        <w:widowControl w:val="0"/>
        <w:jc w:val="both"/>
        <w:rPr>
          <w:rFonts w:ascii="Times New Roman" w:hAnsi="Times New Roman" w:cs="Times New Roman"/>
          <w:i/>
          <w:sz w:val="28"/>
        </w:rPr>
      </w:pPr>
    </w:p>
    <w:p w:rsidR="00DA65FC" w:rsidRPr="00DA65FC" w:rsidRDefault="00DA65FC" w:rsidP="00DA65FC">
      <w:pPr>
        <w:widowControl w:val="0"/>
        <w:ind w:left="1134"/>
        <w:jc w:val="center"/>
        <w:rPr>
          <w:rFonts w:ascii="Times New Roman" w:hAnsi="Times New Roman" w:cs="Times New Roman"/>
          <w:b/>
          <w:i/>
          <w:sz w:val="28"/>
        </w:rPr>
      </w:pPr>
      <w:r w:rsidRPr="00DA65FC">
        <w:rPr>
          <w:rFonts w:ascii="Times New Roman" w:hAnsi="Times New Roman" w:cs="Times New Roman"/>
          <w:b/>
          <w:i/>
          <w:sz w:val="28"/>
        </w:rPr>
        <w:t>навчально-методична, наукова та довідкова:</w:t>
      </w:r>
    </w:p>
    <w:p w:rsidR="00DA65FC" w:rsidRPr="00DA65FC" w:rsidRDefault="00DA65FC" w:rsidP="00DA65FC">
      <w:pPr>
        <w:widowControl w:val="0"/>
        <w:ind w:left="1134"/>
        <w:jc w:val="center"/>
        <w:rPr>
          <w:rFonts w:ascii="Times New Roman" w:hAnsi="Times New Roman" w:cs="Times New Roman"/>
          <w:b/>
          <w:i/>
          <w:sz w:val="28"/>
        </w:rPr>
      </w:pP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 xml:space="preserve"> Антологія сиску: [в 14 т.] / Відп. Ред.: Ю.І. Римаренко, В.І. кушн</w:t>
      </w:r>
      <w:r w:rsidRPr="00DA65FC">
        <w:rPr>
          <w:rFonts w:ascii="Times New Roman" w:hAnsi="Times New Roman" w:cs="Times New Roman"/>
          <w:sz w:val="28"/>
        </w:rPr>
        <w:t>е</w:t>
      </w:r>
      <w:r w:rsidRPr="00DA65FC">
        <w:rPr>
          <w:rFonts w:ascii="Times New Roman" w:hAnsi="Times New Roman" w:cs="Times New Roman"/>
          <w:sz w:val="28"/>
        </w:rPr>
        <w:t>рець. – К.: Знання, Україна, 2005.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Т.1: Документи та матеріали з кримінального сиску (1397 – 1918) / Упряд.: Ю.І. Римаренкко, В.М. Чисників, І.Р. Шинкаренко та ін. – 596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lastRenderedPageBreak/>
        <w:t xml:space="preserve">Бабя`к А.В. </w:t>
      </w:r>
      <w:r w:rsidRPr="00DA65FC">
        <w:rPr>
          <w:rFonts w:ascii="Times New Roman" w:hAnsi="Times New Roman" w:cs="Times New Roman"/>
          <w:sz w:val="28"/>
        </w:rPr>
        <w:t>Отримання та використаня первинної оперативно-розшукової інформації оперативними підрозділами МВС України: монографія / А.В</w:t>
      </w:r>
      <w:r w:rsidRPr="00DA65FC">
        <w:rPr>
          <w:rFonts w:ascii="Times New Roman" w:hAnsi="Times New Roman" w:cs="Times New Roman"/>
          <w:i/>
          <w:sz w:val="28"/>
        </w:rPr>
        <w:t xml:space="preserve"> </w:t>
      </w:r>
      <w:r w:rsidRPr="00DA65FC">
        <w:rPr>
          <w:rFonts w:ascii="Times New Roman" w:hAnsi="Times New Roman" w:cs="Times New Roman"/>
          <w:sz w:val="28"/>
        </w:rPr>
        <w:t>Б</w:t>
      </w:r>
      <w:r w:rsidRPr="00DA65FC">
        <w:rPr>
          <w:rFonts w:ascii="Times New Roman" w:hAnsi="Times New Roman" w:cs="Times New Roman"/>
          <w:sz w:val="28"/>
        </w:rPr>
        <w:t>а</w:t>
      </w:r>
      <w:r w:rsidRPr="00DA65FC">
        <w:rPr>
          <w:rFonts w:ascii="Times New Roman" w:hAnsi="Times New Roman" w:cs="Times New Roman"/>
          <w:sz w:val="28"/>
        </w:rPr>
        <w:t>бя`к, В.П. Сапальов, М.В. Стащак, В.В. Шендрик. – Львів: Каменяр, 2010. – 167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>Душейко Г.</w:t>
      </w:r>
      <w:r w:rsidRPr="00DA65FC">
        <w:rPr>
          <w:rFonts w:ascii="Times New Roman" w:hAnsi="Times New Roman" w:cs="Times New Roman"/>
          <w:sz w:val="28"/>
        </w:rPr>
        <w:t>О Міжнародний розшук : теорія та практика: монографія / Г.О Душейко, В.А. Некрасов, В.Я. Мацюк, Компанієць Д.О. – К.: КНТ, 2006. – 168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Законодавче забезпечення оперативно-розшукової діяльності: Зб. нормативно-правових актів / Упоряд. І.В. Сервецький, С.І. Ніколаюк, Р.О. Кон</w:t>
      </w:r>
      <w:r w:rsidRPr="00DA65FC">
        <w:rPr>
          <w:rFonts w:ascii="Times New Roman" w:hAnsi="Times New Roman" w:cs="Times New Roman"/>
          <w:sz w:val="28"/>
        </w:rPr>
        <w:t>і</w:t>
      </w:r>
      <w:r w:rsidRPr="00DA65FC">
        <w:rPr>
          <w:rFonts w:ascii="Times New Roman" w:hAnsi="Times New Roman" w:cs="Times New Roman"/>
          <w:sz w:val="28"/>
        </w:rPr>
        <w:t>жай та ін. – К., 2001.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</w:rPr>
        <w:t>Комп`ютерізовані інформаційні підсистеми МВС України в боротьбі зі зл</w:t>
      </w:r>
      <w:r w:rsidRPr="00DA65FC">
        <w:rPr>
          <w:rFonts w:ascii="Times New Roman" w:hAnsi="Times New Roman" w:cs="Times New Roman"/>
          <w:sz w:val="28"/>
        </w:rPr>
        <w:t>о</w:t>
      </w:r>
      <w:r w:rsidRPr="00DA65FC">
        <w:rPr>
          <w:rFonts w:ascii="Times New Roman" w:hAnsi="Times New Roman" w:cs="Times New Roman"/>
          <w:sz w:val="28"/>
        </w:rPr>
        <w:t>чинністю. – К., 1998.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sz w:val="28"/>
          <w:szCs w:val="28"/>
        </w:rPr>
        <w:t>Корнієнко М.В. Сучасні засади протидії спеціалізованих підрозділів ОВС організованій злочинності: монографія / М.В. Корнієнко. – К.: НАВС Укра</w:t>
      </w:r>
      <w:r w:rsidRPr="00DA65FC">
        <w:rPr>
          <w:rFonts w:ascii="Times New Roman" w:hAnsi="Times New Roman" w:cs="Times New Roman"/>
          <w:sz w:val="28"/>
          <w:szCs w:val="28"/>
        </w:rPr>
        <w:t>ї</w:t>
      </w:r>
      <w:r w:rsidRPr="00DA65FC">
        <w:rPr>
          <w:rFonts w:ascii="Times New Roman" w:hAnsi="Times New Roman" w:cs="Times New Roman"/>
          <w:sz w:val="28"/>
          <w:szCs w:val="28"/>
        </w:rPr>
        <w:t>ни, 2003. – 676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Королев В.И. </w:t>
      </w:r>
      <w:r w:rsidRPr="00DA65FC">
        <w:rPr>
          <w:rFonts w:ascii="Times New Roman" w:hAnsi="Times New Roman" w:cs="Times New Roman"/>
          <w:sz w:val="28"/>
        </w:rPr>
        <w:t>История политической полиции Крыма: действовать энерги</w:t>
      </w:r>
      <w:r w:rsidRPr="00DA65FC">
        <w:rPr>
          <w:rFonts w:ascii="Times New Roman" w:hAnsi="Times New Roman" w:cs="Times New Roman"/>
          <w:sz w:val="28"/>
        </w:rPr>
        <w:t>ч</w:t>
      </w:r>
      <w:r w:rsidRPr="00DA65FC">
        <w:rPr>
          <w:rFonts w:ascii="Times New Roman" w:hAnsi="Times New Roman" w:cs="Times New Roman"/>
          <w:sz w:val="28"/>
        </w:rPr>
        <w:t xml:space="preserve">но и по закону: монография / В.И Королев. – Симферополь: Антиква, 2007. – 196 </w:t>
      </w:r>
      <w:r w:rsidRPr="00DA65FC">
        <w:rPr>
          <w:rFonts w:ascii="Times New Roman" w:hAnsi="Times New Roman" w:cs="Times New Roman"/>
          <w:sz w:val="28"/>
          <w:szCs w:val="28"/>
        </w:rPr>
        <w:t xml:space="preserve">Кубко Е.Б. Введение в теорию государственно – правовой организации социальных систем: Монография / Е. Б. Кубко, В.П. Нагребельный. – К., 1997. – 264 с. 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2"/>
          <w:sz w:val="28"/>
        </w:rPr>
      </w:pPr>
      <w:r w:rsidRPr="00DA65FC">
        <w:rPr>
          <w:rFonts w:ascii="Times New Roman" w:hAnsi="Times New Roman" w:cs="Times New Roman"/>
          <w:i/>
          <w:spacing w:val="-12"/>
          <w:sz w:val="28"/>
        </w:rPr>
        <w:t>Михеєнко М.М.</w:t>
      </w:r>
      <w:r w:rsidRPr="00DA65FC">
        <w:rPr>
          <w:rFonts w:ascii="Times New Roman" w:hAnsi="Times New Roman" w:cs="Times New Roman"/>
          <w:spacing w:val="-12"/>
          <w:sz w:val="28"/>
        </w:rPr>
        <w:t xml:space="preserve"> Концептуальнi питання розробки та вдосконалення Кримiнально-процесуального та iнших кодексiв кримiнального циклу // Принципи кодифiкацiї з</w:t>
      </w:r>
      <w:r w:rsidRPr="00DA65FC">
        <w:rPr>
          <w:rFonts w:ascii="Times New Roman" w:hAnsi="Times New Roman" w:cs="Times New Roman"/>
          <w:spacing w:val="-12"/>
          <w:sz w:val="28"/>
        </w:rPr>
        <w:t>а</w:t>
      </w:r>
      <w:r w:rsidRPr="00DA65FC">
        <w:rPr>
          <w:rFonts w:ascii="Times New Roman" w:hAnsi="Times New Roman" w:cs="Times New Roman"/>
          <w:spacing w:val="-12"/>
          <w:sz w:val="28"/>
        </w:rPr>
        <w:t xml:space="preserve">конодавства України: Матер. ІІ Всеукр. наук.-практ. конф. – Х., 1993. – С. 24; 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В.А. Некрасов </w:t>
      </w:r>
      <w:r w:rsidRPr="00DA65FC">
        <w:rPr>
          <w:rFonts w:ascii="Times New Roman" w:hAnsi="Times New Roman" w:cs="Times New Roman"/>
          <w:sz w:val="28"/>
        </w:rPr>
        <w:t xml:space="preserve">Оперативне розпізнання: монографія /., В.А. Некрасов, В.Я Мацюк, Н.Є . Філіпенко, Л.В. Родинюк. – К.: КНТ, 2007. – 216 с. 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8"/>
        </w:rPr>
      </w:pPr>
      <w:r w:rsidRPr="00DA65FC">
        <w:rPr>
          <w:rFonts w:ascii="Times New Roman" w:hAnsi="Times New Roman" w:cs="Times New Roman"/>
          <w:i/>
          <w:spacing w:val="-10"/>
          <w:sz w:val="28"/>
        </w:rPr>
        <w:t>Пиджаренко А.М.</w:t>
      </w:r>
      <w:r w:rsidRPr="00DA65FC">
        <w:rPr>
          <w:rFonts w:ascii="Times New Roman" w:hAnsi="Times New Roman" w:cs="Times New Roman"/>
          <w:spacing w:val="-10"/>
          <w:sz w:val="28"/>
        </w:rPr>
        <w:t xml:space="preserve"> Исторические аспекты уголовного и политического сыска // Бюл. по обмену опытом работы МВД Украины. – 1994. – № 113/114. – С. 39–44; 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</w:rPr>
      </w:pPr>
      <w:r w:rsidRPr="00DA65FC">
        <w:rPr>
          <w:rFonts w:ascii="Times New Roman" w:hAnsi="Times New Roman" w:cs="Times New Roman"/>
          <w:i/>
          <w:spacing w:val="-6"/>
          <w:sz w:val="28"/>
        </w:rPr>
        <w:t>Плетт В.</w:t>
      </w:r>
      <w:r w:rsidRPr="00DA65FC">
        <w:rPr>
          <w:rFonts w:ascii="Times New Roman" w:hAnsi="Times New Roman" w:cs="Times New Roman"/>
          <w:spacing w:val="-6"/>
          <w:sz w:val="28"/>
        </w:rPr>
        <w:t xml:space="preserve"> Стратегическая разведка. Основные принципы. – М., 1997. – С. 30.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Погорецький М.А. </w:t>
      </w:r>
      <w:r w:rsidRPr="00DA65FC">
        <w:rPr>
          <w:rFonts w:ascii="Times New Roman" w:hAnsi="Times New Roman" w:cs="Times New Roman"/>
          <w:sz w:val="28"/>
        </w:rPr>
        <w:t>Функціональне призначення оперативно-розшукової ді</w:t>
      </w:r>
      <w:r w:rsidRPr="00DA65FC">
        <w:rPr>
          <w:rFonts w:ascii="Times New Roman" w:hAnsi="Times New Roman" w:cs="Times New Roman"/>
          <w:sz w:val="28"/>
        </w:rPr>
        <w:t>я</w:t>
      </w:r>
      <w:r w:rsidRPr="00DA65FC">
        <w:rPr>
          <w:rFonts w:ascii="Times New Roman" w:hAnsi="Times New Roman" w:cs="Times New Roman"/>
          <w:sz w:val="28"/>
        </w:rPr>
        <w:t>льності у кримінальному процесі: монографія. – Х.: Арсіс, ЛТД, 2007. – 576</w:t>
      </w:r>
      <w:r w:rsidRPr="00DA65FC">
        <w:rPr>
          <w:rFonts w:ascii="Times New Roman" w:hAnsi="Times New Roman" w:cs="Times New Roman"/>
          <w:sz w:val="28"/>
          <w:lang w:val="en-US"/>
        </w:rPr>
        <w:t> </w:t>
      </w:r>
      <w:r w:rsidRPr="00DA65FC">
        <w:rPr>
          <w:rFonts w:ascii="Times New Roman" w:hAnsi="Times New Roman" w:cs="Times New Roman"/>
          <w:sz w:val="28"/>
        </w:rPr>
        <w:t>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426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4"/>
          <w:sz w:val="28"/>
        </w:rPr>
      </w:pPr>
      <w:r w:rsidRPr="00DA65FC">
        <w:rPr>
          <w:rFonts w:ascii="Times New Roman" w:hAnsi="Times New Roman" w:cs="Times New Roman"/>
          <w:i/>
          <w:spacing w:val="4"/>
          <w:sz w:val="28"/>
        </w:rPr>
        <w:t>Усенко В</w:t>
      </w:r>
      <w:r w:rsidRPr="00DA65FC">
        <w:rPr>
          <w:rFonts w:ascii="Times New Roman" w:hAnsi="Times New Roman" w:cs="Times New Roman"/>
          <w:spacing w:val="4"/>
          <w:sz w:val="28"/>
        </w:rPr>
        <w:t>.</w:t>
      </w:r>
      <w:r w:rsidRPr="00DA65FC">
        <w:rPr>
          <w:rFonts w:ascii="Times New Roman" w:hAnsi="Times New Roman" w:cs="Times New Roman"/>
          <w:i/>
          <w:spacing w:val="4"/>
          <w:sz w:val="28"/>
        </w:rPr>
        <w:t>Ф</w:t>
      </w:r>
      <w:r w:rsidRPr="00DA65FC">
        <w:rPr>
          <w:rFonts w:ascii="Times New Roman" w:hAnsi="Times New Roman" w:cs="Times New Roman"/>
          <w:spacing w:val="4"/>
          <w:sz w:val="28"/>
        </w:rPr>
        <w:t xml:space="preserve">. Використання конфіденційної допомоги громадян у боротьбі зі злочинами: монографія / В.Ф. Усенко, В.А. Некрасов, В.Я </w:t>
      </w:r>
      <w:r w:rsidRPr="00DA65FC">
        <w:rPr>
          <w:rFonts w:ascii="Times New Roman" w:hAnsi="Times New Roman" w:cs="Times New Roman"/>
          <w:sz w:val="28"/>
        </w:rPr>
        <w:t>. М</w:t>
      </w:r>
      <w:r w:rsidRPr="00DA65FC">
        <w:rPr>
          <w:rFonts w:ascii="Times New Roman" w:hAnsi="Times New Roman" w:cs="Times New Roman"/>
          <w:sz w:val="28"/>
        </w:rPr>
        <w:t>а</w:t>
      </w:r>
      <w:r w:rsidRPr="00DA65FC">
        <w:rPr>
          <w:rFonts w:ascii="Times New Roman" w:hAnsi="Times New Roman" w:cs="Times New Roman"/>
          <w:sz w:val="28"/>
        </w:rPr>
        <w:t>цюк. – К.: КНТ,  2007. – 204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426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pacing w:val="4"/>
          <w:sz w:val="28"/>
        </w:rPr>
      </w:pPr>
      <w:r w:rsidRPr="00DA65FC">
        <w:rPr>
          <w:rFonts w:ascii="Times New Roman" w:hAnsi="Times New Roman" w:cs="Times New Roman"/>
          <w:i/>
          <w:spacing w:val="4"/>
          <w:sz w:val="28"/>
        </w:rPr>
        <w:t xml:space="preserve">Хараберюш І. Ф. </w:t>
      </w:r>
      <w:r w:rsidRPr="00DA65FC">
        <w:rPr>
          <w:rFonts w:ascii="Times New Roman" w:hAnsi="Times New Roman" w:cs="Times New Roman"/>
          <w:spacing w:val="4"/>
          <w:sz w:val="28"/>
        </w:rPr>
        <w:t>Використання оперативно</w:t>
      </w:r>
      <w:r w:rsidRPr="00DA65FC">
        <w:rPr>
          <w:rFonts w:ascii="Times New Roman" w:hAnsi="Times New Roman" w:cs="Times New Roman"/>
          <w:i/>
          <w:spacing w:val="4"/>
          <w:sz w:val="28"/>
        </w:rPr>
        <w:t>-</w:t>
      </w:r>
      <w:r w:rsidRPr="00DA65FC">
        <w:rPr>
          <w:rFonts w:ascii="Times New Roman" w:hAnsi="Times New Roman" w:cs="Times New Roman"/>
          <w:spacing w:val="4"/>
          <w:sz w:val="28"/>
        </w:rPr>
        <w:t>технічних засобів у прот</w:t>
      </w:r>
      <w:r w:rsidRPr="00DA65FC">
        <w:rPr>
          <w:rFonts w:ascii="Times New Roman" w:hAnsi="Times New Roman" w:cs="Times New Roman"/>
          <w:spacing w:val="4"/>
          <w:sz w:val="28"/>
        </w:rPr>
        <w:t>и</w:t>
      </w:r>
      <w:r w:rsidRPr="00DA65FC">
        <w:rPr>
          <w:rFonts w:ascii="Times New Roman" w:hAnsi="Times New Roman" w:cs="Times New Roman"/>
          <w:spacing w:val="4"/>
          <w:sz w:val="28"/>
        </w:rPr>
        <w:t>дії злочинам, що вчиняються у сфері нових інформаційних технологій: мон</w:t>
      </w:r>
      <w:r w:rsidRPr="00DA65FC">
        <w:rPr>
          <w:rFonts w:ascii="Times New Roman" w:hAnsi="Times New Roman" w:cs="Times New Roman"/>
          <w:spacing w:val="4"/>
          <w:sz w:val="28"/>
        </w:rPr>
        <w:t>о</w:t>
      </w:r>
      <w:r w:rsidRPr="00DA65FC">
        <w:rPr>
          <w:rFonts w:ascii="Times New Roman" w:hAnsi="Times New Roman" w:cs="Times New Roman"/>
          <w:spacing w:val="4"/>
          <w:sz w:val="28"/>
        </w:rPr>
        <w:t xml:space="preserve">графія / І.Ф. Хараберюш, В.Я. Мацюк, В.А. Некрасов, О.І. Хараберюш. – К.: КНТ, 2007. – 196 с. 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426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A65FC">
        <w:rPr>
          <w:rFonts w:ascii="Times New Roman" w:hAnsi="Times New Roman" w:cs="Times New Roman"/>
          <w:bCs/>
          <w:spacing w:val="-8"/>
          <w:sz w:val="28"/>
          <w:szCs w:val="28"/>
        </w:rPr>
        <w:t>Хараберюш О.І. Нелегальна міграція: проблеми координації протидії: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 xml:space="preserve"> Моногр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>фія / О.І. Хараберюш, І . Р. Шинкаренко, І.Ф. Хараберюш / під заг. Науковою р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>дакцією професора І.Р. Шинкаренка. – Донецьк: вид-во «Ноулідж» (донецьке ві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DA65FC">
        <w:rPr>
          <w:rFonts w:ascii="Times New Roman" w:hAnsi="Times New Roman" w:cs="Times New Roman"/>
          <w:spacing w:val="-8"/>
          <w:sz w:val="28"/>
          <w:szCs w:val="28"/>
        </w:rPr>
        <w:t>ділення), 2010. – 335 с</w:t>
      </w:r>
      <w:r w:rsidRPr="00DA65FC">
        <w:rPr>
          <w:rFonts w:ascii="Times New Roman" w:hAnsi="Times New Roman" w:cs="Times New Roman"/>
          <w:spacing w:val="-8"/>
        </w:rPr>
        <w:t>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65FC">
        <w:rPr>
          <w:rFonts w:ascii="Times New Roman" w:hAnsi="Times New Roman" w:cs="Times New Roman"/>
          <w:i/>
          <w:sz w:val="28"/>
        </w:rPr>
        <w:t>Шинкаренко І.Р.</w:t>
      </w:r>
      <w:r w:rsidRPr="00DA65FC">
        <w:rPr>
          <w:rFonts w:ascii="Times New Roman" w:hAnsi="Times New Roman" w:cs="Times New Roman"/>
          <w:sz w:val="28"/>
        </w:rPr>
        <w:t xml:space="preserve"> Злочини в сфері використання комп’ютерної техніки: кв</w:t>
      </w:r>
      <w:r w:rsidRPr="00DA65FC">
        <w:rPr>
          <w:rFonts w:ascii="Times New Roman" w:hAnsi="Times New Roman" w:cs="Times New Roman"/>
          <w:sz w:val="28"/>
        </w:rPr>
        <w:t>а</w:t>
      </w:r>
      <w:r w:rsidRPr="00DA65FC">
        <w:rPr>
          <w:rFonts w:ascii="Times New Roman" w:hAnsi="Times New Roman" w:cs="Times New Roman"/>
          <w:sz w:val="28"/>
        </w:rPr>
        <w:t xml:space="preserve">ліфікація, розслідування та протидія: монографія / І.Р. Шинкаренко, В.О. Голубєв, М.В. карчевський, І.Ф. Хараберюш. – Донецьк: ДЮІ </w:t>
      </w:r>
      <w:r w:rsidRPr="00DA65FC">
        <w:rPr>
          <w:rFonts w:ascii="Times New Roman" w:hAnsi="Times New Roman" w:cs="Times New Roman"/>
          <w:sz w:val="28"/>
        </w:rPr>
        <w:lastRenderedPageBreak/>
        <w:t>ЛДУВС, 2007. – 266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Шинкаренко И. Р. </w:t>
      </w:r>
      <w:r w:rsidRPr="00DA65FC">
        <w:rPr>
          <w:rFonts w:ascii="Times New Roman" w:hAnsi="Times New Roman" w:cs="Times New Roman"/>
          <w:sz w:val="28"/>
        </w:rPr>
        <w:t>Правовые основы проведения оперативно-розыскных мероприятий и негласных следственных (розыскных) действий (структу</w:t>
      </w:r>
      <w:r w:rsidRPr="00DA65FC">
        <w:rPr>
          <w:rFonts w:ascii="Times New Roman" w:hAnsi="Times New Roman" w:cs="Times New Roman"/>
          <w:sz w:val="28"/>
        </w:rPr>
        <w:t>р</w:t>
      </w:r>
      <w:r w:rsidRPr="00DA65FC">
        <w:rPr>
          <w:rFonts w:ascii="Times New Roman" w:hAnsi="Times New Roman" w:cs="Times New Roman"/>
          <w:sz w:val="28"/>
        </w:rPr>
        <w:t>но-логические схемы) : учеб. пособие / И. Р. Шинкаренко, О. В. Кириченко, В. В. Дараган ; под общ. ред. проф. И. Р. Шинкаренко. – Днепропетровск : Дн</w:t>
      </w:r>
      <w:r w:rsidRPr="00DA65FC">
        <w:rPr>
          <w:rFonts w:ascii="Times New Roman" w:hAnsi="Times New Roman" w:cs="Times New Roman"/>
          <w:sz w:val="28"/>
        </w:rPr>
        <w:t>е</w:t>
      </w:r>
      <w:r w:rsidRPr="00DA65FC">
        <w:rPr>
          <w:rFonts w:ascii="Times New Roman" w:hAnsi="Times New Roman" w:cs="Times New Roman"/>
          <w:sz w:val="28"/>
        </w:rPr>
        <w:t>проп. гос. ун-т внутр. дел ; Лира ЛТД, 2013. – 200 с.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sz w:val="28"/>
        </w:rPr>
        <w:t>Drug Itnforcement handbook – U.S. Departament of Justice Drug Enforcement Administration –2000</w:t>
      </w:r>
    </w:p>
    <w:p w:rsidR="00DA65FC" w:rsidRPr="00DA65FC" w:rsidRDefault="00DA65FC" w:rsidP="00DA65FC">
      <w:pPr>
        <w:widowControl w:val="0"/>
        <w:numPr>
          <w:ilvl w:val="0"/>
          <w:numId w:val="3"/>
        </w:numPr>
        <w:tabs>
          <w:tab w:val="clear" w:pos="1070"/>
          <w:tab w:val="num" w:pos="360"/>
          <w:tab w:val="num" w:pos="643"/>
          <w:tab w:val="num" w:pos="36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A65FC">
        <w:rPr>
          <w:rFonts w:ascii="Times New Roman" w:hAnsi="Times New Roman" w:cs="Times New Roman"/>
          <w:i/>
          <w:sz w:val="28"/>
        </w:rPr>
        <w:t xml:space="preserve">Green D.  </w:t>
      </w:r>
      <w:r w:rsidRPr="00DA65FC">
        <w:rPr>
          <w:rFonts w:ascii="Times New Roman" w:hAnsi="Times New Roman" w:cs="Times New Roman"/>
          <w:sz w:val="28"/>
        </w:rPr>
        <w:t>The work undercover. – Florida, 1989. - Р. 13</w:t>
      </w:r>
    </w:p>
    <w:p w:rsidR="00DA65FC" w:rsidRPr="00DA65FC" w:rsidRDefault="00DA65FC" w:rsidP="00DA65FC">
      <w:pPr>
        <w:widowControl w:val="0"/>
        <w:tabs>
          <w:tab w:val="num" w:pos="643"/>
        </w:tabs>
        <w:jc w:val="both"/>
        <w:rPr>
          <w:rFonts w:ascii="Times New Roman" w:hAnsi="Times New Roman" w:cs="Times New Roman"/>
          <w:sz w:val="28"/>
        </w:rPr>
      </w:pPr>
    </w:p>
    <w:p w:rsidR="002E1BBF" w:rsidRPr="00E11BA1" w:rsidRDefault="002E1BBF" w:rsidP="00E11BA1">
      <w:pPr>
        <w:widowControl w:val="0"/>
        <w:spacing w:line="228" w:lineRule="auto"/>
        <w:rPr>
          <w:rFonts w:ascii="Times New Roman" w:hAnsi="Times New Roman" w:cs="Times New Roman"/>
          <w:b/>
          <w:sz w:val="24"/>
          <w:lang w:val="uk-UA"/>
        </w:rPr>
      </w:pPr>
    </w:p>
    <w:sectPr w:rsidR="002E1BBF" w:rsidRPr="00E1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903"/>
    <w:multiLevelType w:val="singleLevel"/>
    <w:tmpl w:val="F10E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">
    <w:nsid w:val="28923260"/>
    <w:multiLevelType w:val="singleLevel"/>
    <w:tmpl w:val="DA9E6F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2">
    <w:nsid w:val="7C98184B"/>
    <w:multiLevelType w:val="hybridMultilevel"/>
    <w:tmpl w:val="50600B3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65FC"/>
    <w:rsid w:val="002E1BBF"/>
    <w:rsid w:val="00DA65FC"/>
    <w:rsid w:val="00E1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65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">
    <w:name w:val="Стиль1"/>
    <w:basedOn w:val="a"/>
    <w:rsid w:val="00DA65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DA65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A65FC"/>
    <w:rPr>
      <w:b/>
      <w:bCs/>
    </w:rPr>
  </w:style>
  <w:style w:type="character" w:styleId="a7">
    <w:name w:val="Emphasis"/>
    <w:qFormat/>
    <w:rsid w:val="00DA6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s.osce.org/library%20/f/3071/1897/" TargetMode="External"/><Relationship Id="rId5" Type="http://schemas.openxmlformats.org/officeDocument/2006/relationships/hyperlink" Target="http://zakon1.rada.gov.ua/cgi-bin/laws/main.cgi?nreg=1000%2F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2020-09-01T06:09:00Z</dcterms:created>
  <dcterms:modified xsi:type="dcterms:W3CDTF">2020-09-01T06:10:00Z</dcterms:modified>
</cp:coreProperties>
</file>