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Система</w:t>
      </w:r>
      <w:r>
        <w:rPr>
          <w:rFonts w:hint="default"/>
          <w:b/>
          <w:bCs/>
          <w:sz w:val="32"/>
          <w:szCs w:val="32"/>
          <w:lang w:val="uk-UA"/>
        </w:rPr>
        <w:t xml:space="preserve"> накопичення балів</w:t>
      </w:r>
    </w:p>
    <w:p>
      <w:pPr>
        <w:ind w:firstLine="720" w:firstLine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 xml:space="preserve">Експрес-тестування під час лекційних занять.  На кожному лекційному занятті проводиться письмове тестування, під час якого студенти можуть набрати 6 бали на кожній парі (це завдання складається з 6 питань, кожна правильна відповідь оцінюється у 1 бал). Максимально за цей вид роботи студенти можуть набрати 42 балів (6 балів Х 7 тестових опитувань = 42 балів). </w:t>
      </w:r>
    </w:p>
    <w:p>
      <w:pPr>
        <w:ind w:firstLine="720" w:firstLineChars="0"/>
        <w:jc w:val="both"/>
        <w:rPr>
          <w:rFonts w:hint="default"/>
          <w:sz w:val="32"/>
          <w:szCs w:val="32"/>
          <w:lang w:val="uk-UA"/>
        </w:rPr>
      </w:pPr>
      <w:r>
        <w:rPr>
          <w:rFonts w:hint="default"/>
          <w:sz w:val="32"/>
          <w:szCs w:val="32"/>
          <w:lang w:val="uk-UA"/>
        </w:rPr>
        <w:t>Активна участь студента в обговоренні питань. Участь студента на кожному семінарському занятті в обговоренні питань, що розглядаються, дає змогу йому отримати від 1 до 3 балів за кожний захід. Максимально за 6 заходів студенти можуть набрати 18 балів (3 бали Х 6 заходів = 18 балів). Таким чином, під час поточного контролю за всіма видами роботи студенти можуть всього набрати 60 балів.</w:t>
      </w:r>
    </w:p>
    <w:p>
      <w:pPr>
        <w:ind w:firstLine="720" w:firstLineChars="0"/>
        <w:jc w:val="both"/>
        <w:rPr>
          <w:rFonts w:hint="default"/>
          <w:sz w:val="32"/>
          <w:szCs w:val="32"/>
          <w:lang w:val="uk-UA"/>
        </w:rPr>
      </w:pPr>
    </w:p>
    <w:p>
      <w:pPr>
        <w:ind w:firstLine="720" w:firstLineChars="0"/>
        <w:jc w:val="center"/>
        <w:rPr>
          <w:rFonts w:hint="default"/>
          <w:b/>
          <w:bCs/>
          <w:sz w:val="32"/>
          <w:szCs w:val="32"/>
          <w:lang w:val="uk-UA"/>
        </w:rPr>
      </w:pPr>
      <w:r>
        <w:rPr>
          <w:rFonts w:hint="default"/>
          <w:b/>
          <w:bCs/>
          <w:sz w:val="32"/>
          <w:szCs w:val="32"/>
          <w:lang w:val="uk-UA"/>
        </w:rPr>
        <w:t>Підсумковий контроль - залік</w:t>
      </w:r>
    </w:p>
    <w:p>
      <w:pPr>
        <w:ind w:firstLine="773" w:firstLineChars="275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ind w:firstLine="773" w:firstLineChars="275"/>
        <w:jc w:val="center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>
      <w:pPr>
        <w:ind w:firstLine="773" w:firstLineChars="275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Підсумковий семестровий контроль</w:t>
      </w:r>
    </w:p>
    <w:tbl>
      <w:tblPr>
        <w:tblStyle w:val="3"/>
        <w:tblW w:w="10090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2269"/>
        <w:gridCol w:w="2411"/>
        <w:gridCol w:w="2406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822" w:type="dxa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2269" w:type="dxa"/>
          </w:tcPr>
          <w:p>
            <w:pPr>
              <w:ind w:firstLine="770" w:firstLineChars="27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Види підсумкових контрольних заходів</w:t>
            </w:r>
          </w:p>
        </w:tc>
        <w:tc>
          <w:tcPr>
            <w:tcW w:w="2411" w:type="dxa"/>
          </w:tcPr>
          <w:p>
            <w:pPr>
              <w:ind w:firstLine="770" w:firstLineChars="27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Зміст підсумкового контрольного заходу</w:t>
            </w:r>
          </w:p>
        </w:tc>
        <w:tc>
          <w:tcPr>
            <w:tcW w:w="2406" w:type="dxa"/>
          </w:tcPr>
          <w:p>
            <w:pPr>
              <w:ind w:firstLine="770" w:firstLineChars="275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Критерії оцінювання</w:t>
            </w:r>
          </w:p>
        </w:tc>
        <w:tc>
          <w:tcPr>
            <w:tcW w:w="1182" w:type="dxa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Усього балів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822" w:type="dxa"/>
          </w:tcPr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82" w:type="dxa"/>
          </w:tcPr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822" w:type="dxa"/>
            <w:textDirection w:val="btLr"/>
          </w:tcPr>
          <w:p>
            <w:pPr>
              <w:ind w:right="113"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  <w:tc>
          <w:tcPr>
            <w:tcW w:w="2269" w:type="dxa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Заліковий тест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системі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 w:bidi="ar-EG"/>
              </w:rPr>
              <w:t>Moodle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bidi="ar-EG"/>
              </w:rPr>
              <w:t xml:space="preserve">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https://moodle.znu.edu.ua/course/view.php?id=16473</w:t>
            </w:r>
          </w:p>
          <w:p>
            <w:pPr>
              <w:ind w:firstLine="770" w:firstLineChars="275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770" w:firstLineChars="275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770" w:firstLineChars="275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ind w:firstLine="770" w:firstLineChars="275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Практичне завдання – залікове есе</w:t>
            </w:r>
          </w:p>
          <w:p>
            <w:pPr>
              <w:ind w:firstLine="770" w:firstLineChars="275"/>
              <w:rPr>
                <w:rFonts w:hint="default"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</w:p>
          <w:p>
            <w:pPr>
              <w:ind w:firstLine="770" w:firstLineChars="275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1" w:type="dxa"/>
          </w:tcPr>
          <w:p>
            <w:pPr>
              <w:spacing w:line="240" w:lineRule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Перелік питань до залікового тесту -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https://moodle.znu.edu.ua/course/view.php?id=3461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uk-UA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uk-UA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uk-UA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uk-UA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uk-UA" w:eastAsia="zh-CN"/>
              </w:rPr>
              <w:t>Тематика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есе https://https://moodle.znu.edu.ua/course/view.php?id=3461</w:t>
            </w:r>
          </w:p>
        </w:tc>
        <w:tc>
          <w:tcPr>
            <w:tcW w:w="2406" w:type="dxa"/>
          </w:tcPr>
          <w:p>
            <w:pPr>
              <w:suppressAutoHyphens/>
              <w:spacing w:after="0" w:line="240" w:lineRule="auto"/>
              <w:ind w:right="176" w:rightChars="88" w:hanging="18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Тест містить 30 питань, </w:t>
            </w:r>
          </w:p>
          <w:p>
            <w:pPr>
              <w:ind w:right="176" w:rightChars="88" w:hanging="18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бал за кожну правильну відповідь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 На проходження тесту дається 15 хвилин і дві спроби</w:t>
            </w:r>
          </w:p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балів – повна змістовна робота, висока аргументованість відповіді, переконливе демонстрування володіння методологією дослідження;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9-8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балів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робота досить повна, але є деякі неточності, пов’язані з використанням методології дослідження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; 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7-4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бали –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робота неповна,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поверхневий виклад матеріалу,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відсутність аналітичних висновків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; </w:t>
            </w:r>
          </w:p>
          <w:p>
            <w:pPr>
              <w:suppressAutoHyphens/>
              <w:spacing w:after="0" w:line="240" w:lineRule="auto"/>
              <w:ind w:right="176" w:rightChars="88" w:hanging="5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3-1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бал – короткий поверхневий виклад матеріалу</w:t>
            </w:r>
          </w:p>
          <w:p>
            <w:pPr>
              <w:ind w:firstLine="770" w:firstLineChars="275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ind w:left="0" w:leftChars="0" w:right="88" w:rightChars="44" w:firstLine="0" w:firstLineChars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>
            <w:pPr>
              <w:ind w:firstLine="773" w:firstLineChars="275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2" w:type="dxa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Усього за підсумковий  семестровий контроль</w:t>
            </w:r>
          </w:p>
        </w:tc>
        <w:tc>
          <w:tcPr>
            <w:tcW w:w="7086" w:type="dxa"/>
            <w:gridSpan w:val="3"/>
          </w:tcPr>
          <w:p>
            <w:pPr>
              <w:ind w:firstLine="773" w:firstLineChars="275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182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>
      <w:pPr>
        <w:ind w:firstLine="720" w:firstLineChars="0"/>
        <w:jc w:val="center"/>
        <w:rPr>
          <w:rFonts w:hint="default"/>
          <w:b/>
          <w:bCs/>
          <w:sz w:val="32"/>
          <w:szCs w:val="32"/>
          <w:lang w:val="uk-UA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D34D1"/>
    <w:rsid w:val="120D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2024-02-03T17:14:00Z</dcterms:created>
  <dc:creator>Mila</dc:creator>
  <cp:lastModifiedBy>Mila</cp:lastModifiedBy>
  <dcterms:modified xsi:type="dcterms:W3CDTF">2024-02-03T17:23:02Z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AF26D57548BC4BABAA3218675C392170_11</vt:lpwstr>
  </property>
</Properties>
</file>