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Лекція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№ 2.</w:t>
      </w:r>
    </w:p>
    <w:p w:rsidR="00283B8F" w:rsidRDefault="00283B8F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90E" w:rsidRPr="00283B8F" w:rsidRDefault="00283B8F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B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Поняття, мета, принципи та гарантії адвокатської діяльності</w:t>
      </w:r>
    </w:p>
    <w:p w:rsidR="00283B8F" w:rsidRDefault="00283B8F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1.Поняття адвокат та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помічник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адвокатської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Професійні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права та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Гарантії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адвокатської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Дисциплінарна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1.Поняття адвокат та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помічник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адвоката.</w:t>
      </w:r>
    </w:p>
    <w:p w:rsidR="0041490E" w:rsidRDefault="0041490E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ст. 2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адвокатом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громадянин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вищу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освіту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стаж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спец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іальністю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юриста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менше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двох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років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склав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іспити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одержав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ідоцтво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право на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заняття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адвокатською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прийняв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Присягу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працювати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прокуратурі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державному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нотаріаті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органах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внутрішніх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справ, СБУ,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державного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управління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Адвокатом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бути особа, яка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судимість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Порядок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складання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іспитів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передбачено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Положенні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Вищу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комісію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адвокатури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Положенні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дисциплінарну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комісію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адвокатури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Ст. 1 проекту ЗУ „Про адвокатуру”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визнача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 –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фізична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особа, яка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набула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визначеного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Законом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спец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іального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статусу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здійснює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Закон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надає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адвокатові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кількох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ст. 8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помічником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особа, яка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вищу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освіту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Умови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визначаються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контрактом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іж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об’єднанням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помічником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додержанням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працю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Помічниками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не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особи,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перелік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перешкодою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для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зайняття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адвокатською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доручення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справах,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знаходься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провадженні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крім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тих,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належать до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процесуальних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повноважень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останнього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користується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івними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соціальними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правами.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Оплата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праці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визначається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угодою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сторін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але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нижчою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інімальної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адвокатської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ст. 5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основними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видами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є: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консультацій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роз’яснень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питань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тому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числі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усних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письмових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довідок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щодо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складання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заяв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скарг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документів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правового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характеру;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посвідчення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копій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документів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справах,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вони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ведуть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представництва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державних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органах, перед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громадянами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особами;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допомоги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ідприємствам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установам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організаціям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254C7">
        <w:rPr>
          <w:rFonts w:ascii="Times New Roman" w:hAnsi="Times New Roman" w:cs="Times New Roman"/>
          <w:sz w:val="24"/>
          <w:szCs w:val="24"/>
        </w:rPr>
        <w:t xml:space="preserve">правового </w:t>
      </w:r>
      <w:proofErr w:type="spellStart"/>
      <w:r w:rsidRPr="00C254C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54C7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C2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C254C7">
        <w:rPr>
          <w:rFonts w:ascii="Times New Roman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обов’язків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кримінально-процесуального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процесі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дізнання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попереднього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види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допомоги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Даний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перелі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видів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вичерпним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проекті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(п.5 ст. 17)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передбачено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надає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правову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допомогу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вид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представництва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захисту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прав, свобод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законних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клієнта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: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конституційному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цивільному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господарському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адміністративному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кримінальному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судочинстві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;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виконавчому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провадженні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та при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виконанні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вироку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;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третейському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іжнародному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комерційному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арбітражі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)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органах для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вирішення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спорі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;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іноземних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міжнародних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судових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органах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; перед органами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державної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влади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ісцевого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самоврядування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фізичними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особами.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Професійні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права та </w:t>
      </w:r>
      <w:proofErr w:type="spellStart"/>
      <w:r w:rsidRPr="00C254C7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C254C7">
        <w:rPr>
          <w:rFonts w:ascii="Times New Roman" w:hAnsi="Times New Roman" w:cs="Times New Roman"/>
          <w:b/>
          <w:bCs/>
          <w:sz w:val="24"/>
          <w:szCs w:val="24"/>
        </w:rPr>
        <w:t xml:space="preserve">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представляти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захищати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юридичних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дорученням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вс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органах,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підприємствах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установах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організаціях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 до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компетенції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входить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вирішення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питань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збирати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факти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використані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як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докази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цивільних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господарських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кримінальних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справах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справах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адміністративні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правопорушення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передбачені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законодавством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проекті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визначено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безпосередньо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професійними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однак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спрямовані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не на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клієнта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 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безпосередньо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на самого адвоката, 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саме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обирати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організаційну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форму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робоче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місце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обирати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спец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іалізацію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ст. 7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при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своїх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професійних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обов’язкі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зобов’язаний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неухильно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додержувати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вимог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чинного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використовувати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вс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передбачені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законом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засоби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захисту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використовувати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повноваження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на шкоду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особі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прийняв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доручення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відмовитись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прийнятого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на себе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захисту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ідозрюваного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обвинуваченого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підсудного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приймати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доручення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юридичної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допомоги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дан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справі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раніше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надавав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допомогу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особам,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суперечать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інтересам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особи,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звернулася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проханням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ведення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справи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брав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участь як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слідчий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прокурор,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суддя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секретар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судового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засідання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експерт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спеціалі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представник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потерпілого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цивільний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позивач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цивільний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відповідач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ідок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перекладач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випадках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коли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родичем особи,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яка проводить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дізнання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слідство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зобов’язаний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зберігати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таємницю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 Предметом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таємниці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є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питання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громадянин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зверталися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адвоката, суть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консультацій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порад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роз’яснень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відомостей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одержаних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адвокатом при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здійсненні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своїх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професійних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обов’язкі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Дані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попереднього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стали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адвокату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зв’язку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ним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своїх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професійних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обов’язків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розголошені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тільки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дозволу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слідчого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прокурора.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розголошенні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відомостей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попереднього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несуть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відповідальність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згідно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чинним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законодавством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Адвокату,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посадовим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особам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об’єднань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lastRenderedPageBreak/>
        <w:t>забороняється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розголошувати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становлять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предмет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таємниці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використовувати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своїх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інтересах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третіх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зобов’язаний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дотримуватись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правил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адвокатськоїетики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вимог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чинного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Крім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того адвокат повинен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чесним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порядним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пам’ятати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престиж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високий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івень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вихованості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культури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поведінці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тощо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Отже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врахуванням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обов’язків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спрямована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закону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інтересів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клієнта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Гарантії</w:t>
      </w:r>
      <w:proofErr w:type="spellEnd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адвокатської</w:t>
      </w:r>
      <w:proofErr w:type="spellEnd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10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професійні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права, честь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охороняються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законом.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Забороняється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будь-яке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втручання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вимагання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помічника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посадових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осіб</w:t>
      </w:r>
      <w:proofErr w:type="spellEnd"/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технічних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працівників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об’єднань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відомостей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становлять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таємницю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питань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вони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допитані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як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свідки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Документи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пов’язані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виконанням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доручення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ідлягають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оглядові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розголошенню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чи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вилученню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без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згоди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Забороняється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прослуховування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телефонних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розмов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зв’язку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оперативно-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розшуковою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без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санкції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Генерального прокурора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заступникі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прокурор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Республіки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області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міста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Києва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внесено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подання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органом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дізнання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слідчим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, прокурором, 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також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винесено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окрему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ухвалу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суду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щодо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правової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позиції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справі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Адвокату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гарантується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івність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прав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учасниками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процесу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Кримінальна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справа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бути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порушена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тільки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Генеральним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прокурором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заступниками, прокурорами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Республіки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області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міста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Києва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. Адвоката не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можна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притягнути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кримінальної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матер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іальної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відповідальності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погрожувати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її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застосуванням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зв’язку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поданням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юридичноїдопомоги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громадянам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та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організаціям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згідно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законом.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Дисциплінарна</w:t>
      </w:r>
      <w:proofErr w:type="spellEnd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C254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адвоката.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16 ЗУ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„П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ро адвокатуру” за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порушення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вимог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цього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Закону,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ктів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зак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онодавства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регулюють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адвокатури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Присяги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ішенням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дисциплінарної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палати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кваліфікаційно-дисциплінарної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адвоката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застосовані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такі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дисциплінарні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стягнення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попередження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зупинення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ідоцтва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право на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заняття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адвокатською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строк до одного року;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254C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анулювання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ідоцтва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право на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заняття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адвокатською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накладенні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стягнення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враховуються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: характер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порушення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наслідки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серйозність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проступку, особа адвоката,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ступінь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вини.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Питання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дисциплінарну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відповідальність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адвоката — члена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адвокатського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об’єднання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регулюється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також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статутом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відповідного</w:t>
      </w:r>
      <w:proofErr w:type="spellEnd"/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об’єднання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ішення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накладення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дисциплінарного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стягнення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бути</w:t>
      </w:r>
    </w:p>
    <w:p w:rsidR="00C254C7" w:rsidRPr="00C254C7" w:rsidRDefault="00C254C7" w:rsidP="00C2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оскаржено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Вищої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кваліфікаційної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комісії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адвокатури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судовому</w:t>
      </w:r>
      <w:proofErr w:type="gramEnd"/>
    </w:p>
    <w:p w:rsidR="000634E9" w:rsidRPr="00C254C7" w:rsidRDefault="00C254C7" w:rsidP="00C254C7">
      <w:pPr>
        <w:jc w:val="both"/>
        <w:rPr>
          <w:rFonts w:ascii="Times New Roman" w:hAnsi="Times New Roman" w:cs="Times New Roman"/>
          <w:sz w:val="24"/>
          <w:szCs w:val="24"/>
        </w:rPr>
      </w:pPr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порядку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протягом</w:t>
      </w:r>
      <w:proofErr w:type="spellEnd"/>
      <w:r w:rsidRPr="00C254C7">
        <w:rPr>
          <w:rFonts w:ascii="Times New Roman" w:eastAsia="TimesNewRomanPSMT" w:hAnsi="Times New Roman" w:cs="Times New Roman"/>
          <w:sz w:val="24"/>
          <w:szCs w:val="24"/>
        </w:rPr>
        <w:t xml:space="preserve"> 3 </w:t>
      </w:r>
      <w:proofErr w:type="spellStart"/>
      <w:r w:rsidRPr="00C254C7">
        <w:rPr>
          <w:rFonts w:ascii="Times New Roman" w:eastAsia="TimesNewRomanPSMT" w:hAnsi="Times New Roman" w:cs="Times New Roman"/>
          <w:sz w:val="24"/>
          <w:szCs w:val="24"/>
        </w:rPr>
        <w:t>місяці</w:t>
      </w:r>
      <w:proofErr w:type="gramStart"/>
      <w:r w:rsidRPr="00C254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proofErr w:type="gramEnd"/>
      <w:r w:rsidRPr="00C254C7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C254C7">
        <w:rPr>
          <w:rFonts w:ascii="Times New Roman" w:hAnsi="Times New Roman" w:cs="Times New Roman"/>
          <w:sz w:val="24"/>
          <w:szCs w:val="24"/>
        </w:rPr>
        <w:t>__</w:t>
      </w:r>
    </w:p>
    <w:sectPr w:rsidR="000634E9" w:rsidRPr="00C254C7" w:rsidSect="0032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4C7"/>
    <w:rsid w:val="000634E9"/>
    <w:rsid w:val="00283B8F"/>
    <w:rsid w:val="003219A6"/>
    <w:rsid w:val="0041490E"/>
    <w:rsid w:val="00C2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2020-09-01T07:55:00Z</dcterms:created>
  <dcterms:modified xsi:type="dcterms:W3CDTF">2020-09-01T16:20:00Z</dcterms:modified>
</cp:coreProperties>
</file>