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03" w:rsidRDefault="009D0503" w:rsidP="009D0503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Лекція</w:t>
      </w:r>
      <w:r w:rsidR="009728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9.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9D0503" w:rsidRDefault="009D0503" w:rsidP="009D0503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0503">
        <w:rPr>
          <w:rFonts w:ascii="Times New Roman" w:hAnsi="Times New Roman" w:cs="Times New Roman"/>
          <w:b/>
          <w:sz w:val="24"/>
          <w:szCs w:val="24"/>
        </w:rPr>
        <w:t xml:space="preserve">Адвокат у </w:t>
      </w:r>
      <w:proofErr w:type="spellStart"/>
      <w:r w:rsidRPr="009D0503">
        <w:rPr>
          <w:rFonts w:ascii="Times New Roman" w:hAnsi="Times New Roman" w:cs="Times New Roman"/>
          <w:b/>
          <w:sz w:val="24"/>
          <w:szCs w:val="24"/>
        </w:rPr>
        <w:t>цивільному</w:t>
      </w:r>
      <w:proofErr w:type="spellEnd"/>
      <w:r w:rsidRPr="009D05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b/>
          <w:sz w:val="24"/>
          <w:szCs w:val="24"/>
        </w:rPr>
        <w:t>процесі</w:t>
      </w:r>
      <w:proofErr w:type="spellEnd"/>
      <w:r w:rsidRPr="009D05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0503" w:rsidRDefault="009D0503" w:rsidP="009D0503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0503">
        <w:rPr>
          <w:rFonts w:ascii="Times New Roman" w:hAnsi="Times New Roman" w:cs="Times New Roman"/>
          <w:b/>
          <w:sz w:val="24"/>
          <w:szCs w:val="24"/>
        </w:rPr>
        <w:t xml:space="preserve">План. </w:t>
      </w:r>
    </w:p>
    <w:p w:rsidR="009D0503" w:rsidRDefault="009D0503" w:rsidP="009D0503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0503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9D0503">
        <w:rPr>
          <w:rFonts w:ascii="Times New Roman" w:hAnsi="Times New Roman" w:cs="Times New Roman"/>
          <w:b/>
          <w:sz w:val="24"/>
          <w:szCs w:val="24"/>
        </w:rPr>
        <w:t>Правові</w:t>
      </w:r>
      <w:proofErr w:type="spellEnd"/>
      <w:r w:rsidRPr="009D05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b/>
          <w:sz w:val="24"/>
          <w:szCs w:val="24"/>
        </w:rPr>
        <w:t>аспекти</w:t>
      </w:r>
      <w:proofErr w:type="spellEnd"/>
      <w:r w:rsidRPr="009D05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b/>
          <w:sz w:val="24"/>
          <w:szCs w:val="24"/>
        </w:rPr>
        <w:t>участі</w:t>
      </w:r>
      <w:proofErr w:type="spellEnd"/>
      <w:r w:rsidRPr="009D0503">
        <w:rPr>
          <w:rFonts w:ascii="Times New Roman" w:hAnsi="Times New Roman" w:cs="Times New Roman"/>
          <w:b/>
          <w:sz w:val="24"/>
          <w:szCs w:val="24"/>
        </w:rPr>
        <w:t xml:space="preserve"> адвоката у </w:t>
      </w:r>
      <w:proofErr w:type="spellStart"/>
      <w:r w:rsidRPr="009D0503">
        <w:rPr>
          <w:rFonts w:ascii="Times New Roman" w:hAnsi="Times New Roman" w:cs="Times New Roman"/>
          <w:b/>
          <w:sz w:val="24"/>
          <w:szCs w:val="24"/>
        </w:rPr>
        <w:t>цивільному</w:t>
      </w:r>
      <w:proofErr w:type="spellEnd"/>
      <w:r w:rsidRPr="009D05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b/>
          <w:sz w:val="24"/>
          <w:szCs w:val="24"/>
        </w:rPr>
        <w:t>процесі</w:t>
      </w:r>
      <w:proofErr w:type="spellEnd"/>
      <w:r w:rsidRPr="009D050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D0503" w:rsidRDefault="009D0503" w:rsidP="009D0503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0503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9D0503">
        <w:rPr>
          <w:rFonts w:ascii="Times New Roman" w:hAnsi="Times New Roman" w:cs="Times New Roman"/>
          <w:b/>
          <w:sz w:val="24"/>
          <w:szCs w:val="24"/>
        </w:rPr>
        <w:t>Процесуальні</w:t>
      </w:r>
      <w:proofErr w:type="spellEnd"/>
      <w:r w:rsidRPr="009D05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b/>
          <w:sz w:val="24"/>
          <w:szCs w:val="24"/>
        </w:rPr>
        <w:t>особливості</w:t>
      </w:r>
      <w:proofErr w:type="spellEnd"/>
      <w:r w:rsidRPr="009D05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b/>
          <w:sz w:val="24"/>
          <w:szCs w:val="24"/>
        </w:rPr>
        <w:t>участі</w:t>
      </w:r>
      <w:proofErr w:type="spellEnd"/>
      <w:r w:rsidRPr="009D0503">
        <w:rPr>
          <w:rFonts w:ascii="Times New Roman" w:hAnsi="Times New Roman" w:cs="Times New Roman"/>
          <w:b/>
          <w:sz w:val="24"/>
          <w:szCs w:val="24"/>
        </w:rPr>
        <w:t xml:space="preserve"> адвоката у </w:t>
      </w:r>
      <w:proofErr w:type="spellStart"/>
      <w:r w:rsidRPr="009D0503">
        <w:rPr>
          <w:rFonts w:ascii="Times New Roman" w:hAnsi="Times New Roman" w:cs="Times New Roman"/>
          <w:b/>
          <w:sz w:val="24"/>
          <w:szCs w:val="24"/>
        </w:rPr>
        <w:t>цивільному</w:t>
      </w:r>
      <w:proofErr w:type="spellEnd"/>
      <w:r w:rsidRPr="009D05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b/>
          <w:sz w:val="24"/>
          <w:szCs w:val="24"/>
        </w:rPr>
        <w:t>процесі</w:t>
      </w:r>
      <w:proofErr w:type="spellEnd"/>
      <w:r w:rsidRPr="009D050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D0503" w:rsidRDefault="009D0503" w:rsidP="009D0503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0503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9D0503">
        <w:rPr>
          <w:rFonts w:ascii="Times New Roman" w:hAnsi="Times New Roman" w:cs="Times New Roman"/>
          <w:b/>
          <w:sz w:val="24"/>
          <w:szCs w:val="24"/>
        </w:rPr>
        <w:t>Особливості</w:t>
      </w:r>
      <w:proofErr w:type="spellEnd"/>
      <w:r w:rsidRPr="009D05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b/>
          <w:sz w:val="24"/>
          <w:szCs w:val="24"/>
        </w:rPr>
        <w:t>діяльності</w:t>
      </w:r>
      <w:proofErr w:type="spellEnd"/>
      <w:r w:rsidRPr="009D0503">
        <w:rPr>
          <w:rFonts w:ascii="Times New Roman" w:hAnsi="Times New Roman" w:cs="Times New Roman"/>
          <w:b/>
          <w:sz w:val="24"/>
          <w:szCs w:val="24"/>
        </w:rPr>
        <w:t xml:space="preserve"> адвоката на </w:t>
      </w:r>
      <w:proofErr w:type="spellStart"/>
      <w:proofErr w:type="gramStart"/>
      <w:r w:rsidRPr="009D050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D0503">
        <w:rPr>
          <w:rFonts w:ascii="Times New Roman" w:hAnsi="Times New Roman" w:cs="Times New Roman"/>
          <w:b/>
          <w:sz w:val="24"/>
          <w:szCs w:val="24"/>
        </w:rPr>
        <w:t>ізних</w:t>
      </w:r>
      <w:proofErr w:type="spellEnd"/>
      <w:r w:rsidRPr="009D05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b/>
          <w:sz w:val="24"/>
          <w:szCs w:val="24"/>
        </w:rPr>
        <w:t>стадіях</w:t>
      </w:r>
      <w:proofErr w:type="spellEnd"/>
      <w:r w:rsidRPr="009D05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b/>
          <w:sz w:val="24"/>
          <w:szCs w:val="24"/>
        </w:rPr>
        <w:t>цивільного</w:t>
      </w:r>
      <w:proofErr w:type="spellEnd"/>
      <w:r w:rsidRPr="009D05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b/>
          <w:sz w:val="24"/>
          <w:szCs w:val="24"/>
        </w:rPr>
        <w:t>процесу</w:t>
      </w:r>
      <w:proofErr w:type="spellEnd"/>
      <w:r w:rsidRPr="009D050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D0503" w:rsidRDefault="009D0503" w:rsidP="009D0503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0503">
        <w:rPr>
          <w:rFonts w:ascii="Times New Roman" w:hAnsi="Times New Roman" w:cs="Times New Roman"/>
          <w:b/>
          <w:sz w:val="24"/>
          <w:szCs w:val="24"/>
        </w:rPr>
        <w:t xml:space="preserve">4. Права та </w:t>
      </w:r>
      <w:proofErr w:type="spellStart"/>
      <w:r w:rsidRPr="009D0503">
        <w:rPr>
          <w:rFonts w:ascii="Times New Roman" w:hAnsi="Times New Roman" w:cs="Times New Roman"/>
          <w:b/>
          <w:sz w:val="24"/>
          <w:szCs w:val="24"/>
        </w:rPr>
        <w:t>обов’язки</w:t>
      </w:r>
      <w:proofErr w:type="spellEnd"/>
      <w:r w:rsidRPr="009D05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b/>
          <w:sz w:val="24"/>
          <w:szCs w:val="24"/>
        </w:rPr>
        <w:t>представника</w:t>
      </w:r>
      <w:proofErr w:type="spellEnd"/>
      <w:r w:rsidRPr="009D05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D050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D0503">
        <w:rPr>
          <w:rFonts w:ascii="Times New Roman" w:hAnsi="Times New Roman" w:cs="Times New Roman"/>
          <w:b/>
          <w:sz w:val="24"/>
          <w:szCs w:val="24"/>
        </w:rPr>
        <w:t>ід</w:t>
      </w:r>
      <w:proofErr w:type="spellEnd"/>
      <w:r w:rsidRPr="009D0503">
        <w:rPr>
          <w:rFonts w:ascii="Times New Roman" w:hAnsi="Times New Roman" w:cs="Times New Roman"/>
          <w:b/>
          <w:sz w:val="24"/>
          <w:szCs w:val="24"/>
        </w:rPr>
        <w:t xml:space="preserve"> час </w:t>
      </w:r>
      <w:proofErr w:type="spellStart"/>
      <w:r w:rsidRPr="009D0503">
        <w:rPr>
          <w:rFonts w:ascii="Times New Roman" w:hAnsi="Times New Roman" w:cs="Times New Roman"/>
          <w:b/>
          <w:sz w:val="24"/>
          <w:szCs w:val="24"/>
        </w:rPr>
        <w:t>перевірки</w:t>
      </w:r>
      <w:proofErr w:type="spellEnd"/>
      <w:r w:rsidRPr="009D05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b/>
          <w:sz w:val="24"/>
          <w:szCs w:val="24"/>
        </w:rPr>
        <w:t>законності</w:t>
      </w:r>
      <w:proofErr w:type="spellEnd"/>
      <w:r w:rsidRPr="009D0503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9D0503">
        <w:rPr>
          <w:rFonts w:ascii="Times New Roman" w:hAnsi="Times New Roman" w:cs="Times New Roman"/>
          <w:b/>
          <w:sz w:val="24"/>
          <w:szCs w:val="24"/>
        </w:rPr>
        <w:t>обґрунтованості</w:t>
      </w:r>
      <w:proofErr w:type="spellEnd"/>
      <w:r w:rsidRPr="009D05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b/>
          <w:sz w:val="24"/>
          <w:szCs w:val="24"/>
        </w:rPr>
        <w:t>судових</w:t>
      </w:r>
      <w:proofErr w:type="spellEnd"/>
      <w:r w:rsidRPr="009D0503">
        <w:rPr>
          <w:rFonts w:ascii="Times New Roman" w:hAnsi="Times New Roman" w:cs="Times New Roman"/>
          <w:b/>
          <w:sz w:val="24"/>
          <w:szCs w:val="24"/>
        </w:rPr>
        <w:t xml:space="preserve"> постанов. </w:t>
      </w:r>
    </w:p>
    <w:p w:rsidR="009D0503" w:rsidRDefault="009D0503" w:rsidP="009D0503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D0503">
        <w:rPr>
          <w:rFonts w:ascii="Times New Roman" w:hAnsi="Times New Roman" w:cs="Times New Roman"/>
          <w:b/>
          <w:sz w:val="24"/>
          <w:szCs w:val="24"/>
        </w:rPr>
        <w:t xml:space="preserve">5. Участь адвоката у </w:t>
      </w:r>
      <w:proofErr w:type="spellStart"/>
      <w:proofErr w:type="gramStart"/>
      <w:r w:rsidRPr="009D050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D0503">
        <w:rPr>
          <w:rFonts w:ascii="Times New Roman" w:hAnsi="Times New Roman" w:cs="Times New Roman"/>
          <w:b/>
          <w:sz w:val="24"/>
          <w:szCs w:val="24"/>
        </w:rPr>
        <w:t>ізних</w:t>
      </w:r>
      <w:proofErr w:type="spellEnd"/>
      <w:r w:rsidRPr="009D0503">
        <w:rPr>
          <w:rFonts w:ascii="Times New Roman" w:hAnsi="Times New Roman" w:cs="Times New Roman"/>
          <w:b/>
          <w:sz w:val="24"/>
          <w:szCs w:val="24"/>
        </w:rPr>
        <w:t xml:space="preserve"> видах </w:t>
      </w:r>
      <w:proofErr w:type="spellStart"/>
      <w:r w:rsidRPr="009D0503">
        <w:rPr>
          <w:rFonts w:ascii="Times New Roman" w:hAnsi="Times New Roman" w:cs="Times New Roman"/>
          <w:b/>
          <w:sz w:val="24"/>
          <w:szCs w:val="24"/>
        </w:rPr>
        <w:t>проваджень</w:t>
      </w:r>
      <w:proofErr w:type="spellEnd"/>
      <w:r w:rsidRPr="009D05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b/>
          <w:sz w:val="24"/>
          <w:szCs w:val="24"/>
        </w:rPr>
        <w:t>цивільного</w:t>
      </w:r>
      <w:proofErr w:type="spellEnd"/>
      <w:r w:rsidRPr="009D05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b/>
          <w:sz w:val="24"/>
          <w:szCs w:val="24"/>
        </w:rPr>
        <w:t>судочинства</w:t>
      </w:r>
      <w:proofErr w:type="spellEnd"/>
      <w:r w:rsidRPr="009D050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D0503" w:rsidRDefault="009D0503" w:rsidP="009D050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9D050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9D0503">
        <w:rPr>
          <w:rFonts w:ascii="Times New Roman" w:hAnsi="Times New Roman" w:cs="Times New Roman"/>
          <w:b/>
          <w:sz w:val="24"/>
          <w:szCs w:val="24"/>
        </w:rPr>
        <w:t>Правові</w:t>
      </w:r>
      <w:proofErr w:type="spellEnd"/>
      <w:r w:rsidRPr="009D05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b/>
          <w:sz w:val="24"/>
          <w:szCs w:val="24"/>
        </w:rPr>
        <w:t>аспекти</w:t>
      </w:r>
      <w:proofErr w:type="spellEnd"/>
      <w:r w:rsidRPr="009D05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b/>
          <w:sz w:val="24"/>
          <w:szCs w:val="24"/>
        </w:rPr>
        <w:t>участі</w:t>
      </w:r>
      <w:proofErr w:type="spellEnd"/>
      <w:r w:rsidRPr="009D0503">
        <w:rPr>
          <w:rFonts w:ascii="Times New Roman" w:hAnsi="Times New Roman" w:cs="Times New Roman"/>
          <w:b/>
          <w:sz w:val="24"/>
          <w:szCs w:val="24"/>
        </w:rPr>
        <w:t xml:space="preserve"> адвоката у </w:t>
      </w:r>
      <w:proofErr w:type="spellStart"/>
      <w:r w:rsidRPr="009D0503">
        <w:rPr>
          <w:rFonts w:ascii="Times New Roman" w:hAnsi="Times New Roman" w:cs="Times New Roman"/>
          <w:b/>
          <w:sz w:val="24"/>
          <w:szCs w:val="24"/>
        </w:rPr>
        <w:t>цивільному</w:t>
      </w:r>
      <w:proofErr w:type="spellEnd"/>
      <w:r w:rsidRPr="009D05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b/>
          <w:sz w:val="24"/>
          <w:szCs w:val="24"/>
        </w:rPr>
        <w:t>процесі</w:t>
      </w:r>
      <w:proofErr w:type="spellEnd"/>
      <w:r w:rsidRPr="009D0503">
        <w:rPr>
          <w:rFonts w:ascii="Times New Roman" w:hAnsi="Times New Roman" w:cs="Times New Roman"/>
          <w:b/>
          <w:sz w:val="24"/>
          <w:szCs w:val="24"/>
        </w:rPr>
        <w:t>.</w:t>
      </w:r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503" w:rsidRDefault="009D0503" w:rsidP="009D050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5362" w:rsidRPr="009D0503" w:rsidRDefault="009D0503" w:rsidP="009D050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Правові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підстави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адвоката 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цивільному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визначені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Конституцією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Цивільним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процесуальним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кодексом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>, ЗУ</w:t>
      </w:r>
      <w:proofErr w:type="gramStart"/>
      <w:r w:rsidRPr="009D0503">
        <w:rPr>
          <w:rFonts w:ascii="Times New Roman" w:hAnsi="Times New Roman" w:cs="Times New Roman"/>
          <w:sz w:val="24"/>
          <w:szCs w:val="24"/>
        </w:rPr>
        <w:t xml:space="preserve"> „П</w:t>
      </w:r>
      <w:proofErr w:type="gramEnd"/>
      <w:r w:rsidRPr="009D0503">
        <w:rPr>
          <w:rFonts w:ascii="Times New Roman" w:hAnsi="Times New Roman" w:cs="Times New Roman"/>
          <w:sz w:val="24"/>
          <w:szCs w:val="24"/>
        </w:rPr>
        <w:t xml:space="preserve">ро адвокатуру”. </w:t>
      </w:r>
      <w:proofErr w:type="gramStart"/>
      <w:r w:rsidRPr="009D0503">
        <w:rPr>
          <w:rFonts w:ascii="Times New Roman" w:hAnsi="Times New Roman" w:cs="Times New Roman"/>
          <w:sz w:val="24"/>
          <w:szCs w:val="24"/>
        </w:rPr>
        <w:t xml:space="preserve">Особливо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зросла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адвокатів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за умов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принципу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змагальності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тягар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доказування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покладається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самі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суд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витребуванні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доказів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клопотань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до ст. 12 ЦПК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особа, яка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справі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право на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правову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надається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адвокатами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proofErr w:type="gram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фахівцями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права.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Особиста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справі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особи не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позбавляє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справі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Представництво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адвокатів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договірним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добровільним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факультативним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) видом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представництва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думка про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введення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обов’язкової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адвоката 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цивільному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Російські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практикиадвокати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пропонують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створити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інститут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адвокатури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адвокати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працювали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б за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отримуючи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чітко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визначені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оклади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враховуючи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засади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цивільного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обов’язкової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адвоката 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ньому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недоцільним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теорії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цивільного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розрізняють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субпредставництво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батьки,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опікуни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D050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D0503">
        <w:rPr>
          <w:rFonts w:ascii="Times New Roman" w:hAnsi="Times New Roman" w:cs="Times New Roman"/>
          <w:sz w:val="24"/>
          <w:szCs w:val="24"/>
        </w:rPr>
        <w:t>іклувальники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передати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повноваження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суді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іншим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особам,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адвокати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Адвокати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9D050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D0503">
        <w:rPr>
          <w:rFonts w:ascii="Times New Roman" w:hAnsi="Times New Roman" w:cs="Times New Roman"/>
          <w:sz w:val="24"/>
          <w:szCs w:val="24"/>
        </w:rPr>
        <w:t>ідтвердження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суду ордер,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виданий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відповідним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адвокатським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об’єднанням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доручення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практиці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називають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договором про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юридичної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D0503">
        <w:rPr>
          <w:rFonts w:ascii="Times New Roman" w:hAnsi="Times New Roman" w:cs="Times New Roman"/>
          <w:sz w:val="24"/>
          <w:szCs w:val="24"/>
        </w:rPr>
        <w:t xml:space="preserve">Сторона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заявляти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клопотання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про допуск адвоката в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усній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занесенням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відомостей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про адвоката до журналу судового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письмовій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приєднанням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Догові</w:t>
      </w:r>
      <w:proofErr w:type="gramStart"/>
      <w:r w:rsidRPr="009D050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D050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правову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укладений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адвокатом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індивідуально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адвокатським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бюро.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адвокат 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діє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сам, без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яку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представля</w:t>
      </w:r>
      <w:proofErr w:type="gramStart"/>
      <w:r w:rsidRPr="009D0503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повинен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суду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довіреність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D0503">
        <w:rPr>
          <w:rFonts w:ascii="Times New Roman" w:hAnsi="Times New Roman" w:cs="Times New Roman"/>
          <w:sz w:val="24"/>
          <w:szCs w:val="24"/>
        </w:rPr>
        <w:t>Отже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представництво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адвокатом 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цивільній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справі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визначати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договірні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правовідносини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адвокат в силу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юридичної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компетентності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на себе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обов’язок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процесуальної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спрямованої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порушених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оспорюваних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невизнаних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прав та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законних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особи 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суді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в межах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наданих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та в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інтересах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особи.</w:t>
      </w:r>
      <w:proofErr w:type="gram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Реальні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правовідносини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адвокатом та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клієнтом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виникати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9D050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0503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lastRenderedPageBreak/>
        <w:t>стадіях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: до моменту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до суду, коли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заява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провадженні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суду,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розгляду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судом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першої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інстанції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кожній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стадій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перегляду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судових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та при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виконанні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суду ДВС.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Консультаційна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робота –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окремий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вона повинна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оплачуватись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окремо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Існує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думка,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адвокат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0503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9D0503">
        <w:rPr>
          <w:rFonts w:ascii="Times New Roman" w:hAnsi="Times New Roman" w:cs="Times New Roman"/>
          <w:sz w:val="24"/>
          <w:szCs w:val="24"/>
        </w:rPr>
        <w:t xml:space="preserve"> себе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обов’язки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представництва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клієнта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в тому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коли справа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юридичну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перспективу.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Пропонується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відмовляти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особі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прийнятті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доручення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:  буде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виявлено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відсутність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фактів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необхідних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sym w:font="Symbol" w:char="F0B7"/>
      </w:r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заперечень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довірителя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proofErr w:type="gramStart"/>
      <w:r w:rsidRPr="009D050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D0503">
        <w:rPr>
          <w:rFonts w:ascii="Times New Roman" w:hAnsi="Times New Roman" w:cs="Times New Roman"/>
          <w:sz w:val="24"/>
          <w:szCs w:val="24"/>
        </w:rPr>
        <w:t>ідстави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заперечень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підтверджені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sym w:font="Symbol" w:char="F0B7"/>
      </w:r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доказами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дозволеними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законом для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підтвердження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правовідносин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заперечення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охороняються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законом.</w:t>
      </w:r>
      <w:r w:rsidRPr="009D0503">
        <w:rPr>
          <w:rFonts w:ascii="Times New Roman" w:hAnsi="Times New Roman" w:cs="Times New Roman"/>
          <w:sz w:val="24"/>
          <w:szCs w:val="24"/>
        </w:rPr>
        <w:sym w:font="Symbol" w:char="F0B7"/>
      </w:r>
      <w:r w:rsidRPr="009D0503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поділяються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 w:rsidRPr="009D0503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9D0503">
        <w:rPr>
          <w:rFonts w:ascii="Times New Roman" w:hAnsi="Times New Roman" w:cs="Times New Roman"/>
          <w:sz w:val="24"/>
          <w:szCs w:val="24"/>
        </w:rPr>
        <w:t>іальні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викладені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у ст. 27 ЦПК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. До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спеціальних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представників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віднести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ті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до закону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потребують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спеціальної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зазначення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договорі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та на норм,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регламентують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повинно бути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зроблено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посилання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050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дов</w:t>
      </w:r>
      <w:proofErr w:type="gramEnd"/>
      <w:r w:rsidRPr="009D0503">
        <w:rPr>
          <w:rFonts w:ascii="Times New Roman" w:hAnsi="Times New Roman" w:cs="Times New Roman"/>
          <w:sz w:val="24"/>
          <w:szCs w:val="24"/>
        </w:rPr>
        <w:t>іреності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. Адвокат,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прийняв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доручення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цивільної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зобов’язаний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узгоджувати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довірителем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Розмі</w:t>
      </w:r>
      <w:proofErr w:type="gramStart"/>
      <w:r w:rsidRPr="009D0503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D0503">
        <w:rPr>
          <w:rFonts w:ascii="Times New Roman" w:hAnsi="Times New Roman" w:cs="Times New Roman"/>
          <w:sz w:val="24"/>
          <w:szCs w:val="24"/>
        </w:rPr>
        <w:t xml:space="preserve"> гонорару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домовленістю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клієнтом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та адвокатом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адвокатським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об’єднанням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. 2.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Процесуальні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адвоката 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цивільному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Процесуальна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адвоката 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цивільній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справі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до норм ЦПК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суді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першої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інстанції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адвокат повинен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сконцентрувати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побудові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правової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позиції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справі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аргументації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D050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D0503">
        <w:rPr>
          <w:rFonts w:ascii="Times New Roman" w:hAnsi="Times New Roman" w:cs="Times New Roman"/>
          <w:sz w:val="24"/>
          <w:szCs w:val="24"/>
        </w:rPr>
        <w:t>ідкріпленої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доказами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залежить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позиція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судді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розгляду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подальшого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задоволення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позову. Адвокат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складає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процесуальні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встановлені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ЦПК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Особливе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займає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адвоката 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доказування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доведеності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юридичних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обставин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суду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залежить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майбутнє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судове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050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0503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доказування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розпочинається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позовної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заяви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триватиме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набрання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050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0503">
        <w:rPr>
          <w:rFonts w:ascii="Times New Roman" w:hAnsi="Times New Roman" w:cs="Times New Roman"/>
          <w:sz w:val="24"/>
          <w:szCs w:val="24"/>
        </w:rPr>
        <w:t>ішенням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законної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а в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– до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завершення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розгляду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відповідним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судом (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апеляція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касація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). Адвокат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подавати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докази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давати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але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давати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оцінку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доказам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поданим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іншою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стороною. 3.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процесуальної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адвоката на </w:t>
      </w:r>
      <w:proofErr w:type="spellStart"/>
      <w:proofErr w:type="gramStart"/>
      <w:r w:rsidRPr="009D050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0503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стадіях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цивільного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Відкриття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провадження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справі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роз’яснити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клієнту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gramStart"/>
      <w:r w:rsidRPr="009D050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відмові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відкритті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провадження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D050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D0503">
        <w:rPr>
          <w:rFonts w:ascii="Times New Roman" w:hAnsi="Times New Roman" w:cs="Times New Roman"/>
          <w:sz w:val="24"/>
          <w:szCs w:val="24"/>
        </w:rPr>
        <w:t>ідготувати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заперечення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позовну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заяву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обґрунтувати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відповідними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доказами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звернутися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050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D0503">
        <w:rPr>
          <w:rFonts w:ascii="Times New Roman" w:hAnsi="Times New Roman" w:cs="Times New Roman"/>
          <w:sz w:val="24"/>
          <w:szCs w:val="24"/>
        </w:rPr>
        <w:t xml:space="preserve"> суду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заявою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позову.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подавати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клопотання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050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0503">
        <w:rPr>
          <w:rFonts w:ascii="Times New Roman" w:hAnsi="Times New Roman" w:cs="Times New Roman"/>
          <w:sz w:val="24"/>
          <w:szCs w:val="24"/>
        </w:rPr>
        <w:t>ізного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роду.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Задавати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0503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9D0503">
        <w:rPr>
          <w:rFonts w:ascii="Times New Roman" w:hAnsi="Times New Roman" w:cs="Times New Roman"/>
          <w:sz w:val="24"/>
          <w:szCs w:val="24"/>
        </w:rPr>
        <w:t>ідкам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Судові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дебати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досить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важливе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. У них особи,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справі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виступають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судовими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промовами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. Порядок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судових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дебатів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врегульовано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ЦПК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позивач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відповідач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треті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особи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самостійними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вимогами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представники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Судова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промова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промова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звернена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до суду та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цивільного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судочинства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присутні</w:t>
      </w:r>
      <w:proofErr w:type="gramStart"/>
      <w:r w:rsidRPr="009D0503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9D0503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розгляді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цивільної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якій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містяться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висновки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розглядається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судом. Перед </w:t>
      </w:r>
      <w:proofErr w:type="spellStart"/>
      <w:proofErr w:type="gramStart"/>
      <w:r w:rsidRPr="009D050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D0503">
        <w:rPr>
          <w:rFonts w:ascii="Times New Roman" w:hAnsi="Times New Roman" w:cs="Times New Roman"/>
          <w:sz w:val="24"/>
          <w:szCs w:val="24"/>
        </w:rPr>
        <w:t>ідготовкою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судової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промови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адвокат повинен: 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зібрати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>;</w:t>
      </w:r>
      <w:r w:rsidRPr="009D0503">
        <w:rPr>
          <w:rFonts w:ascii="Times New Roman" w:hAnsi="Times New Roman" w:cs="Times New Roman"/>
          <w:sz w:val="24"/>
          <w:szCs w:val="24"/>
        </w:rPr>
        <w:sym w:font="Symbol" w:char="F0B7"/>
      </w:r>
      <w:r w:rsidRPr="009D05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проаналізувати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зібрані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>;</w:t>
      </w:r>
      <w:r w:rsidRPr="009D0503">
        <w:rPr>
          <w:rFonts w:ascii="Times New Roman" w:hAnsi="Times New Roman" w:cs="Times New Roman"/>
          <w:sz w:val="24"/>
          <w:szCs w:val="24"/>
        </w:rPr>
        <w:sym w:font="Symbol" w:char="F0B7"/>
      </w:r>
      <w:r w:rsidRPr="009D05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систематизувати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>;</w:t>
      </w:r>
      <w:r w:rsidRPr="009D0503">
        <w:rPr>
          <w:rFonts w:ascii="Times New Roman" w:hAnsi="Times New Roman" w:cs="Times New Roman"/>
          <w:sz w:val="24"/>
          <w:szCs w:val="24"/>
        </w:rPr>
        <w:sym w:font="Symbol" w:char="F0B7"/>
      </w:r>
      <w:r w:rsidRPr="009D05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письмово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підготувати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судову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промову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>.</w:t>
      </w:r>
      <w:r w:rsidRPr="009D0503">
        <w:rPr>
          <w:rFonts w:ascii="Times New Roman" w:hAnsi="Times New Roman" w:cs="Times New Roman"/>
          <w:sz w:val="24"/>
          <w:szCs w:val="24"/>
        </w:rPr>
        <w:sym w:font="Symbol" w:char="F0B7"/>
      </w:r>
      <w:r w:rsidRPr="009D0503">
        <w:rPr>
          <w:rFonts w:ascii="Times New Roman" w:hAnsi="Times New Roman" w:cs="Times New Roman"/>
          <w:sz w:val="24"/>
          <w:szCs w:val="24"/>
        </w:rPr>
        <w:t xml:space="preserve"> Предметом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судової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промови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суді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першої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інстанції</w:t>
      </w:r>
      <w:proofErr w:type="spellEnd"/>
      <w:proofErr w:type="gramStart"/>
      <w:r w:rsidRPr="009D0503">
        <w:rPr>
          <w:rFonts w:ascii="Times New Roman" w:hAnsi="Times New Roman" w:cs="Times New Roman"/>
          <w:sz w:val="24"/>
          <w:szCs w:val="24"/>
        </w:rPr>
        <w:t xml:space="preserve"> є:</w:t>
      </w:r>
      <w:proofErr w:type="gramEnd"/>
      <w:r w:rsidRPr="009D05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виклад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фактичних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обставин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справ;</w:t>
      </w:r>
      <w:r w:rsidRPr="009D0503">
        <w:rPr>
          <w:rFonts w:ascii="Times New Roman" w:hAnsi="Times New Roman" w:cs="Times New Roman"/>
          <w:sz w:val="24"/>
          <w:szCs w:val="24"/>
        </w:rPr>
        <w:sym w:font="Symbol" w:char="F0B7"/>
      </w:r>
      <w:r w:rsidRPr="009D05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доказів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>;</w:t>
      </w:r>
      <w:r w:rsidRPr="009D0503">
        <w:rPr>
          <w:rFonts w:ascii="Times New Roman" w:hAnsi="Times New Roman" w:cs="Times New Roman"/>
          <w:sz w:val="24"/>
          <w:szCs w:val="24"/>
        </w:rPr>
        <w:sym w:font="Symbol" w:char="F0B7"/>
      </w:r>
      <w:r w:rsidRPr="009D05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правова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кваліфікація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обставин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sym w:font="Symbol" w:char="F0B7"/>
      </w:r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того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закону до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правовідносин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прохальна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судової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промови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звернена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до суду.</w:t>
      </w:r>
      <w:r w:rsidRPr="009D0503">
        <w:rPr>
          <w:rFonts w:ascii="Times New Roman" w:hAnsi="Times New Roman" w:cs="Times New Roman"/>
          <w:sz w:val="24"/>
          <w:szCs w:val="24"/>
        </w:rPr>
        <w:sym w:font="Symbol" w:char="F0B7"/>
      </w:r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050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D0503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судових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дебатів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виникає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необхідність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з’ясування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обставин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lastRenderedPageBreak/>
        <w:t>дослідження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доказів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адвокат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до ст. 194 ЦПК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клопотати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перед судом. Суд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постановляє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ухвалу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з’ясування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обставин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D050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D0503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з’ясування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обставин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судові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дебати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проводяться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загальному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порядку. </w:t>
      </w:r>
      <w:proofErr w:type="spellStart"/>
      <w:proofErr w:type="gramStart"/>
      <w:r w:rsidRPr="009D050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D0503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винесення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судового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адвокат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знайомитись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протоколами,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технічним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записом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судового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судовим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незгоди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положеннями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запису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подати суду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письмові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зауваження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неповноти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неправильності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запису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наполягати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усуненні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недоліків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. Бере участь в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укладення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мирової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угоди,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визнання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позову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відмови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позову. 4. Права та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обов’язки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050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D0503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перевірки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законності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обґрунтованості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судових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постанов.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подавати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апеляційні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скарги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9D050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0503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суду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першої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інстанції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вірно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предмет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оскарження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суд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апеляційної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інстанції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до ст. 303 ЦПК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розглядає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скаргу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в межах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доводів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апеляційної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скарги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позовних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заявлених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суді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першої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інстанції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. Строк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апеляційного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оскарження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– 10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050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D0503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проголошення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подається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заява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оскарження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20 –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скарга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. Строк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апеляційного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оскарження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ухвали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– 5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заява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скарга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. Строк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касаційного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оскарження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050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0503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місяці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дня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набрання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законної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ухвалою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апеляційного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суду. Перегляд </w:t>
      </w:r>
      <w:proofErr w:type="spellStart"/>
      <w:proofErr w:type="gramStart"/>
      <w:r w:rsidRPr="009D050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0503">
        <w:rPr>
          <w:rFonts w:ascii="Times New Roman" w:hAnsi="Times New Roman" w:cs="Times New Roman"/>
          <w:sz w:val="24"/>
          <w:szCs w:val="24"/>
        </w:rPr>
        <w:t>ішень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ухвал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винятковими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обставинами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проводиться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перегляду 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касаційному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порядку ( ст. 353-360).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Скарга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0503">
        <w:rPr>
          <w:rFonts w:ascii="Times New Roman" w:hAnsi="Times New Roman" w:cs="Times New Roman"/>
          <w:sz w:val="24"/>
          <w:szCs w:val="24"/>
        </w:rPr>
        <w:t>подається</w:t>
      </w:r>
      <w:proofErr w:type="spellEnd"/>
      <w:proofErr w:type="gram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місяці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дня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відкриття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виняткових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обставин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. Перегляд </w:t>
      </w:r>
      <w:proofErr w:type="spellStart"/>
      <w:proofErr w:type="gramStart"/>
      <w:r w:rsidRPr="009D050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0503">
        <w:rPr>
          <w:rFonts w:ascii="Times New Roman" w:hAnsi="Times New Roman" w:cs="Times New Roman"/>
          <w:sz w:val="24"/>
          <w:szCs w:val="24"/>
        </w:rPr>
        <w:t>ішень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ухвал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нововиявленими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обставинами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(ст. 361-366). Заяви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подаються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трьох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місяців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дня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обставин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050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D0503">
        <w:rPr>
          <w:rFonts w:ascii="Times New Roman" w:hAnsi="Times New Roman" w:cs="Times New Roman"/>
          <w:sz w:val="24"/>
          <w:szCs w:val="24"/>
        </w:rPr>
        <w:t>ідставою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для перегляду. 5. Участь адвоката у </w:t>
      </w:r>
      <w:proofErr w:type="spellStart"/>
      <w:proofErr w:type="gramStart"/>
      <w:r w:rsidRPr="009D050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D0503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видах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проваджень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цивільного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судочинства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. Адвокат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gramStart"/>
      <w:r w:rsidRPr="009D0503">
        <w:rPr>
          <w:rFonts w:ascii="Times New Roman" w:hAnsi="Times New Roman" w:cs="Times New Roman"/>
          <w:sz w:val="24"/>
          <w:szCs w:val="24"/>
        </w:rPr>
        <w:t>заочному</w:t>
      </w:r>
      <w:proofErr w:type="gram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розгляді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, особливо 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доказування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доведення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позовному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провадженні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адвоката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спрямовується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доведення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суду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відсутності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певних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суб’єктивних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прав та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обов’язкі</w:t>
      </w:r>
      <w:proofErr w:type="gramStart"/>
      <w:r w:rsidRPr="009D0503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9D0503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розгляді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0503">
        <w:rPr>
          <w:rFonts w:ascii="Times New Roman" w:hAnsi="Times New Roman" w:cs="Times New Roman"/>
          <w:sz w:val="24"/>
          <w:szCs w:val="24"/>
        </w:rPr>
        <w:t>справ</w:t>
      </w:r>
      <w:proofErr w:type="gram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окремого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провадження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адвокат повинен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чітко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визначати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предмет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доказування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виходячи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мети, на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спрямовано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весь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судовий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. У </w:t>
      </w:r>
      <w:proofErr w:type="gramStart"/>
      <w:r w:rsidRPr="009D0503">
        <w:rPr>
          <w:rFonts w:ascii="Times New Roman" w:hAnsi="Times New Roman" w:cs="Times New Roman"/>
          <w:sz w:val="24"/>
          <w:szCs w:val="24"/>
        </w:rPr>
        <w:t>наказному</w:t>
      </w:r>
      <w:proofErr w:type="gram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провадженні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адвокат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теж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приймає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9D0503">
        <w:rPr>
          <w:rFonts w:ascii="Times New Roman" w:hAnsi="Times New Roman" w:cs="Times New Roman"/>
          <w:sz w:val="24"/>
          <w:szCs w:val="24"/>
        </w:rPr>
        <w:t>доказуванні</w:t>
      </w:r>
      <w:proofErr w:type="spellEnd"/>
      <w:r w:rsidRPr="009D0503">
        <w:rPr>
          <w:rFonts w:ascii="Times New Roman" w:hAnsi="Times New Roman" w:cs="Times New Roman"/>
          <w:sz w:val="24"/>
          <w:szCs w:val="24"/>
        </w:rPr>
        <w:t>.</w:t>
      </w:r>
    </w:p>
    <w:sectPr w:rsidR="00735362" w:rsidRPr="009D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9D0503"/>
    <w:rsid w:val="00735362"/>
    <w:rsid w:val="009728C0"/>
    <w:rsid w:val="009D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1318</Words>
  <Characters>7514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2020-09-01T16:42:00Z</dcterms:created>
  <dcterms:modified xsi:type="dcterms:W3CDTF">2020-09-01T16:42:00Z</dcterms:modified>
</cp:coreProperties>
</file>