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19" w:rsidRPr="00E61619" w:rsidRDefault="00E61619" w:rsidP="00E61619">
      <w:pPr>
        <w:pStyle w:val="Default"/>
        <w:spacing w:line="264" w:lineRule="auto"/>
        <w:jc w:val="both"/>
        <w:rPr>
          <w:b/>
          <w:caps/>
          <w:lang w:val="uk-UA"/>
        </w:rPr>
      </w:pPr>
      <w:r w:rsidRPr="00E61619">
        <w:rPr>
          <w:b/>
          <w:caps/>
          <w:lang w:val="uk-UA"/>
        </w:rPr>
        <w:t>Тема 3.</w:t>
      </w:r>
    </w:p>
    <w:p w:rsidR="00E61619" w:rsidRPr="00E61619" w:rsidRDefault="00E61619" w:rsidP="00E61619">
      <w:pPr>
        <w:pStyle w:val="Default"/>
        <w:spacing w:line="264" w:lineRule="auto"/>
        <w:jc w:val="both"/>
        <w:rPr>
          <w:b/>
          <w:caps/>
          <w:lang w:val="uk-UA"/>
        </w:rPr>
      </w:pPr>
      <w:r w:rsidRPr="00E61619">
        <w:rPr>
          <w:b/>
          <w:caps/>
          <w:lang w:val="uk-UA"/>
        </w:rPr>
        <w:t>Поняття документів і значення діловодства</w:t>
      </w:r>
    </w:p>
    <w:p w:rsidR="00E61619" w:rsidRPr="00E61619" w:rsidRDefault="00E61619" w:rsidP="00E61619">
      <w:pPr>
        <w:pStyle w:val="Default"/>
        <w:spacing w:line="264" w:lineRule="auto"/>
        <w:jc w:val="both"/>
        <w:rPr>
          <w:b/>
          <w:caps/>
          <w:lang w:val="uk-UA"/>
        </w:rPr>
      </w:pPr>
      <w:r w:rsidRPr="00E61619">
        <w:rPr>
          <w:b/>
          <w:caps/>
          <w:lang w:val="uk-UA"/>
        </w:rPr>
        <w:t>та документообігу в державних органах</w:t>
      </w:r>
    </w:p>
    <w:p w:rsidR="00E61619" w:rsidRPr="00E61619" w:rsidRDefault="00E61619" w:rsidP="00E61619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619" w:rsidRPr="00E61619" w:rsidRDefault="00E61619" w:rsidP="00E61619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E61619">
        <w:rPr>
          <w:rFonts w:ascii="Times New Roman" w:hAnsi="Times New Roman" w:cs="Times New Roman"/>
          <w:b/>
          <w:sz w:val="24"/>
          <w:szCs w:val="24"/>
        </w:rPr>
        <w:t>заняття</w:t>
      </w:r>
      <w:proofErr w:type="spellEnd"/>
      <w:r w:rsidRPr="00E61619">
        <w:rPr>
          <w:rFonts w:ascii="Times New Roman" w:hAnsi="Times New Roman" w:cs="Times New Roman"/>
          <w:b/>
          <w:sz w:val="24"/>
          <w:szCs w:val="24"/>
        </w:rPr>
        <w:t>:</w:t>
      </w:r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усвідомити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документообігу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органах;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нормативну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методичну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базу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структурою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поглибити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уніфікованої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документа;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з’ясувати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реквізиті</w:t>
      </w:r>
      <w:proofErr w:type="gramStart"/>
      <w:r w:rsidRPr="00E6161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61619">
        <w:rPr>
          <w:rFonts w:ascii="Times New Roman" w:hAnsi="Times New Roman" w:cs="Times New Roman"/>
          <w:sz w:val="24"/>
          <w:szCs w:val="24"/>
        </w:rPr>
        <w:t xml:space="preserve"> для документа та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.</w:t>
      </w:r>
    </w:p>
    <w:p w:rsidR="00E61619" w:rsidRPr="00E61619" w:rsidRDefault="00E61619" w:rsidP="00E61619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619" w:rsidRPr="00E61619" w:rsidRDefault="00E61619" w:rsidP="00E61619">
      <w:pPr>
        <w:spacing w:line="264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1.</w:t>
      </w:r>
      <w:r w:rsidRPr="00E61619">
        <w:rPr>
          <w:lang w:val="uk-UA"/>
        </w:rPr>
        <w:t> Поняття і завдання діловодства, його значення в діяльності установ.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2.</w:t>
      </w:r>
      <w:r w:rsidRPr="00E61619">
        <w:rPr>
          <w:lang w:val="uk-UA"/>
        </w:rPr>
        <w:t> Нормативно-методична база діловодства.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3.</w:t>
      </w:r>
      <w:r w:rsidRPr="00E61619">
        <w:rPr>
          <w:lang w:val="uk-UA"/>
        </w:rPr>
        <w:t> Сутність документообігу в діяльності державних органів, його основні стадії і їх характеристики, вимоги, що пред'являються до нього.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4.</w:t>
      </w:r>
      <w:r w:rsidRPr="00E61619">
        <w:rPr>
          <w:lang w:val="uk-UA"/>
        </w:rPr>
        <w:t> Структура діловодних процесів.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5.</w:t>
      </w:r>
      <w:r w:rsidRPr="00E61619">
        <w:rPr>
          <w:lang w:val="uk-UA"/>
        </w:rPr>
        <w:t> Поняття і значення реквізитів документів.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6.</w:t>
      </w:r>
      <w:r w:rsidRPr="00E61619">
        <w:rPr>
          <w:lang w:val="uk-UA"/>
        </w:rPr>
        <w:t> Уніфікована форма документа.</w:t>
      </w:r>
    </w:p>
    <w:p w:rsidR="00E61619" w:rsidRPr="00E61619" w:rsidRDefault="00E61619" w:rsidP="00E61619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619" w:rsidRPr="00E61619" w:rsidRDefault="00E61619" w:rsidP="00E61619">
      <w:pPr>
        <w:pStyle w:val="a3"/>
        <w:spacing w:before="0" w:beforeAutospacing="0" w:after="0" w:afterAutospacing="0" w:line="264" w:lineRule="auto"/>
        <w:ind w:firstLine="709"/>
        <w:jc w:val="both"/>
      </w:pPr>
      <w:r w:rsidRPr="00E61619">
        <w:t>Готуючись до практичного заняття, здобувач вищої освіти повинен проаналізувати свій конспект лекції, рекомендовані літературні та нормативні джерела до теми, скласти робочий запис опрацьованого матеріалу.</w:t>
      </w:r>
    </w:p>
    <w:p w:rsidR="00E61619" w:rsidRPr="00E61619" w:rsidRDefault="00E61619" w:rsidP="00E61619">
      <w:pPr>
        <w:pStyle w:val="a3"/>
        <w:spacing w:before="0" w:beforeAutospacing="0" w:after="0" w:afterAutospacing="0" w:line="264" w:lineRule="auto"/>
        <w:ind w:firstLine="709"/>
        <w:jc w:val="both"/>
      </w:pPr>
      <w:r w:rsidRPr="00E61619">
        <w:t xml:space="preserve">Висвітлюючи </w:t>
      </w:r>
      <w:r w:rsidRPr="00E61619">
        <w:rPr>
          <w:i/>
          <w:iCs/>
        </w:rPr>
        <w:t>перше питанн</w:t>
      </w:r>
      <w:r w:rsidRPr="00E61619">
        <w:t>я, слід надати визначення поняття «діловодство в Україні». Крім того, необхідно розкрити значення діловодства в діяльності державних устав та організацій.</w:t>
      </w:r>
    </w:p>
    <w:p w:rsidR="00E61619" w:rsidRPr="00E61619" w:rsidRDefault="00E61619" w:rsidP="00E61619">
      <w:pPr>
        <w:pStyle w:val="a3"/>
        <w:spacing w:before="0" w:beforeAutospacing="0" w:after="0" w:afterAutospacing="0" w:line="264" w:lineRule="auto"/>
        <w:ind w:firstLine="709"/>
        <w:jc w:val="both"/>
      </w:pPr>
      <w:r w:rsidRPr="00E61619">
        <w:t>Відповідаючи</w:t>
      </w:r>
      <w:r w:rsidRPr="00E61619">
        <w:rPr>
          <w:iCs/>
        </w:rPr>
        <w:t xml:space="preserve"> на </w:t>
      </w:r>
      <w:r w:rsidRPr="00E61619">
        <w:rPr>
          <w:i/>
          <w:iCs/>
        </w:rPr>
        <w:t>друге питання,</w:t>
      </w:r>
      <w:r w:rsidRPr="00E61619">
        <w:t xml:space="preserve"> здобувач має надати визначення нормативної бази </w:t>
      </w:r>
      <w:r w:rsidRPr="00E61619">
        <w:rPr>
          <w:shd w:val="clear" w:color="auto" w:fill="FFFFFF"/>
        </w:rPr>
        <w:t xml:space="preserve">діловодства та методичної бази діловодства. Слід акцентувати увагу на тому, що виробничо-господарська діяльність організацій, в тому числі і установ державного управління та місцевого самоврядування, дуже різноманітна. Різні факти, події явища вимагають відповідного оформлення, а це викликає необхідність у складанні різних за назвою, формою, змістом документів. З метою підготовки документа, який відповідав би всім вимогам та для зручності роботи з ними, документи прийнято ділити на різні групи та види документів за різними ознаками класифікації. Крім того, нормативно-методична база діловодства включає: законодавчі акти України в сфері інформації, документації та документування; укази та розпорядження Президента України, Постанови та розпорядження Уряду України, які регламентують питання </w:t>
      </w:r>
      <w:proofErr w:type="spellStart"/>
      <w:r w:rsidRPr="00E61619">
        <w:rPr>
          <w:shd w:val="clear" w:color="auto" w:fill="FFFFFF"/>
        </w:rPr>
        <w:t>документаційного</w:t>
      </w:r>
      <w:proofErr w:type="spellEnd"/>
      <w:r w:rsidRPr="00E61619">
        <w:rPr>
          <w:shd w:val="clear" w:color="auto" w:fill="FFFFFF"/>
        </w:rPr>
        <w:t xml:space="preserve"> забезпечення управління в Україні; правові акти органів виконавчої влади (міністерств, відомств, комітетів) як загальногалузевого, так і відомчого характеру; правові акти нормативного та інструктивного характеру; методичні документи з діловодства закладів, організацій, підприємств; державні стандарти на документацію; уніфіковані системи документів; класифікатори техніко-економічної і соціальної інформації. </w:t>
      </w:r>
      <w:r w:rsidRPr="00E61619">
        <w:t>Здобувачі повинні вміти пояснювати та характеризувати кожний вид нормативно-методичної бази діловодства.</w:t>
      </w:r>
    </w:p>
    <w:p w:rsidR="00E61619" w:rsidRPr="00E61619" w:rsidRDefault="00E61619" w:rsidP="00E61619">
      <w:pPr>
        <w:pStyle w:val="a3"/>
        <w:spacing w:before="0" w:beforeAutospacing="0" w:after="0" w:afterAutospacing="0" w:line="264" w:lineRule="auto"/>
        <w:ind w:firstLine="709"/>
        <w:jc w:val="both"/>
      </w:pPr>
      <w:r w:rsidRPr="00E61619">
        <w:t>Відповідаючи</w:t>
      </w:r>
      <w:r w:rsidRPr="00E61619">
        <w:rPr>
          <w:i/>
          <w:iCs/>
        </w:rPr>
        <w:t xml:space="preserve"> </w:t>
      </w:r>
      <w:r w:rsidRPr="00E61619">
        <w:rPr>
          <w:iCs/>
        </w:rPr>
        <w:t xml:space="preserve">на </w:t>
      </w:r>
      <w:r w:rsidRPr="00E61619">
        <w:rPr>
          <w:i/>
          <w:iCs/>
        </w:rPr>
        <w:t xml:space="preserve">третє питання, </w:t>
      </w:r>
      <w:r w:rsidRPr="00E61619">
        <w:t>потрібно</w:t>
      </w:r>
      <w:r w:rsidRPr="00E61619">
        <w:rPr>
          <w:i/>
          <w:iCs/>
        </w:rPr>
        <w:t xml:space="preserve"> </w:t>
      </w:r>
      <w:r w:rsidRPr="00E61619">
        <w:t xml:space="preserve">розкрити сутність та вимоги документообігу в діяльності державних органів. Окрему увагу необхідно приділити </w:t>
      </w:r>
      <w:r w:rsidRPr="00E61619">
        <w:lastRenderedPageBreak/>
        <w:t xml:space="preserve">стадіям документообігу та їх короткій характеристиці. Крім того, необхідно враховувати, що уся робота з раціональної постановки </w:t>
      </w:r>
      <w:proofErr w:type="spellStart"/>
      <w:r w:rsidRPr="00E61619">
        <w:t>документаційного</w:t>
      </w:r>
      <w:proofErr w:type="spellEnd"/>
      <w:r w:rsidRPr="00E61619">
        <w:t xml:space="preserve"> забезпечення функціонування установи покладається на служби діловодства, яка є самостійним структурним підрозділом й підпорядковується керівнику, який і здійснює загальне керівництво всією документацією.</w:t>
      </w:r>
    </w:p>
    <w:p w:rsidR="00E61619" w:rsidRPr="00E61619" w:rsidRDefault="00E61619" w:rsidP="00E61619">
      <w:pPr>
        <w:pStyle w:val="a3"/>
        <w:spacing w:before="0" w:beforeAutospacing="0" w:after="0" w:afterAutospacing="0" w:line="264" w:lineRule="auto"/>
        <w:ind w:firstLine="709"/>
        <w:jc w:val="both"/>
      </w:pPr>
      <w:r w:rsidRPr="00E61619">
        <w:t xml:space="preserve">Вивчаючи </w:t>
      </w:r>
      <w:r w:rsidRPr="00E61619">
        <w:rPr>
          <w:i/>
          <w:iCs/>
        </w:rPr>
        <w:t>четверте питання</w:t>
      </w:r>
      <w:r w:rsidRPr="00E61619">
        <w:t>, слід виходити з того, що під структурою служби діловодства розуміють склад її підрозділів, їх співвідношення і форми взаємодії, які можуть мати характер підпорядкування та супідрядності. При визначенні структури служби діловодства враховуються вид і група органів управління, в яких вона створюється. Структура служби діловодства залежить від обсягу документообігу, а також технології роботи з документами (рівня автоматизації та механізації діловодних процесів). Слід детально розкрити перелік цих підрозділів, зважаючи на сучасні реалії українського законодавства. А також, необхідно пам’ятати, що система роботи з документацією в установі у тому чи іншому випадку повинна ґрунтуватись на певних принципах. То ж, необхідно встановити перелік цих принципів та пояснити їх значення.</w:t>
      </w:r>
    </w:p>
    <w:p w:rsidR="00E61619" w:rsidRPr="00E61619" w:rsidRDefault="00E61619" w:rsidP="00E61619">
      <w:pPr>
        <w:pStyle w:val="a3"/>
        <w:spacing w:before="0" w:beforeAutospacing="0" w:after="0" w:afterAutospacing="0" w:line="264" w:lineRule="auto"/>
        <w:ind w:firstLine="709"/>
        <w:jc w:val="both"/>
      </w:pPr>
      <w:r w:rsidRPr="00E61619">
        <w:t xml:space="preserve">Відповідаючи на </w:t>
      </w:r>
      <w:r w:rsidRPr="00E61619">
        <w:rPr>
          <w:i/>
        </w:rPr>
        <w:t>п’яте питання,</w:t>
      </w:r>
      <w:r w:rsidRPr="00E61619">
        <w:t xml:space="preserve"> треба мати на увазі, що документ становить сукупність окремих елементів, які називають реквізитами. Залежно від виду ділового папера набір реквізитів і порядок їхнього розташування різний. Однак існують встановлені єдині моделі побудови однотипних документів - формуляр-зразок, що відповідає вимогам чинних державних стандартів. </w:t>
      </w:r>
      <w:r w:rsidRPr="00E61619">
        <w:rPr>
          <w:bCs/>
        </w:rPr>
        <w:t xml:space="preserve">Формуляр-зразок </w:t>
      </w:r>
      <w:r w:rsidRPr="00E61619">
        <w:t>- це модель побудови форми документа, яка встановлює галузь використання, формати, розміри берегів, вимоги до побудови конструкційної сітки та основні реквізити. У відповіді слід розкрити зміст кожного елемента із вказаної моделі побудови форми документа.</w:t>
      </w:r>
    </w:p>
    <w:p w:rsidR="00E61619" w:rsidRPr="00E61619" w:rsidRDefault="00E61619" w:rsidP="00E61619">
      <w:pPr>
        <w:pStyle w:val="a3"/>
        <w:spacing w:before="0" w:beforeAutospacing="0" w:after="0" w:afterAutospacing="0" w:line="264" w:lineRule="auto"/>
        <w:ind w:firstLine="709"/>
        <w:jc w:val="both"/>
      </w:pPr>
      <w:r w:rsidRPr="00E61619">
        <w:t xml:space="preserve">Готуючись до </w:t>
      </w:r>
      <w:r w:rsidRPr="00E61619">
        <w:rPr>
          <w:i/>
        </w:rPr>
        <w:t>шостого питання,</w:t>
      </w:r>
      <w:r w:rsidRPr="00E61619">
        <w:t xml:space="preserve"> здобувачі повинні виходити з того, що уніфікована система документації – система документації, що створена за єдиними правилами та вимогами і містить інформацію, необхідну для управління у певній сфері діяльності; в той час, коли уніфікована система організаційно-розпорядчої документації – це система документації, що використовується для вирішення організаційно-розпорядчих завдань управління. Необхідно розкрити зміст о</w:t>
      </w:r>
      <w:r w:rsidRPr="00E61619">
        <w:rPr>
          <w:bCs/>
        </w:rPr>
        <w:t xml:space="preserve">сновних стандартів для документів та діловодства в Україні: </w:t>
      </w:r>
      <w:r w:rsidRPr="00E61619">
        <w:t>1. Діловодство та архівна справа. Терміни та визначення; 2. Інформація та документація. Терміни та визначення; 3. Загальні вимоги до форм і бланків документів; 4. Вимоги до оформлювання документів; 5. Інформація та документація. Скорочення слів в українській мові. Загальні вимоги та правила; 6. Бібліографічний опис документа. Загальні вимоги і правила складання; 7. Документація. Звіти у сфері науки і техніки.</w:t>
      </w:r>
    </w:p>
    <w:p w:rsidR="00E61619" w:rsidRPr="00E61619" w:rsidRDefault="00E61619" w:rsidP="00E61619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sym w:font="Wingdings" w:char="F03F"/>
      </w:r>
      <w:proofErr w:type="spellStart"/>
      <w:r w:rsidRPr="00E61619">
        <w:rPr>
          <w:rFonts w:ascii="Times New Roman" w:hAnsi="Times New Roman" w:cs="Times New Roman"/>
          <w:b/>
          <w:sz w:val="24"/>
          <w:szCs w:val="24"/>
        </w:rPr>
        <w:t>Практичні</w:t>
      </w:r>
      <w:proofErr w:type="spellEnd"/>
      <w:r w:rsidRPr="00E61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E61619">
        <w:rPr>
          <w:rFonts w:ascii="Times New Roman" w:hAnsi="Times New Roman" w:cs="Times New Roman"/>
          <w:b/>
          <w:sz w:val="24"/>
          <w:szCs w:val="24"/>
        </w:rPr>
        <w:t>: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1.</w:t>
      </w:r>
      <w:r w:rsidRPr="00E616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Накресліть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: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а)</w:t>
      </w:r>
      <w:r w:rsidRPr="00E61619">
        <w:rPr>
          <w:rFonts w:ascii="Times New Roman" w:hAnsi="Times New Roman" w:cs="Times New Roman"/>
          <w:sz w:val="24"/>
          <w:szCs w:val="24"/>
        </w:rPr>
        <w:t xml:space="preserve"> нормативна база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б)</w:t>
      </w:r>
      <w:r w:rsidRPr="00E61619">
        <w:rPr>
          <w:rFonts w:ascii="Times New Roman" w:hAnsi="Times New Roman" w:cs="Times New Roman"/>
          <w:sz w:val="24"/>
          <w:szCs w:val="24"/>
        </w:rPr>
        <w:t xml:space="preserve"> методична база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в)</w:t>
      </w:r>
      <w:r w:rsidRPr="00E616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E61619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>ідношення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.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61619">
        <w:rPr>
          <w:rFonts w:ascii="Times New Roman" w:hAnsi="Times New Roman" w:cs="Times New Roman"/>
          <w:sz w:val="24"/>
          <w:szCs w:val="24"/>
        </w:rPr>
        <w:t xml:space="preserve"> На </w:t>
      </w:r>
      <w:proofErr w:type="spellStart"/>
      <w:proofErr w:type="gramStart"/>
      <w:r w:rsidRPr="00E616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вітчизняних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порівняльний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документообіг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органах в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.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</w:rPr>
        <w:t>3</w:t>
      </w:r>
      <w:r w:rsidRPr="00E61619">
        <w:rPr>
          <w:b/>
          <w:lang w:val="uk-UA"/>
        </w:rPr>
        <w:t>.</w:t>
      </w:r>
      <w:r w:rsidRPr="00E61619">
        <w:rPr>
          <w:lang w:val="uk-UA"/>
        </w:rPr>
        <w:t> Розкрийте зміст кожної із стадій документообігу в діяльності державних органів. Встановіть спільне та відмінне між ними. Дослідіть вплив форми побудови графіків документообігу. Встановіть взаємозв’язок між стадіями та формами побудови графіків документообігу.</w:t>
      </w:r>
    </w:p>
    <w:p w:rsidR="00E61619" w:rsidRPr="00E61619" w:rsidRDefault="00E61619" w:rsidP="00E61619">
      <w:pPr>
        <w:pStyle w:val="Default"/>
        <w:spacing w:line="264" w:lineRule="auto"/>
        <w:jc w:val="both"/>
        <w:rPr>
          <w:shd w:val="clear" w:color="auto" w:fill="FFFFFF"/>
          <w:lang w:val="uk-UA"/>
        </w:rPr>
      </w:pP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4.</w:t>
      </w:r>
      <w:r w:rsidRPr="00E616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Розв’яжіть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: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а)</w:t>
      </w:r>
      <w:r w:rsidRPr="00E616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Відомо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обов’язкових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реквізитів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вносяться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реєстраційно-моніторингову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картку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належать: вид документа, код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уніфікованої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Державного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класифікатора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управлінської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документації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індекс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заголовок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ідписувач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підпис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підписувача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печатка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установи-відправника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адресат (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перелік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яким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адресовано документ),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вихідні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та дата (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реєстраційні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атрибути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кореспондента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вхідні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та дата (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реєстраційні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атрибути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адресата), короткий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</w:t>
      </w:r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spellEnd"/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підрозділ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відповідальний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завдання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та/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підготовку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в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зазначенням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індексу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прізвища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імені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батькові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номера телефону 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службової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резолюції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відповідальний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виконавець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резолюцією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зазначенням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ізвища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імені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батькові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номера телефону 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службової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кількість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сторінок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супровідного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листа 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кількість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сторінок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додатків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посилання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вже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зареєстровані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історія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та строки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індикаторів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Встановіть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саме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обов’язкові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реквізити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відсутні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цьому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перелі</w:t>
      </w:r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Коротко охарактеризуйте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Подумайте: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можливо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відсутні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реквізити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обов’язкових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реквізитів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б)</w:t>
      </w:r>
      <w:r w:rsidRPr="00E61619">
        <w:rPr>
          <w:rFonts w:ascii="Times New Roman" w:hAnsi="Times New Roman" w:cs="Times New Roman"/>
          <w:sz w:val="24"/>
          <w:szCs w:val="24"/>
        </w:rPr>
        <w:t> </w:t>
      </w:r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реквізитів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вносяться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реєстраційно-моніторингову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картку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належать: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внутрішнє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переадресування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структурними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ідрозділами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наявність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перелік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додатків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проміжні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строки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інформація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зміну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перенесення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строків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припинення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моніторингу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інформаційні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повідомлення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взаємодії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код документа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тематичним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класифікатором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установи, строк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передавання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</w:t>
      </w:r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позначка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належність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до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термінового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розгляду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Встановіть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вичерпний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перелік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реквізитів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вказано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ідлягає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перелік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поширювальному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тлумаченню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обґрунтуйте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</w:t>
      </w:r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 результатами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попереднього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розгляду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отриманий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систему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взаємодії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 </w:t>
      </w:r>
      <w:proofErr w:type="spellStart"/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ідлягає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реєстрації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крім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випадків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коли: </w:t>
      </w:r>
      <w:bookmarkStart w:id="0" w:name="n118"/>
      <w:bookmarkEnd w:id="0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порушено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підготовки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оформлено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порушенням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bookmarkStart w:id="1" w:name="n119"/>
      <w:bookmarkEnd w:id="1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надійшов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bookmarkStart w:id="2" w:name="n120"/>
      <w:bookmarkStart w:id="3" w:name="n121"/>
      <w:bookmarkEnd w:id="2"/>
      <w:bookmarkEnd w:id="3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заявлений склад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не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відповідає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фактичному;</w:t>
      </w:r>
      <w:bookmarkStart w:id="4" w:name="n122"/>
      <w:bookmarkEnd w:id="4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реквізити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вхідного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не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збігаються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реквізитами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зазначеними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електронному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bookmarkStart w:id="5" w:name="n123"/>
      <w:bookmarkStart w:id="6" w:name="n124"/>
      <w:bookmarkEnd w:id="5"/>
      <w:bookmarkEnd w:id="6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документ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накладено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цифровий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ідпис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особи, яка не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підписувачем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особою,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виконує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обов’язки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bookmarkStart w:id="7" w:name="n125"/>
      <w:bookmarkEnd w:id="7"/>
      <w:r w:rsidRPr="00E61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відсутня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позначка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часу;</w:t>
      </w:r>
      <w:bookmarkStart w:id="8" w:name="n126"/>
      <w:bookmarkEnd w:id="8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візуальна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не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придатна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сприймання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змісту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людиною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Встановіть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випадки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перераховано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Доповніть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відсутні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Опишіть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ситуацію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яким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чином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діяти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9" w:name="n127"/>
      <w:bookmarkEnd w:id="9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служба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діловодства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</w:t>
      </w:r>
      <w:proofErr w:type="gram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випадках</w:t>
      </w:r>
      <w:proofErr w:type="spellEnd"/>
      <w:r w:rsidRPr="00E61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1619" w:rsidRPr="00E61619" w:rsidRDefault="00E61619" w:rsidP="00E61619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1619" w:rsidRPr="00E61619" w:rsidRDefault="00E61619" w:rsidP="00E61619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5. 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Вирішіть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тестові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: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1.</w:t>
      </w:r>
      <w:r w:rsidRPr="00E616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об’єктом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?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документування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управлінської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службовими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документами, 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окремими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E6161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в) документ;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.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E61619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61619">
        <w:rPr>
          <w:rFonts w:ascii="Times New Roman" w:hAnsi="Times New Roman" w:cs="Times New Roman"/>
          <w:iCs/>
          <w:sz w:val="24"/>
          <w:szCs w:val="24"/>
        </w:rPr>
        <w:t>Управлінська</w:t>
      </w:r>
      <w:proofErr w:type="spellEnd"/>
      <w:r w:rsidRPr="00E616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iCs/>
          <w:sz w:val="24"/>
          <w:szCs w:val="24"/>
        </w:rPr>
        <w:t>інформація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, яка: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iCs/>
          <w:sz w:val="24"/>
          <w:szCs w:val="24"/>
        </w:rPr>
        <w:t>а)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сукупностей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iCs/>
          <w:sz w:val="24"/>
          <w:szCs w:val="24"/>
        </w:rPr>
        <w:t>б)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управлінську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619">
        <w:rPr>
          <w:rFonts w:ascii="Times New Roman" w:hAnsi="Times New Roman" w:cs="Times New Roman"/>
          <w:sz w:val="24"/>
          <w:szCs w:val="24"/>
        </w:rPr>
        <w:t>будь-яко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установи;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обидва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а+б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.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3. 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Службовий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документ –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?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офіційно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засвідчений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619">
        <w:rPr>
          <w:rFonts w:ascii="Times New Roman" w:hAnsi="Times New Roman" w:cs="Times New Roman"/>
          <w:sz w:val="24"/>
          <w:szCs w:val="24"/>
        </w:rPr>
        <w:t xml:space="preserve">створено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одержано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 xml:space="preserve">б) документ,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E616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>ідписаний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службовою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особою;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обидва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а+б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.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4.</w:t>
      </w:r>
      <w:r w:rsidRPr="00E616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Діловодство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поділяється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6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>: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адміністративне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61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E61619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>ємне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proofErr w:type="gramStart"/>
      <w:r w:rsidRPr="00E61619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>івне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поточне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.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b/>
          <w:sz w:val="24"/>
          <w:szCs w:val="24"/>
        </w:rPr>
        <w:t>5.</w:t>
      </w:r>
      <w:r w:rsidRPr="00E616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Уніфікація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?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lastRenderedPageBreak/>
        <w:t>а)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комплексу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6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619">
        <w:rPr>
          <w:rFonts w:ascii="Times New Roman" w:hAnsi="Times New Roman" w:cs="Times New Roman"/>
          <w:sz w:val="24"/>
          <w:szCs w:val="24"/>
        </w:rPr>
        <w:t>ізновидів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аналогічних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єдиних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 xml:space="preserve">б) те ж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стандартизація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 xml:space="preserve">в) робота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специфічними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для таких областей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, як транспорт,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, статистика,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юриспруденція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військова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справа;</w:t>
      </w:r>
    </w:p>
    <w:p w:rsidR="00E61619" w:rsidRPr="00E61619" w:rsidRDefault="00E61619" w:rsidP="00E61619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61619">
        <w:rPr>
          <w:rFonts w:ascii="Times New Roman" w:hAnsi="Times New Roman" w:cs="Times New Roman"/>
          <w:sz w:val="24"/>
          <w:szCs w:val="24"/>
        </w:rPr>
        <w:t>.</w:t>
      </w:r>
    </w:p>
    <w:p w:rsidR="00E61619" w:rsidRPr="00E61619" w:rsidRDefault="00E61619" w:rsidP="00E61619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619" w:rsidRPr="00E61619" w:rsidRDefault="00E61619" w:rsidP="00E61619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619">
        <w:rPr>
          <w:rFonts w:ascii="Times New Roman" w:hAnsi="Times New Roman" w:cs="Times New Roman"/>
          <w:sz w:val="24"/>
          <w:szCs w:val="24"/>
        </w:rPr>
        <w:sym w:font="Webdings" w:char="F073"/>
      </w:r>
      <w:proofErr w:type="spellStart"/>
      <w:r w:rsidRPr="00E61619">
        <w:rPr>
          <w:rFonts w:ascii="Times New Roman" w:hAnsi="Times New Roman" w:cs="Times New Roman"/>
          <w:b/>
          <w:sz w:val="24"/>
          <w:szCs w:val="24"/>
        </w:rPr>
        <w:t>Контрольні</w:t>
      </w:r>
      <w:proofErr w:type="spellEnd"/>
      <w:r w:rsidRPr="00E61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619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E61619">
        <w:rPr>
          <w:rFonts w:ascii="Times New Roman" w:hAnsi="Times New Roman" w:cs="Times New Roman"/>
          <w:b/>
          <w:sz w:val="24"/>
          <w:szCs w:val="24"/>
        </w:rPr>
        <w:t>: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1.</w:t>
      </w:r>
      <w:r w:rsidRPr="00E61619">
        <w:rPr>
          <w:lang w:val="uk-UA"/>
        </w:rPr>
        <w:t> У чому полягає значення діловодства в діяльності державних установ?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2.</w:t>
      </w:r>
      <w:r w:rsidRPr="00E61619">
        <w:rPr>
          <w:lang w:val="uk-UA"/>
        </w:rPr>
        <w:t> Укажіть перелік нормативно-методичної база діловодства України.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3.</w:t>
      </w:r>
      <w:r w:rsidRPr="00E61619">
        <w:rPr>
          <w:lang w:val="uk-UA"/>
        </w:rPr>
        <w:t> Охарактеризуйте основні стадії документообігу в діяльності державних органів.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4.</w:t>
      </w:r>
      <w:r w:rsidRPr="00E61619">
        <w:rPr>
          <w:lang w:val="uk-UA"/>
        </w:rPr>
        <w:t> Розкрийте зміст структури діловодних процесів.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5.</w:t>
      </w:r>
      <w:r w:rsidRPr="00E61619">
        <w:rPr>
          <w:lang w:val="uk-UA"/>
        </w:rPr>
        <w:t xml:space="preserve"> Що таке </w:t>
      </w:r>
      <w:proofErr w:type="spellStart"/>
      <w:r w:rsidRPr="00E61619">
        <w:rPr>
          <w:lang w:val="uk-UA"/>
        </w:rPr>
        <w:t>поліфункціональність</w:t>
      </w:r>
      <w:proofErr w:type="spellEnd"/>
      <w:r w:rsidRPr="00E61619">
        <w:rPr>
          <w:lang w:val="uk-UA"/>
        </w:rPr>
        <w:t xml:space="preserve"> документів?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6.</w:t>
      </w:r>
      <w:r w:rsidRPr="00E61619">
        <w:rPr>
          <w:lang w:val="uk-UA"/>
        </w:rPr>
        <w:t> Перерахуйте вимоги, що пред'являються до оформлення реквізитів документів.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7.</w:t>
      </w:r>
      <w:r w:rsidRPr="00E61619">
        <w:rPr>
          <w:lang w:val="uk-UA"/>
        </w:rPr>
        <w:t> Розкрийте зміст поняття «уніфікація документів».</w:t>
      </w:r>
    </w:p>
    <w:p w:rsidR="00E61619" w:rsidRPr="00E61619" w:rsidRDefault="00E61619" w:rsidP="00E61619">
      <w:pPr>
        <w:pStyle w:val="Default"/>
        <w:spacing w:line="264" w:lineRule="auto"/>
        <w:ind w:firstLine="709"/>
        <w:jc w:val="both"/>
        <w:rPr>
          <w:lang w:val="uk-UA"/>
        </w:rPr>
      </w:pPr>
      <w:r w:rsidRPr="00E61619">
        <w:rPr>
          <w:b/>
          <w:lang w:val="uk-UA"/>
        </w:rPr>
        <w:t>8.</w:t>
      </w:r>
      <w:r w:rsidRPr="00E61619">
        <w:rPr>
          <w:lang w:val="uk-UA"/>
        </w:rPr>
        <w:t> Розкрийте зміст поняття «стандартизація документів».</w:t>
      </w:r>
    </w:p>
    <w:p w:rsidR="00E61619" w:rsidRPr="00E61619" w:rsidRDefault="00E61619" w:rsidP="00E61619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6217" w:rsidRPr="00E61619" w:rsidRDefault="00F96217" w:rsidP="00E616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217" w:rsidRPr="00E6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61619"/>
    <w:rsid w:val="00E61619"/>
    <w:rsid w:val="00F9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link w:val="Default0"/>
    <w:uiPriority w:val="99"/>
    <w:rsid w:val="00E616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uiPriority w:val="99"/>
    <w:locked/>
    <w:rsid w:val="00E6161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2020-09-01T17:12:00Z</dcterms:created>
  <dcterms:modified xsi:type="dcterms:W3CDTF">2020-09-01T17:13:00Z</dcterms:modified>
</cp:coreProperties>
</file>